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5578A" w:rsidRPr="00B5578A" w:rsidRDefault="00B5578A" w:rsidP="00B5578A">
      <w:pPr>
        <w:autoSpaceDE w:val="0"/>
        <w:autoSpaceDN w:val="0"/>
        <w:adjustRightInd w:val="0"/>
        <w:spacing w:line="300" w:lineRule="atLeast"/>
        <w:ind w:firstLine="369"/>
        <w:jc w:val="center"/>
        <w:textAlignment w:val="center"/>
        <w:rPr>
          <w:rFonts w:ascii="方正小标宋_GBK" w:eastAsia="方正小标宋_GBK" w:cs="方正小标宋_GBK"/>
          <w:color w:val="920683"/>
          <w:kern w:val="0"/>
          <w:sz w:val="30"/>
          <w:szCs w:val="30"/>
          <w:lang w:val="zh-CN"/>
        </w:rPr>
      </w:pPr>
      <w:r w:rsidRPr="00B5578A">
        <w:rPr>
          <w:rFonts w:ascii="方正小标宋_GBK" w:eastAsia="方正小标宋_GBK" w:cs="方正小标宋_GBK"/>
          <w:color w:val="920683"/>
          <w:kern w:val="0"/>
          <w:sz w:val="30"/>
          <w:szCs w:val="30"/>
          <w:lang w:val="zh-CN"/>
        </w:rPr>
        <w:t>Y</w:t>
      </w:r>
      <w:r w:rsidRPr="00B5578A">
        <w:rPr>
          <w:rFonts w:ascii="方正小标宋_GBK" w:eastAsia="方正小标宋_GBK" w:cs="方正小标宋_GBK" w:hint="eastAsia"/>
          <w:color w:val="920683"/>
          <w:kern w:val="0"/>
          <w:sz w:val="30"/>
          <w:szCs w:val="30"/>
          <w:lang w:val="zh-CN"/>
        </w:rPr>
        <w:t>形自体耳甲软骨移植整复双侧唇裂鼻畸形的临床评价</w:t>
      </w:r>
    </w:p>
    <w:p w:rsidR="00B5578A" w:rsidRPr="00B5578A" w:rsidRDefault="00B5578A" w:rsidP="00B5578A">
      <w:pPr>
        <w:autoSpaceDE w:val="0"/>
        <w:autoSpaceDN w:val="0"/>
        <w:adjustRightInd w:val="0"/>
        <w:spacing w:line="300" w:lineRule="atLeast"/>
        <w:ind w:firstLine="369"/>
        <w:jc w:val="center"/>
        <w:textAlignment w:val="center"/>
        <w:rPr>
          <w:rFonts w:ascii="方正楷体_GBK" w:eastAsia="方正楷体_GBK" w:cs="方正楷体_GBK"/>
          <w:color w:val="000000"/>
          <w:kern w:val="0"/>
          <w:sz w:val="24"/>
          <w:szCs w:val="24"/>
          <w:lang w:val="zh-CN"/>
        </w:rPr>
      </w:pPr>
      <w:r w:rsidRPr="00B5578A">
        <w:rPr>
          <w:rFonts w:ascii="方正楷体_GBK" w:eastAsia="方正楷体_GBK" w:cs="方正楷体_GBK" w:hint="eastAsia"/>
          <w:color w:val="000000"/>
          <w:kern w:val="0"/>
          <w:sz w:val="24"/>
          <w:szCs w:val="24"/>
          <w:lang w:val="zh-CN"/>
        </w:rPr>
        <w:t>韩志强，徐</w:t>
      </w:r>
      <w:r w:rsidRPr="00B5578A">
        <w:rPr>
          <w:rFonts w:ascii="方正楷体_GBK" w:eastAsia="方正楷体_GBK" w:cs="方正楷体_GBK"/>
          <w:color w:val="000000"/>
          <w:kern w:val="0"/>
          <w:sz w:val="24"/>
          <w:szCs w:val="24"/>
          <w:lang w:val="zh-CN"/>
        </w:rPr>
        <w:t xml:space="preserve"> </w:t>
      </w:r>
      <w:r w:rsidRPr="00B5578A">
        <w:rPr>
          <w:rFonts w:ascii="方正楷体_GBK" w:eastAsia="方正楷体_GBK" w:cs="方正楷体_GBK" w:hint="eastAsia"/>
          <w:color w:val="000000"/>
          <w:kern w:val="0"/>
          <w:sz w:val="24"/>
          <w:szCs w:val="24"/>
          <w:lang w:val="zh-CN"/>
        </w:rPr>
        <w:t>静，吴贝贝，孙晓涵，张</w:t>
      </w:r>
      <w:r w:rsidRPr="00B5578A">
        <w:rPr>
          <w:rFonts w:ascii="方正楷体_GBK" w:eastAsia="方正楷体_GBK" w:cs="方正楷体_GBK"/>
          <w:color w:val="000000"/>
          <w:kern w:val="0"/>
          <w:sz w:val="24"/>
          <w:szCs w:val="24"/>
          <w:lang w:val="zh-CN"/>
        </w:rPr>
        <w:t xml:space="preserve"> </w:t>
      </w:r>
      <w:r w:rsidRPr="00B5578A">
        <w:rPr>
          <w:rFonts w:ascii="方正楷体_GBK" w:eastAsia="方正楷体_GBK" w:cs="方正楷体_GBK" w:hint="eastAsia"/>
          <w:color w:val="000000"/>
          <w:kern w:val="0"/>
          <w:sz w:val="24"/>
          <w:szCs w:val="24"/>
          <w:lang w:val="zh-CN"/>
        </w:rPr>
        <w:t>硕，李光早</w:t>
      </w:r>
    </w:p>
    <w:p w:rsidR="00B5578A" w:rsidRPr="00B5578A" w:rsidRDefault="00B5578A" w:rsidP="00B5578A">
      <w:pPr>
        <w:autoSpaceDE w:val="0"/>
        <w:autoSpaceDN w:val="0"/>
        <w:adjustRightInd w:val="0"/>
        <w:spacing w:line="300" w:lineRule="atLeast"/>
        <w:ind w:firstLine="369"/>
        <w:jc w:val="center"/>
        <w:textAlignment w:val="center"/>
        <w:rPr>
          <w:rFonts w:ascii="方正楷体_GBK" w:eastAsia="方正楷体_GBK" w:cs="方正楷体_GBK"/>
          <w:color w:val="000000"/>
          <w:kern w:val="0"/>
          <w:sz w:val="18"/>
          <w:szCs w:val="18"/>
          <w:lang w:val="zh-CN"/>
        </w:rPr>
      </w:pPr>
      <w:r w:rsidRPr="00B5578A">
        <w:rPr>
          <w:rFonts w:ascii="方正楷体_GBK" w:eastAsia="方正楷体_GBK" w:cs="方正楷体_GBK" w:hint="eastAsia"/>
          <w:color w:val="000000"/>
          <w:kern w:val="0"/>
          <w:sz w:val="18"/>
          <w:szCs w:val="18"/>
          <w:lang w:val="zh-CN"/>
        </w:rPr>
        <w:t>（蚌埠医学院第一附属医院整形外科</w:t>
      </w:r>
      <w:r w:rsidRPr="00B5578A">
        <w:rPr>
          <w:rFonts w:ascii="方正楷体_GBK" w:eastAsia="方正楷体_GBK" w:cs="方正楷体_GBK"/>
          <w:color w:val="000000"/>
          <w:kern w:val="0"/>
          <w:sz w:val="18"/>
          <w:szCs w:val="18"/>
          <w:lang w:val="zh-CN"/>
        </w:rPr>
        <w:t xml:space="preserve">  </w:t>
      </w:r>
      <w:r w:rsidRPr="00B5578A">
        <w:rPr>
          <w:rFonts w:ascii="方正楷体_GBK" w:eastAsia="方正楷体_GBK" w:cs="方正楷体_GBK" w:hint="eastAsia"/>
          <w:color w:val="000000"/>
          <w:kern w:val="0"/>
          <w:sz w:val="18"/>
          <w:szCs w:val="18"/>
          <w:lang w:val="zh-CN"/>
        </w:rPr>
        <w:t>安徽</w:t>
      </w:r>
      <w:r w:rsidRPr="00B5578A">
        <w:rPr>
          <w:rFonts w:ascii="方正楷体_GBK" w:eastAsia="方正楷体_GBK" w:cs="方正楷体_GBK"/>
          <w:color w:val="000000"/>
          <w:kern w:val="0"/>
          <w:sz w:val="18"/>
          <w:szCs w:val="18"/>
          <w:lang w:val="zh-CN"/>
        </w:rPr>
        <w:t xml:space="preserve"> </w:t>
      </w:r>
      <w:r w:rsidRPr="00B5578A">
        <w:rPr>
          <w:rFonts w:ascii="方正楷体_GBK" w:eastAsia="方正楷体_GBK" w:cs="方正楷体_GBK" w:hint="eastAsia"/>
          <w:color w:val="000000"/>
          <w:kern w:val="0"/>
          <w:sz w:val="18"/>
          <w:szCs w:val="18"/>
          <w:lang w:val="zh-CN"/>
        </w:rPr>
        <w:t>蚌埠</w:t>
      </w:r>
      <w:r w:rsidRPr="00B5578A">
        <w:rPr>
          <w:rFonts w:ascii="方正楷体_GBK" w:eastAsia="方正楷体_GBK" w:cs="方正楷体_GBK"/>
          <w:color w:val="000000"/>
          <w:kern w:val="0"/>
          <w:sz w:val="18"/>
          <w:szCs w:val="18"/>
          <w:lang w:val="zh-CN"/>
        </w:rPr>
        <w:t xml:space="preserve">  233000</w:t>
      </w:r>
      <w:r w:rsidRPr="00B5578A">
        <w:rPr>
          <w:rFonts w:ascii="方正楷体_GBK" w:eastAsia="方正楷体_GBK" w:cs="方正楷体_GBK" w:hint="eastAsia"/>
          <w:color w:val="000000"/>
          <w:kern w:val="0"/>
          <w:sz w:val="18"/>
          <w:szCs w:val="18"/>
          <w:lang w:val="zh-CN"/>
        </w:rPr>
        <w:t>）</w:t>
      </w:r>
    </w:p>
    <w:p w:rsidR="00B5578A" w:rsidRPr="00B5578A" w:rsidRDefault="00B5578A" w:rsidP="00B5578A">
      <w:pPr>
        <w:autoSpaceDE w:val="0"/>
        <w:autoSpaceDN w:val="0"/>
        <w:adjustRightInd w:val="0"/>
        <w:spacing w:line="300" w:lineRule="atLeast"/>
        <w:textAlignment w:val="center"/>
        <w:rPr>
          <w:rFonts w:ascii="楷体_GB2312" w:eastAsia="楷体_GB2312" w:cs="楷体_GB2312"/>
          <w:color w:val="000000"/>
          <w:kern w:val="0"/>
          <w:sz w:val="18"/>
          <w:szCs w:val="18"/>
          <w:lang w:val="zh-CN"/>
        </w:rPr>
      </w:pPr>
      <w:r w:rsidRPr="00B5578A">
        <w:rPr>
          <w:rFonts w:ascii="黑体" w:eastAsia="黑体" w:cs="黑体"/>
          <w:color w:val="000000"/>
          <w:kern w:val="0"/>
          <w:sz w:val="18"/>
          <w:lang w:val="zh-CN"/>
        </w:rPr>
        <w:t>[</w:t>
      </w:r>
      <w:r w:rsidRPr="00B5578A">
        <w:rPr>
          <w:rFonts w:ascii="黑体" w:eastAsia="黑体" w:cs="黑体" w:hint="eastAsia"/>
          <w:color w:val="000000"/>
          <w:kern w:val="0"/>
          <w:sz w:val="18"/>
          <w:lang w:val="zh-CN"/>
        </w:rPr>
        <w:t>摘要</w:t>
      </w:r>
      <w:r w:rsidRPr="00B5578A">
        <w:rPr>
          <w:rFonts w:ascii="黑体" w:eastAsia="黑体" w:cs="黑体"/>
          <w:color w:val="000000"/>
          <w:kern w:val="0"/>
          <w:sz w:val="18"/>
          <w:lang w:val="zh-CN"/>
        </w:rPr>
        <w:t>]</w:t>
      </w:r>
      <w:r w:rsidRPr="00B5578A">
        <w:rPr>
          <w:rFonts w:ascii="黑体" w:eastAsia="黑体" w:cs="黑体" w:hint="eastAsia"/>
          <w:color w:val="000000"/>
          <w:kern w:val="0"/>
          <w:sz w:val="18"/>
          <w:lang w:val="zh-CN"/>
        </w:rPr>
        <w:t>目的：</w:t>
      </w:r>
      <w:r w:rsidRPr="00B5578A">
        <w:rPr>
          <w:rFonts w:ascii="楷体_GB2312" w:eastAsia="楷体_GB2312" w:cs="楷体_GB2312" w:hint="eastAsia"/>
          <w:color w:val="000000"/>
          <w:kern w:val="0"/>
          <w:sz w:val="18"/>
          <w:szCs w:val="18"/>
          <w:lang w:val="zh-CN"/>
        </w:rPr>
        <w:t>对</w:t>
      </w:r>
      <w:r w:rsidRPr="00B5578A">
        <w:rPr>
          <w:rFonts w:ascii="楷体_GB2312" w:eastAsia="楷体_GB2312" w:cs="楷体_GB2312"/>
          <w:color w:val="000000"/>
          <w:kern w:val="0"/>
          <w:sz w:val="18"/>
          <w:szCs w:val="18"/>
          <w:lang w:val="zh-CN"/>
        </w:rPr>
        <w:t>Y</w:t>
      </w:r>
      <w:r w:rsidRPr="00B5578A">
        <w:rPr>
          <w:rFonts w:ascii="楷体_GB2312" w:eastAsia="楷体_GB2312" w:cs="楷体_GB2312" w:hint="eastAsia"/>
          <w:color w:val="000000"/>
          <w:kern w:val="0"/>
          <w:sz w:val="18"/>
          <w:szCs w:val="18"/>
          <w:lang w:val="zh-CN"/>
        </w:rPr>
        <w:t>形自体耳甲软骨移植整复双侧唇裂鼻畸形的临床治疗效果进行评价。</w:t>
      </w:r>
      <w:r w:rsidRPr="00B5578A">
        <w:rPr>
          <w:rFonts w:ascii="黑体" w:eastAsia="黑体" w:cs="黑体" w:hint="eastAsia"/>
          <w:color w:val="000000"/>
          <w:kern w:val="0"/>
          <w:sz w:val="18"/>
          <w:lang w:val="zh-CN"/>
        </w:rPr>
        <w:t>方法：</w:t>
      </w:r>
      <w:r w:rsidRPr="00B5578A">
        <w:rPr>
          <w:rFonts w:ascii="楷体_GB2312" w:eastAsia="楷体_GB2312" w:cs="楷体_GB2312" w:hint="eastAsia"/>
          <w:color w:val="000000"/>
          <w:kern w:val="0"/>
          <w:sz w:val="18"/>
          <w:szCs w:val="18"/>
          <w:lang w:val="zh-CN"/>
        </w:rPr>
        <w:t>以笔者医院收治的</w:t>
      </w:r>
      <w:r w:rsidRPr="00B5578A">
        <w:rPr>
          <w:rFonts w:ascii="楷体_GB2312" w:eastAsia="楷体_GB2312" w:cs="楷体_GB2312"/>
          <w:color w:val="000000"/>
          <w:kern w:val="0"/>
          <w:sz w:val="18"/>
          <w:szCs w:val="18"/>
          <w:lang w:val="zh-CN"/>
        </w:rPr>
        <w:t>16</w:t>
      </w:r>
      <w:r w:rsidRPr="00B5578A">
        <w:rPr>
          <w:rFonts w:ascii="楷体_GB2312" w:eastAsia="楷体_GB2312" w:cs="楷体_GB2312" w:hint="eastAsia"/>
          <w:color w:val="000000"/>
          <w:kern w:val="0"/>
          <w:sz w:val="18"/>
          <w:szCs w:val="18"/>
          <w:lang w:val="zh-CN"/>
        </w:rPr>
        <w:t>例双侧唇裂鼻畸形患者为研究对象，保留耳轮脚等耳廓支撑结构，切取</w:t>
      </w:r>
      <w:r w:rsidRPr="00B5578A">
        <w:rPr>
          <w:rFonts w:ascii="楷体_GB2312" w:eastAsia="楷体_GB2312" w:cs="楷体_GB2312"/>
          <w:color w:val="000000"/>
          <w:kern w:val="0"/>
          <w:sz w:val="18"/>
          <w:szCs w:val="18"/>
          <w:lang w:val="zh-CN"/>
        </w:rPr>
        <w:t>C</w:t>
      </w:r>
      <w:r w:rsidRPr="00B5578A">
        <w:rPr>
          <w:rFonts w:ascii="楷体_GB2312" w:eastAsia="楷体_GB2312" w:cs="楷体_GB2312" w:hint="eastAsia"/>
          <w:color w:val="000000"/>
          <w:kern w:val="0"/>
          <w:sz w:val="18"/>
          <w:szCs w:val="18"/>
          <w:lang w:val="zh-CN"/>
        </w:rPr>
        <w:t>形自体耳甲软骨制备成</w:t>
      </w:r>
      <w:r w:rsidRPr="00B5578A">
        <w:rPr>
          <w:rFonts w:ascii="楷体_GB2312" w:eastAsia="楷体_GB2312" w:cs="楷体_GB2312"/>
          <w:color w:val="000000"/>
          <w:kern w:val="0"/>
          <w:sz w:val="18"/>
          <w:szCs w:val="18"/>
          <w:lang w:val="zh-CN"/>
        </w:rPr>
        <w:t>Y</w:t>
      </w:r>
      <w:r w:rsidRPr="00B5578A">
        <w:rPr>
          <w:rFonts w:ascii="楷体_GB2312" w:eastAsia="楷体_GB2312" w:cs="楷体_GB2312" w:hint="eastAsia"/>
          <w:color w:val="000000"/>
          <w:kern w:val="0"/>
          <w:sz w:val="18"/>
          <w:szCs w:val="18"/>
          <w:lang w:val="zh-CN"/>
        </w:rPr>
        <w:t>形软骨支架植入鼻小柱，重塑鼻翼软骨支撑结构和鼻尖外形，并利用三维激光扫描技术评价手术治疗效果。</w:t>
      </w:r>
      <w:r w:rsidRPr="00B5578A">
        <w:rPr>
          <w:rFonts w:ascii="黑体" w:eastAsia="黑体" w:cs="黑体" w:hint="eastAsia"/>
          <w:color w:val="000000"/>
          <w:kern w:val="0"/>
          <w:sz w:val="18"/>
          <w:lang w:val="zh-CN"/>
        </w:rPr>
        <w:t>结果：</w:t>
      </w:r>
      <w:r w:rsidRPr="00B5578A">
        <w:rPr>
          <w:rFonts w:ascii="楷体_GB2312" w:eastAsia="楷体_GB2312" w:cs="楷体_GB2312" w:hint="eastAsia"/>
          <w:color w:val="000000"/>
          <w:kern w:val="0"/>
          <w:sz w:val="18"/>
          <w:szCs w:val="18"/>
          <w:lang w:val="zh-CN"/>
        </w:rPr>
        <w:t>术后对</w:t>
      </w:r>
      <w:r w:rsidRPr="00B5578A">
        <w:rPr>
          <w:rFonts w:ascii="楷体_GB2312" w:eastAsia="楷体_GB2312" w:cs="楷体_GB2312"/>
          <w:color w:val="000000"/>
          <w:kern w:val="0"/>
          <w:sz w:val="18"/>
          <w:szCs w:val="18"/>
          <w:lang w:val="zh-CN"/>
        </w:rPr>
        <w:t>16</w:t>
      </w:r>
      <w:r w:rsidRPr="00B5578A">
        <w:rPr>
          <w:rFonts w:ascii="楷体_GB2312" w:eastAsia="楷体_GB2312" w:cs="楷体_GB2312" w:hint="eastAsia"/>
          <w:color w:val="000000"/>
          <w:kern w:val="0"/>
          <w:sz w:val="18"/>
          <w:szCs w:val="18"/>
          <w:lang w:val="zh-CN"/>
        </w:rPr>
        <w:t>例双侧唇裂鼻畸形患者进行</w:t>
      </w:r>
      <w:r w:rsidRPr="00B5578A">
        <w:rPr>
          <w:rFonts w:ascii="楷体_GB2312" w:eastAsia="楷体_GB2312" w:cs="楷体_GB2312"/>
          <w:color w:val="000000"/>
          <w:kern w:val="0"/>
          <w:sz w:val="18"/>
          <w:szCs w:val="18"/>
          <w:lang w:val="zh-CN"/>
        </w:rPr>
        <w:t>1</w:t>
      </w:r>
      <w:r w:rsidRPr="00B5578A">
        <w:rPr>
          <w:rFonts w:ascii="楷体_GB2312" w:eastAsia="楷体_GB2312" w:cs="楷体_GB2312" w:hint="eastAsia"/>
          <w:color w:val="000000"/>
          <w:kern w:val="0"/>
          <w:sz w:val="18"/>
          <w:szCs w:val="18"/>
          <w:lang w:val="zh-CN"/>
        </w:rPr>
        <w:t>～</w:t>
      </w:r>
      <w:r w:rsidRPr="00B5578A">
        <w:rPr>
          <w:rFonts w:ascii="楷体_GB2312" w:eastAsia="楷体_GB2312" w:cs="楷体_GB2312"/>
          <w:color w:val="000000"/>
          <w:kern w:val="0"/>
          <w:sz w:val="18"/>
          <w:szCs w:val="18"/>
          <w:lang w:val="zh-CN"/>
        </w:rPr>
        <w:t>2</w:t>
      </w:r>
      <w:r w:rsidRPr="00B5578A">
        <w:rPr>
          <w:rFonts w:ascii="楷体_GB2312" w:eastAsia="楷体_GB2312" w:cs="楷体_GB2312" w:hint="eastAsia"/>
          <w:color w:val="000000"/>
          <w:kern w:val="0"/>
          <w:sz w:val="18"/>
          <w:szCs w:val="18"/>
          <w:lang w:val="zh-CN"/>
        </w:rPr>
        <w:t>年随访，均获得满意效果。术后患者满意度均在</w:t>
      </w:r>
      <w:r w:rsidRPr="00B5578A">
        <w:rPr>
          <w:rFonts w:ascii="楷体_GB2312" w:eastAsia="楷体_GB2312" w:cs="楷体_GB2312"/>
          <w:color w:val="000000"/>
          <w:kern w:val="0"/>
          <w:sz w:val="18"/>
          <w:szCs w:val="18"/>
          <w:lang w:val="zh-CN"/>
        </w:rPr>
        <w:t>90%</w:t>
      </w:r>
      <w:r w:rsidRPr="00B5578A">
        <w:rPr>
          <w:rFonts w:ascii="楷体_GB2312" w:eastAsia="楷体_GB2312" w:cs="楷体_GB2312" w:hint="eastAsia"/>
          <w:color w:val="000000"/>
          <w:kern w:val="0"/>
          <w:sz w:val="18"/>
          <w:szCs w:val="18"/>
          <w:lang w:val="zh-CN"/>
        </w:rPr>
        <w:t>以上。通过二维线性测量分析表明，术后鼻小柱、鼻孔高度较术前明显增加，差异有统计学意义（</w:t>
      </w:r>
      <w:r w:rsidRPr="00B5578A">
        <w:rPr>
          <w:rFonts w:ascii="楷体_GB2312" w:eastAsia="楷体_GB2312" w:cs="楷体_GB2312"/>
          <w:color w:val="000000"/>
          <w:kern w:val="0"/>
          <w:sz w:val="18"/>
          <w:szCs w:val="18"/>
          <w:lang w:val="zh-CN"/>
        </w:rPr>
        <w:t>P</w:t>
      </w:r>
      <w:r w:rsidRPr="00B5578A">
        <w:rPr>
          <w:rFonts w:ascii="楷体_GB2312" w:eastAsia="楷体_GB2312" w:cs="楷体_GB2312" w:hint="eastAsia"/>
          <w:color w:val="000000"/>
          <w:kern w:val="0"/>
          <w:sz w:val="18"/>
          <w:szCs w:val="18"/>
          <w:lang w:val="zh-CN"/>
        </w:rPr>
        <w:t>＜</w:t>
      </w:r>
      <w:r w:rsidRPr="00B5578A">
        <w:rPr>
          <w:rFonts w:ascii="楷体_GB2312" w:eastAsia="楷体_GB2312" w:cs="楷体_GB2312"/>
          <w:color w:val="000000"/>
          <w:kern w:val="0"/>
          <w:sz w:val="18"/>
          <w:szCs w:val="18"/>
          <w:lang w:val="zh-CN"/>
        </w:rPr>
        <w:t>0.05</w:t>
      </w:r>
      <w:r w:rsidRPr="00B5578A">
        <w:rPr>
          <w:rFonts w:ascii="楷体_GB2312" w:eastAsia="楷体_GB2312" w:cs="楷体_GB2312" w:hint="eastAsia"/>
          <w:color w:val="000000"/>
          <w:kern w:val="0"/>
          <w:sz w:val="18"/>
          <w:szCs w:val="18"/>
          <w:lang w:val="zh-CN"/>
        </w:rPr>
        <w:t>）。鼻基底、鼻宽较术前显著缩短，差异有统计学意义（</w:t>
      </w:r>
      <w:r w:rsidRPr="00B5578A">
        <w:rPr>
          <w:rFonts w:ascii="楷体_GB2312" w:eastAsia="楷体_GB2312" w:cs="楷体_GB2312"/>
          <w:color w:val="000000"/>
          <w:kern w:val="0"/>
          <w:sz w:val="18"/>
          <w:szCs w:val="18"/>
          <w:lang w:val="zh-CN"/>
        </w:rPr>
        <w:t>P</w:t>
      </w:r>
      <w:r w:rsidRPr="00B5578A">
        <w:rPr>
          <w:rFonts w:ascii="楷体_GB2312" w:eastAsia="楷体_GB2312" w:cs="楷体_GB2312" w:hint="eastAsia"/>
          <w:color w:val="000000"/>
          <w:kern w:val="0"/>
          <w:sz w:val="18"/>
          <w:szCs w:val="18"/>
          <w:lang w:val="zh-CN"/>
        </w:rPr>
        <w:t>＜</w:t>
      </w:r>
      <w:r w:rsidRPr="00B5578A">
        <w:rPr>
          <w:rFonts w:ascii="楷体_GB2312" w:eastAsia="楷体_GB2312" w:cs="楷体_GB2312"/>
          <w:color w:val="000000"/>
          <w:kern w:val="0"/>
          <w:sz w:val="18"/>
          <w:szCs w:val="18"/>
          <w:lang w:val="zh-CN"/>
        </w:rPr>
        <w:t>0.05</w:t>
      </w:r>
      <w:r w:rsidRPr="00B5578A">
        <w:rPr>
          <w:rFonts w:ascii="楷体_GB2312" w:eastAsia="楷体_GB2312" w:cs="楷体_GB2312" w:hint="eastAsia"/>
          <w:color w:val="000000"/>
          <w:kern w:val="0"/>
          <w:sz w:val="18"/>
          <w:szCs w:val="18"/>
          <w:lang w:val="zh-CN"/>
        </w:rPr>
        <w:t>）。通过三维空间差异对比表明，术后鼻部塌陷较术前得到极大改善。后期随访唇鼻外形良好，效果稳定，耳廓供区无继发畸形发生。</w:t>
      </w:r>
      <w:r w:rsidRPr="00B5578A">
        <w:rPr>
          <w:rFonts w:ascii="黑体" w:eastAsia="黑体" w:cs="黑体" w:hint="eastAsia"/>
          <w:color w:val="000000"/>
          <w:kern w:val="0"/>
          <w:sz w:val="18"/>
          <w:lang w:val="zh-CN"/>
        </w:rPr>
        <w:t>结论：</w:t>
      </w:r>
      <w:r w:rsidRPr="00B5578A">
        <w:rPr>
          <w:rFonts w:ascii="楷体_GB2312" w:eastAsia="楷体_GB2312" w:cs="楷体_GB2312" w:hint="eastAsia"/>
          <w:color w:val="000000"/>
          <w:kern w:val="0"/>
          <w:sz w:val="18"/>
          <w:szCs w:val="18"/>
          <w:lang w:val="zh-CN"/>
        </w:rPr>
        <w:t>经该术式切取</w:t>
      </w:r>
      <w:r w:rsidRPr="00B5578A">
        <w:rPr>
          <w:rFonts w:ascii="楷体_GB2312" w:eastAsia="楷体_GB2312" w:cs="楷体_GB2312"/>
          <w:color w:val="000000"/>
          <w:kern w:val="0"/>
          <w:sz w:val="18"/>
          <w:szCs w:val="18"/>
          <w:lang w:val="zh-CN"/>
        </w:rPr>
        <w:t>C</w:t>
      </w:r>
      <w:r w:rsidRPr="00B5578A">
        <w:rPr>
          <w:rFonts w:ascii="楷体_GB2312" w:eastAsia="楷体_GB2312" w:cs="楷体_GB2312" w:hint="eastAsia"/>
          <w:color w:val="000000"/>
          <w:kern w:val="0"/>
          <w:sz w:val="18"/>
          <w:szCs w:val="18"/>
          <w:lang w:val="zh-CN"/>
        </w:rPr>
        <w:t>形耳甲软骨，制备成</w:t>
      </w:r>
      <w:r w:rsidRPr="00B5578A">
        <w:rPr>
          <w:rFonts w:ascii="楷体_GB2312" w:eastAsia="楷体_GB2312" w:cs="楷体_GB2312"/>
          <w:color w:val="000000"/>
          <w:kern w:val="0"/>
          <w:sz w:val="18"/>
          <w:szCs w:val="18"/>
          <w:lang w:val="zh-CN"/>
        </w:rPr>
        <w:t>Y</w:t>
      </w:r>
      <w:r w:rsidRPr="00B5578A">
        <w:rPr>
          <w:rFonts w:ascii="楷体_GB2312" w:eastAsia="楷体_GB2312" w:cs="楷体_GB2312" w:hint="eastAsia"/>
          <w:color w:val="000000"/>
          <w:kern w:val="0"/>
          <w:sz w:val="18"/>
          <w:szCs w:val="18"/>
          <w:lang w:val="zh-CN"/>
        </w:rPr>
        <w:t>形自体耳甲软骨移植整复双侧唇裂鼻畸形是一种理想手术方法，值得在临床推广应用。</w:t>
      </w:r>
    </w:p>
    <w:p w:rsidR="00B5578A" w:rsidRPr="00B5578A" w:rsidRDefault="00B5578A" w:rsidP="00B5578A">
      <w:pPr>
        <w:autoSpaceDE w:val="0"/>
        <w:autoSpaceDN w:val="0"/>
        <w:adjustRightInd w:val="0"/>
        <w:spacing w:line="300" w:lineRule="atLeast"/>
        <w:textAlignment w:val="center"/>
        <w:rPr>
          <w:rFonts w:ascii="楷体_GB2312" w:eastAsia="楷体_GB2312" w:cs="楷体_GB2312"/>
          <w:color w:val="000000"/>
          <w:kern w:val="0"/>
          <w:sz w:val="18"/>
          <w:szCs w:val="18"/>
          <w:lang w:val="zh-CN"/>
        </w:rPr>
      </w:pPr>
      <w:r w:rsidRPr="00B5578A">
        <w:rPr>
          <w:rFonts w:ascii="黑体" w:eastAsia="黑体" w:cs="黑体"/>
          <w:color w:val="000000"/>
          <w:kern w:val="0"/>
          <w:sz w:val="18"/>
          <w:lang w:val="zh-CN"/>
        </w:rPr>
        <w:t>[</w:t>
      </w:r>
      <w:r w:rsidRPr="00B5578A">
        <w:rPr>
          <w:rFonts w:ascii="黑体" w:eastAsia="黑体" w:cs="黑体" w:hint="eastAsia"/>
          <w:color w:val="000000"/>
          <w:kern w:val="0"/>
          <w:sz w:val="18"/>
          <w:lang w:val="zh-CN"/>
        </w:rPr>
        <w:t>关键词</w:t>
      </w:r>
      <w:r w:rsidRPr="00B5578A">
        <w:rPr>
          <w:rFonts w:ascii="黑体" w:eastAsia="黑体" w:cs="黑体"/>
          <w:color w:val="000000"/>
          <w:kern w:val="0"/>
          <w:sz w:val="18"/>
          <w:lang w:val="zh-CN"/>
        </w:rPr>
        <w:t>]</w:t>
      </w:r>
      <w:r w:rsidRPr="00B5578A">
        <w:rPr>
          <w:rFonts w:ascii="楷体_GB2312" w:eastAsia="楷体_GB2312" w:cs="楷体_GB2312" w:hint="eastAsia"/>
          <w:color w:val="000000"/>
          <w:kern w:val="0"/>
          <w:sz w:val="18"/>
          <w:szCs w:val="18"/>
          <w:lang w:val="zh-CN"/>
        </w:rPr>
        <w:t>唇裂；鼻畸形；耳甲软骨；移植；鼻整形；三维激光扫描；继发畸形</w:t>
      </w:r>
    </w:p>
    <w:p w:rsidR="00B5578A" w:rsidRPr="00B5578A" w:rsidRDefault="00B5578A" w:rsidP="00B5578A">
      <w:pPr>
        <w:autoSpaceDE w:val="0"/>
        <w:autoSpaceDN w:val="0"/>
        <w:adjustRightInd w:val="0"/>
        <w:spacing w:line="300" w:lineRule="atLeast"/>
        <w:textAlignment w:val="center"/>
        <w:rPr>
          <w:rFonts w:ascii="楷体_GB2312" w:eastAsia="楷体_GB2312" w:cs="楷体_GB2312"/>
          <w:color w:val="000000"/>
          <w:kern w:val="0"/>
          <w:sz w:val="18"/>
          <w:szCs w:val="18"/>
          <w:lang w:val="zh-CN"/>
        </w:rPr>
      </w:pPr>
      <w:r w:rsidRPr="00B5578A">
        <w:rPr>
          <w:rFonts w:ascii="黑体" w:eastAsia="黑体" w:cs="黑体"/>
          <w:color w:val="000000"/>
          <w:kern w:val="0"/>
          <w:sz w:val="18"/>
          <w:lang w:val="zh-CN"/>
        </w:rPr>
        <w:t>[</w:t>
      </w:r>
      <w:r w:rsidRPr="00B5578A">
        <w:rPr>
          <w:rFonts w:ascii="黑体" w:eastAsia="黑体" w:cs="黑体" w:hint="eastAsia"/>
          <w:color w:val="000000"/>
          <w:kern w:val="0"/>
          <w:sz w:val="18"/>
          <w:lang w:val="zh-CN"/>
        </w:rPr>
        <w:t>中图分类号</w:t>
      </w:r>
      <w:r w:rsidRPr="00B5578A">
        <w:rPr>
          <w:rFonts w:ascii="黑体" w:eastAsia="黑体" w:cs="黑体"/>
          <w:color w:val="000000"/>
          <w:kern w:val="0"/>
          <w:sz w:val="18"/>
          <w:lang w:val="zh-CN"/>
        </w:rPr>
        <w:t>]</w:t>
      </w:r>
      <w:r w:rsidRPr="00B5578A">
        <w:rPr>
          <w:rFonts w:ascii="楷体_GB2312" w:eastAsia="楷体_GB2312" w:cs="楷体_GB2312"/>
          <w:color w:val="000000"/>
          <w:kern w:val="0"/>
          <w:sz w:val="18"/>
          <w:szCs w:val="18"/>
          <w:lang w:val="zh-CN"/>
        </w:rPr>
        <w:t xml:space="preserve">R782.2    </w:t>
      </w:r>
      <w:r w:rsidRPr="00B5578A">
        <w:rPr>
          <w:rFonts w:ascii="黑体" w:eastAsia="黑体" w:cs="黑体"/>
          <w:color w:val="000000"/>
          <w:kern w:val="0"/>
          <w:sz w:val="18"/>
          <w:lang w:val="zh-CN"/>
        </w:rPr>
        <w:t>[</w:t>
      </w:r>
      <w:r w:rsidRPr="00B5578A">
        <w:rPr>
          <w:rFonts w:ascii="黑体" w:eastAsia="黑体" w:cs="黑体" w:hint="eastAsia"/>
          <w:color w:val="000000"/>
          <w:kern w:val="0"/>
          <w:sz w:val="18"/>
          <w:lang w:val="zh-CN"/>
        </w:rPr>
        <w:t>文献标志码</w:t>
      </w:r>
      <w:r w:rsidRPr="00B5578A">
        <w:rPr>
          <w:rFonts w:ascii="黑体" w:eastAsia="黑体" w:cs="黑体"/>
          <w:color w:val="000000"/>
          <w:kern w:val="0"/>
          <w:sz w:val="18"/>
          <w:lang w:val="zh-CN"/>
        </w:rPr>
        <w:t>]</w:t>
      </w:r>
      <w:r w:rsidRPr="00B5578A">
        <w:rPr>
          <w:rFonts w:ascii="楷体_GB2312" w:eastAsia="楷体_GB2312" w:cs="楷体_GB2312"/>
          <w:color w:val="000000"/>
          <w:kern w:val="0"/>
          <w:sz w:val="18"/>
          <w:szCs w:val="18"/>
          <w:lang w:val="zh-CN"/>
        </w:rPr>
        <w:t xml:space="preserve">A    </w:t>
      </w:r>
      <w:r w:rsidRPr="00B5578A">
        <w:rPr>
          <w:rFonts w:ascii="黑体" w:eastAsia="黑体" w:cs="黑体"/>
          <w:color w:val="000000"/>
          <w:kern w:val="0"/>
          <w:sz w:val="18"/>
          <w:lang w:val="zh-CN"/>
        </w:rPr>
        <w:t>[</w:t>
      </w:r>
      <w:r w:rsidRPr="00B5578A">
        <w:rPr>
          <w:rFonts w:ascii="黑体" w:eastAsia="黑体" w:cs="黑体" w:hint="eastAsia"/>
          <w:color w:val="000000"/>
          <w:kern w:val="0"/>
          <w:sz w:val="18"/>
          <w:lang w:val="zh-CN"/>
        </w:rPr>
        <w:t>文章编号</w:t>
      </w:r>
      <w:r w:rsidRPr="00B5578A">
        <w:rPr>
          <w:rFonts w:ascii="黑体" w:eastAsia="黑体" w:cs="黑体"/>
          <w:color w:val="000000"/>
          <w:kern w:val="0"/>
          <w:sz w:val="18"/>
          <w:lang w:val="zh-CN"/>
        </w:rPr>
        <w:t>]</w:t>
      </w:r>
      <w:r w:rsidRPr="00B5578A">
        <w:rPr>
          <w:rFonts w:ascii="楷体_GB2312" w:eastAsia="楷体_GB2312" w:cs="楷体_GB2312"/>
          <w:color w:val="000000"/>
          <w:kern w:val="0"/>
          <w:sz w:val="18"/>
          <w:szCs w:val="18"/>
          <w:lang w:val="zh-CN"/>
        </w:rPr>
        <w:t>1008-6455</w:t>
      </w:r>
      <w:r w:rsidRPr="00B5578A">
        <w:rPr>
          <w:rFonts w:ascii="楷体_GB2312" w:eastAsia="楷体_GB2312" w:cs="楷体_GB2312" w:hint="eastAsia"/>
          <w:color w:val="000000"/>
          <w:kern w:val="0"/>
          <w:sz w:val="18"/>
          <w:szCs w:val="18"/>
          <w:lang w:val="zh-CN"/>
        </w:rPr>
        <w:t>（</w:t>
      </w:r>
      <w:r w:rsidRPr="00B5578A">
        <w:rPr>
          <w:rFonts w:ascii="楷体_GB2312" w:eastAsia="楷体_GB2312" w:cs="楷体_GB2312"/>
          <w:color w:val="000000"/>
          <w:kern w:val="0"/>
          <w:sz w:val="18"/>
          <w:szCs w:val="18"/>
          <w:lang w:val="zh-CN"/>
        </w:rPr>
        <w:t>2022</w:t>
      </w:r>
      <w:r w:rsidRPr="00B5578A">
        <w:rPr>
          <w:rFonts w:ascii="楷体_GB2312" w:eastAsia="楷体_GB2312" w:cs="楷体_GB2312" w:hint="eastAsia"/>
          <w:color w:val="000000"/>
          <w:kern w:val="0"/>
          <w:sz w:val="18"/>
          <w:szCs w:val="18"/>
          <w:lang w:val="zh-CN"/>
        </w:rPr>
        <w:t>）</w:t>
      </w:r>
      <w:r w:rsidRPr="00B5578A">
        <w:rPr>
          <w:rFonts w:ascii="楷体_GB2312" w:eastAsia="楷体_GB2312" w:cs="楷体_GB2312"/>
          <w:color w:val="000000"/>
          <w:kern w:val="0"/>
          <w:sz w:val="18"/>
          <w:szCs w:val="18"/>
          <w:lang w:val="zh-CN"/>
        </w:rPr>
        <w:t>01-0037-04</w:t>
      </w:r>
    </w:p>
    <w:p w:rsidR="00B5578A" w:rsidRPr="00B5578A" w:rsidRDefault="00B5578A" w:rsidP="00B5578A">
      <w:pPr>
        <w:autoSpaceDE w:val="0"/>
        <w:autoSpaceDN w:val="0"/>
        <w:adjustRightInd w:val="0"/>
        <w:spacing w:line="320" w:lineRule="atLeast"/>
        <w:jc w:val="center"/>
        <w:textAlignment w:val="center"/>
        <w:rPr>
          <w:rFonts w:ascii="ITC Avant Garde Gothic Demi" w:eastAsia="方正小标宋_GBK" w:hAnsi="ITC Avant Garde Gothic Demi" w:cs="ITC Avant Garde Gothic Demi"/>
          <w:color w:val="920683"/>
          <w:kern w:val="0"/>
          <w:sz w:val="24"/>
          <w:szCs w:val="24"/>
          <w:lang w:val="zh-CN"/>
        </w:rPr>
      </w:pPr>
    </w:p>
    <w:p w:rsidR="00B5578A" w:rsidRPr="00B5578A" w:rsidRDefault="00B5578A" w:rsidP="00B5578A">
      <w:pPr>
        <w:autoSpaceDE w:val="0"/>
        <w:autoSpaceDN w:val="0"/>
        <w:adjustRightInd w:val="0"/>
        <w:spacing w:line="320" w:lineRule="atLeast"/>
        <w:jc w:val="center"/>
        <w:textAlignment w:val="center"/>
        <w:rPr>
          <w:rFonts w:ascii="ITC Avant Garde Gothic Demi" w:eastAsia="方正小标宋_GBK" w:hAnsi="ITC Avant Garde Gothic Demi" w:cs="ITC Avant Garde Gothic Demi"/>
          <w:color w:val="920683"/>
          <w:kern w:val="0"/>
          <w:sz w:val="24"/>
          <w:szCs w:val="24"/>
        </w:rPr>
      </w:pPr>
      <w:r w:rsidRPr="00B5578A">
        <w:rPr>
          <w:rFonts w:ascii="ITC Avant Garde Gothic Demi" w:eastAsia="方正小标宋_GBK" w:hAnsi="ITC Avant Garde Gothic Demi" w:cs="ITC Avant Garde Gothic Demi"/>
          <w:color w:val="920683"/>
          <w:kern w:val="0"/>
          <w:sz w:val="24"/>
          <w:szCs w:val="24"/>
        </w:rPr>
        <w:t>Evaluation of Y-shaped Autologous Cartilage Transplantation on Correction of Bilateral Cleft Lip Nasal Deformity</w:t>
      </w:r>
    </w:p>
    <w:p w:rsidR="00B5578A" w:rsidRPr="00B5578A" w:rsidRDefault="00B5578A" w:rsidP="00B5578A">
      <w:pPr>
        <w:autoSpaceDE w:val="0"/>
        <w:autoSpaceDN w:val="0"/>
        <w:adjustRightInd w:val="0"/>
        <w:spacing w:line="300" w:lineRule="atLeast"/>
        <w:jc w:val="center"/>
        <w:textAlignment w:val="center"/>
        <w:rPr>
          <w:rFonts w:ascii="方正兰亭中黑_GBK" w:eastAsia="方正兰亭中黑_GBK" w:cs="方正兰亭中黑_GBK"/>
          <w:color w:val="000000"/>
          <w:kern w:val="0"/>
          <w:sz w:val="18"/>
          <w:szCs w:val="18"/>
        </w:rPr>
      </w:pPr>
      <w:r w:rsidRPr="00B5578A">
        <w:rPr>
          <w:rFonts w:ascii="方正兰亭中黑_GBK" w:eastAsia="方正兰亭中黑_GBK" w:cs="方正兰亭中黑_GBK"/>
          <w:color w:val="000000"/>
          <w:kern w:val="0"/>
          <w:sz w:val="18"/>
          <w:szCs w:val="18"/>
        </w:rPr>
        <w:t>HAN Zhiqiang,XU Jing,WU Beibei,SUN Xiaohan,ZHANG Shuo,LI Guangzao</w:t>
      </w:r>
    </w:p>
    <w:p w:rsidR="00B5578A" w:rsidRPr="00B5578A" w:rsidRDefault="00B5578A" w:rsidP="00B5578A">
      <w:pPr>
        <w:autoSpaceDE w:val="0"/>
        <w:autoSpaceDN w:val="0"/>
        <w:adjustRightInd w:val="0"/>
        <w:spacing w:line="300" w:lineRule="atLeast"/>
        <w:jc w:val="center"/>
        <w:textAlignment w:val="center"/>
        <w:rPr>
          <w:rFonts w:ascii="Times New Roman" w:eastAsia="方正小标宋_GBK" w:hAnsi="Times New Roman" w:cs="Times New Roman"/>
          <w:color w:val="000000"/>
          <w:kern w:val="0"/>
          <w:sz w:val="19"/>
          <w:szCs w:val="19"/>
        </w:rPr>
      </w:pPr>
      <w:r w:rsidRPr="00B5578A">
        <w:rPr>
          <w:rFonts w:ascii="Times New Roman" w:eastAsia="方正小标宋_GBK" w:hAnsi="Times New Roman" w:cs="Times New Roman"/>
          <w:color w:val="000000"/>
          <w:kern w:val="0"/>
          <w:sz w:val="19"/>
          <w:szCs w:val="19"/>
        </w:rPr>
        <w:t>(Department of Plastic Surgery,the First Affiliated Hospital of Bengbu Medical College, Bengbu 233000,Anhui,China)</w:t>
      </w:r>
    </w:p>
    <w:p w:rsidR="00B5578A" w:rsidRPr="00B5578A" w:rsidRDefault="00B5578A" w:rsidP="00B5578A">
      <w:pPr>
        <w:autoSpaceDE w:val="0"/>
        <w:autoSpaceDN w:val="0"/>
        <w:adjustRightInd w:val="0"/>
        <w:spacing w:line="300" w:lineRule="atLeast"/>
        <w:textAlignment w:val="center"/>
        <w:rPr>
          <w:rFonts w:ascii="Times New Roman" w:eastAsia="方正小标宋_GBK" w:hAnsi="Times New Roman" w:cs="Times New Roman"/>
          <w:color w:val="000000"/>
          <w:kern w:val="0"/>
          <w:sz w:val="19"/>
          <w:szCs w:val="19"/>
        </w:rPr>
      </w:pPr>
    </w:p>
    <w:p w:rsidR="00B5578A" w:rsidRPr="00B5578A" w:rsidRDefault="00B5578A" w:rsidP="00B5578A">
      <w:pPr>
        <w:autoSpaceDE w:val="0"/>
        <w:autoSpaceDN w:val="0"/>
        <w:adjustRightInd w:val="0"/>
        <w:spacing w:line="300" w:lineRule="atLeast"/>
        <w:textAlignment w:val="center"/>
        <w:rPr>
          <w:rFonts w:ascii="Times New Roman" w:eastAsia="方正小标宋_GBK" w:hAnsi="Times New Roman" w:cs="Times New Roman"/>
          <w:color w:val="000000"/>
          <w:kern w:val="0"/>
          <w:sz w:val="19"/>
          <w:szCs w:val="19"/>
        </w:rPr>
      </w:pPr>
      <w:r w:rsidRPr="00B5578A">
        <w:rPr>
          <w:rFonts w:ascii="Didot HTF-B06-" w:eastAsia="方正小标宋_GBK" w:hAnsi="Didot HTF-B06-" w:cs="Didot HTF-B06-"/>
          <w:b/>
          <w:bCs/>
          <w:color w:val="000000"/>
          <w:kern w:val="0"/>
          <w:sz w:val="19"/>
        </w:rPr>
        <w:t>Abstract: Objective</w:t>
      </w:r>
      <w:r w:rsidRPr="00B5578A">
        <w:rPr>
          <w:rFonts w:ascii="Times New Roman" w:eastAsia="方正小标宋_GBK" w:hAnsi="Times New Roman" w:cs="Times New Roman"/>
          <w:color w:val="000000"/>
          <w:kern w:val="0"/>
          <w:sz w:val="19"/>
          <w:szCs w:val="19"/>
        </w:rPr>
        <w:t xml:space="preserve"> To evaluate the clinical effect of Y-shaped autologous conchal cartilage transplantation in the repair of bilateral cleft lip nasal deformity. </w:t>
      </w:r>
      <w:r w:rsidRPr="00B5578A">
        <w:rPr>
          <w:rFonts w:ascii="Didot HTF-B06-" w:eastAsia="方正小标宋_GBK" w:hAnsi="Didot HTF-B06-" w:cs="Didot HTF-B06-"/>
          <w:b/>
          <w:bCs/>
          <w:color w:val="000000"/>
          <w:kern w:val="0"/>
          <w:sz w:val="19"/>
        </w:rPr>
        <w:t>Methods</w:t>
      </w:r>
      <w:r w:rsidRPr="00B5578A">
        <w:rPr>
          <w:rFonts w:ascii="Times New Roman" w:eastAsia="方正小标宋_GBK" w:hAnsi="Times New Roman" w:cs="Times New Roman"/>
          <w:color w:val="000000"/>
          <w:kern w:val="0"/>
          <w:sz w:val="19"/>
          <w:szCs w:val="19"/>
        </w:rPr>
        <w:t xml:space="preserve"> Sixteen patients with bilateral cleft lip nasal deformity treated in our hospital were studied. The supporting structure of the auricle was preserved, and the C-shaped autologous conchal cartilage was prepared into a Y-shaped cartilage stent and implanted into the nasal columella. The supporting structure of alar cartilage and the shape of nasal tip were remodeled, and the effect of surgical treatment was evaluated by three-dimensional laser scanning technique. </w:t>
      </w:r>
      <w:r w:rsidRPr="00B5578A">
        <w:rPr>
          <w:rFonts w:ascii="Didot HTF-B06-" w:eastAsia="方正小标宋_GBK" w:hAnsi="Didot HTF-B06-" w:cs="Didot HTF-B06-"/>
          <w:b/>
          <w:bCs/>
          <w:color w:val="000000"/>
          <w:kern w:val="0"/>
          <w:sz w:val="19"/>
        </w:rPr>
        <w:t>Results</w:t>
      </w:r>
      <w:r w:rsidRPr="00B5578A">
        <w:rPr>
          <w:rFonts w:ascii="Times New Roman" w:eastAsia="方正小标宋_GBK" w:hAnsi="Times New Roman" w:cs="Times New Roman"/>
          <w:color w:val="000000"/>
          <w:kern w:val="0"/>
          <w:sz w:val="19"/>
          <w:szCs w:val="19"/>
        </w:rPr>
        <w:t xml:space="preserve"> Sixteen patients with bilateral cleft lip nasal deformity were followed up for 1 to 2 years with satisfactory results. Postoperative patients’ satisfaction was more than 90</w:t>
      </w:r>
      <w:r w:rsidRPr="00B5578A">
        <w:rPr>
          <w:rFonts w:ascii="宋体" w:eastAsia="宋体" w:hAnsi="Times New Roman" w:cs="宋体" w:hint="eastAsia"/>
          <w:color w:val="000000"/>
          <w:kern w:val="0"/>
          <w:sz w:val="19"/>
          <w:szCs w:val="19"/>
        </w:rPr>
        <w:t>％</w:t>
      </w:r>
      <w:r w:rsidRPr="00B5578A">
        <w:rPr>
          <w:rFonts w:ascii="Times New Roman" w:eastAsia="方正小标宋_GBK" w:hAnsi="Times New Roman" w:cs="Times New Roman"/>
          <w:color w:val="000000"/>
          <w:kern w:val="0"/>
          <w:sz w:val="19"/>
          <w:szCs w:val="19"/>
        </w:rPr>
        <w:t>. The analysis of two-dimensional linear measurement showed that the height of nasal columella and nostril after operation was significantly increased than that before operation (P</w:t>
      </w:r>
      <w:r w:rsidRPr="00B5578A">
        <w:rPr>
          <w:rFonts w:ascii="宋体" w:eastAsia="宋体" w:hAnsi="Times New Roman" w:cs="宋体" w:hint="eastAsia"/>
          <w:color w:val="000000"/>
          <w:kern w:val="0"/>
          <w:sz w:val="19"/>
          <w:szCs w:val="19"/>
        </w:rPr>
        <w:t>＜</w:t>
      </w:r>
      <w:r w:rsidRPr="00B5578A">
        <w:rPr>
          <w:rFonts w:ascii="Times New Roman" w:eastAsia="方正小标宋_GBK" w:hAnsi="Times New Roman" w:cs="Times New Roman"/>
          <w:color w:val="000000"/>
          <w:kern w:val="0"/>
          <w:sz w:val="19"/>
          <w:szCs w:val="19"/>
        </w:rPr>
        <w:t>0.05), and the nasal base and breadth were significantly shorter than those before operation (P</w:t>
      </w:r>
      <w:r w:rsidRPr="00B5578A">
        <w:rPr>
          <w:rFonts w:ascii="宋体" w:eastAsia="宋体" w:hAnsi="Times New Roman" w:cs="宋体" w:hint="eastAsia"/>
          <w:color w:val="000000"/>
          <w:kern w:val="0"/>
          <w:sz w:val="19"/>
          <w:szCs w:val="19"/>
        </w:rPr>
        <w:t>＜</w:t>
      </w:r>
      <w:r w:rsidRPr="00B5578A">
        <w:rPr>
          <w:rFonts w:ascii="Times New Roman" w:eastAsia="方正小标宋_GBK" w:hAnsi="Times New Roman" w:cs="Times New Roman"/>
          <w:color w:val="000000"/>
          <w:kern w:val="0"/>
          <w:sz w:val="19"/>
          <w:szCs w:val="19"/>
        </w:rPr>
        <w:t xml:space="preserve">0.05). The comparison of three-dimensional spatial difference showed that the postoperative nasal collapse was greatly improved compared with that before operation. In the later follow-up, the shape of lip and nose is good and the effect is stable, and no secondary deformities occurred in the donor area. </w:t>
      </w:r>
      <w:r w:rsidRPr="00B5578A">
        <w:rPr>
          <w:rFonts w:ascii="Didot HTF-B06-" w:eastAsia="方正小标宋_GBK" w:hAnsi="Didot HTF-B06-" w:cs="Didot HTF-B06-"/>
          <w:b/>
          <w:bCs/>
          <w:color w:val="000000"/>
          <w:kern w:val="0"/>
          <w:sz w:val="19"/>
        </w:rPr>
        <w:t>Conclusion</w:t>
      </w:r>
      <w:r w:rsidRPr="00B5578A">
        <w:rPr>
          <w:rFonts w:ascii="Times New Roman" w:eastAsia="方正小标宋_GBK" w:hAnsi="Times New Roman" w:cs="Times New Roman"/>
          <w:color w:val="000000"/>
          <w:kern w:val="0"/>
          <w:sz w:val="19"/>
          <w:szCs w:val="19"/>
        </w:rPr>
        <w:t xml:space="preserve"> Y-shaped autologous conchal cartilage transplantation for the repair of bilateral cleft lip nasal deformity is an ideal surgical method, which is worth popularizing and applying in clinic.</w:t>
      </w:r>
    </w:p>
    <w:p w:rsidR="001C4414" w:rsidRPr="00B5578A" w:rsidRDefault="00B5578A" w:rsidP="00B5578A">
      <w:r w:rsidRPr="00B5578A">
        <w:rPr>
          <w:rFonts w:ascii="Didot HTF-B06-" w:eastAsia="方正小标宋_GBK" w:hAnsi="Didot HTF-B06-" w:cs="Didot HTF-B06-"/>
          <w:b/>
          <w:bCs/>
          <w:color w:val="000000"/>
          <w:kern w:val="0"/>
          <w:sz w:val="19"/>
        </w:rPr>
        <w:t>Key words:</w:t>
      </w:r>
      <w:r w:rsidRPr="00B5578A">
        <w:rPr>
          <w:rFonts w:ascii="Times New Roman" w:eastAsia="方正小标宋_GBK" w:hAnsi="Times New Roman" w:cs="Times New Roman"/>
          <w:color w:val="000000"/>
          <w:kern w:val="0"/>
          <w:sz w:val="19"/>
          <w:szCs w:val="19"/>
        </w:rPr>
        <w:t xml:space="preserve"> cle</w:t>
      </w:r>
      <w:r w:rsidRPr="00B5578A">
        <w:rPr>
          <w:rFonts w:ascii="Times New Roman" w:eastAsia="方正小标宋_GBK" w:hAnsi="Times New Roman" w:cs="Times New Roman"/>
          <w:color w:val="000000"/>
          <w:spacing w:val="-8"/>
          <w:kern w:val="0"/>
          <w:sz w:val="19"/>
          <w:szCs w:val="19"/>
        </w:rPr>
        <w:t xml:space="preserve">ft lip; nasal deformity; </w:t>
      </w:r>
      <w:proofErr w:type="spellStart"/>
      <w:r w:rsidRPr="00B5578A">
        <w:rPr>
          <w:rFonts w:ascii="Times New Roman" w:eastAsia="方正小标宋_GBK" w:hAnsi="Times New Roman" w:cs="Times New Roman"/>
          <w:color w:val="000000"/>
          <w:spacing w:val="-8"/>
          <w:kern w:val="0"/>
          <w:sz w:val="19"/>
          <w:szCs w:val="19"/>
        </w:rPr>
        <w:t>conchal</w:t>
      </w:r>
      <w:proofErr w:type="spellEnd"/>
      <w:r w:rsidRPr="00B5578A">
        <w:rPr>
          <w:rFonts w:ascii="Times New Roman" w:eastAsia="方正小标宋_GBK" w:hAnsi="Times New Roman" w:cs="Times New Roman"/>
          <w:color w:val="000000"/>
          <w:spacing w:val="-8"/>
          <w:kern w:val="0"/>
          <w:sz w:val="19"/>
          <w:szCs w:val="19"/>
        </w:rPr>
        <w:t xml:space="preserve"> cartilage; transplantation; </w:t>
      </w:r>
      <w:proofErr w:type="spellStart"/>
      <w:r w:rsidRPr="00B5578A">
        <w:rPr>
          <w:rFonts w:ascii="Times New Roman" w:eastAsia="方正小标宋_GBK" w:hAnsi="Times New Roman" w:cs="Times New Roman"/>
          <w:color w:val="000000"/>
          <w:spacing w:val="-8"/>
          <w:kern w:val="0"/>
          <w:sz w:val="19"/>
          <w:szCs w:val="19"/>
        </w:rPr>
        <w:t>rhinoplasty</w:t>
      </w:r>
      <w:proofErr w:type="spellEnd"/>
      <w:r w:rsidRPr="00B5578A">
        <w:rPr>
          <w:rFonts w:ascii="Times New Roman" w:eastAsia="方正小标宋_GBK" w:hAnsi="Times New Roman" w:cs="Times New Roman"/>
          <w:color w:val="000000"/>
          <w:spacing w:val="-8"/>
          <w:kern w:val="0"/>
          <w:sz w:val="19"/>
          <w:szCs w:val="19"/>
        </w:rPr>
        <w:t>; three dimension laser scanning; secondary deformity</w:t>
      </w:r>
    </w:p>
    <w:sectPr w:rsidR="001C4414" w:rsidRPr="00B5578A" w:rsidSect="008C6A72">
      <w:pgSz w:w="11906" w:h="16838"/>
      <w:pgMar w:top="1134" w:right="1134" w:bottom="1134" w:left="1134" w:header="720" w:footer="720" w:gutter="0"/>
      <w:cols w:space="720"/>
      <w:noEndnote/>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B2176E" w:rsidRDefault="00B2176E" w:rsidP="00E172F8">
      <w:r>
        <w:separator/>
      </w:r>
    </w:p>
  </w:endnote>
  <w:endnote w:type="continuationSeparator" w:id="0">
    <w:p w:rsidR="00B2176E" w:rsidRDefault="00B2176E" w:rsidP="00E172F8">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00002FF" w:usb1="4000ACFF" w:usb2="00000001"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AFF" w:usb1="C0007841" w:usb2="00000009" w:usb3="00000000" w:csb0="000001FF" w:csb1="00000000"/>
  </w:font>
  <w:font w:name="方正小标宋_GBK">
    <w:panose1 w:val="03000509000000000000"/>
    <w:charset w:val="86"/>
    <w:family w:val="script"/>
    <w:pitch w:val="fixed"/>
    <w:sig w:usb0="00000001" w:usb1="080E0000" w:usb2="00000010" w:usb3="00000000" w:csb0="00040000" w:csb1="00000000"/>
  </w:font>
  <w:font w:name="方正楷体_GBK">
    <w:panose1 w:val="03000509000000000000"/>
    <w:charset w:val="86"/>
    <w:family w:val="script"/>
    <w:pitch w:val="fixed"/>
    <w:sig w:usb0="00000001" w:usb1="080E0000" w:usb2="00000010" w:usb3="00000000" w:csb0="00040000" w:csb1="00000000"/>
  </w:font>
  <w:font w:name="楷体_GB2312">
    <w:panose1 w:val="02010609030101010101"/>
    <w:charset w:val="86"/>
    <w:family w:val="modern"/>
    <w:pitch w:val="fixed"/>
    <w:sig w:usb0="00000001" w:usb1="080E0000" w:usb2="00000010" w:usb3="00000000" w:csb0="00040000" w:csb1="00000000"/>
  </w:font>
  <w:font w:name="ITC Avant Garde Gothic Demi">
    <w:panose1 w:val="020B0802020202020204"/>
    <w:charset w:val="00"/>
    <w:family w:val="swiss"/>
    <w:pitch w:val="variable"/>
    <w:sig w:usb0="00000007" w:usb1="00000000" w:usb2="00000000" w:usb3="00000000" w:csb0="00000093" w:csb1="00000000"/>
  </w:font>
  <w:font w:name="方正兰亭中黑_GBK">
    <w:panose1 w:val="02000000000000000000"/>
    <w:charset w:val="86"/>
    <w:family w:val="auto"/>
    <w:pitch w:val="variable"/>
    <w:sig w:usb0="00000001" w:usb1="080E0000" w:usb2="00000010" w:usb3="00000000" w:csb0="00040000" w:csb1="00000000"/>
  </w:font>
  <w:font w:name="黑体">
    <w:altName w:val="SimHei"/>
    <w:panose1 w:val="02010609060101010101"/>
    <w:charset w:val="86"/>
    <w:family w:val="auto"/>
    <w:pitch w:val="variable"/>
    <w:sig w:usb0="800002BF" w:usb1="38CF7CFA" w:usb2="00000016" w:usb3="00000000" w:csb0="00040001" w:csb1="00000000"/>
  </w:font>
  <w:font w:name="Didot HTF-B06-">
    <w:panose1 w:val="00000000000000000000"/>
    <w:charset w:val="00"/>
    <w:family w:val="modern"/>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B2176E" w:rsidRDefault="00B2176E" w:rsidP="00E172F8">
      <w:r>
        <w:separator/>
      </w:r>
    </w:p>
  </w:footnote>
  <w:footnote w:type="continuationSeparator" w:id="0">
    <w:p w:rsidR="00B2176E" w:rsidRDefault="00B2176E" w:rsidP="00E172F8">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70"/>
  <w:bordersDoNotSurroundHeader/>
  <w:bordersDoNotSurroundFooter/>
  <w:proofState w:spelling="clean"/>
  <w:defaultTabStop w:val="420"/>
  <w:drawingGridVerticalSpacing w:val="156"/>
  <w:displayHorizontalDrawingGridEvery w:val="0"/>
  <w:displayVerticalDrawingGridEvery w:val="2"/>
  <w:characterSpacingControl w:val="compressPunctuation"/>
  <w:hdrShapeDefaults>
    <o:shapedefaults v:ext="edit" spidmax="19458"/>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
  <w:rsids>
    <w:rsidRoot w:val="00E172F8"/>
    <w:rsid w:val="0009744A"/>
    <w:rsid w:val="000A09ED"/>
    <w:rsid w:val="000B0FC9"/>
    <w:rsid w:val="000D1F46"/>
    <w:rsid w:val="000E7F96"/>
    <w:rsid w:val="00181C4C"/>
    <w:rsid w:val="001C4414"/>
    <w:rsid w:val="001D07C9"/>
    <w:rsid w:val="001D5A57"/>
    <w:rsid w:val="00240761"/>
    <w:rsid w:val="00276603"/>
    <w:rsid w:val="00277B52"/>
    <w:rsid w:val="002C3C2E"/>
    <w:rsid w:val="00386229"/>
    <w:rsid w:val="003A6FBB"/>
    <w:rsid w:val="003C3A27"/>
    <w:rsid w:val="003C612F"/>
    <w:rsid w:val="004028F3"/>
    <w:rsid w:val="0041270F"/>
    <w:rsid w:val="00455160"/>
    <w:rsid w:val="00497DE0"/>
    <w:rsid w:val="004A6544"/>
    <w:rsid w:val="004A7BC1"/>
    <w:rsid w:val="005147FF"/>
    <w:rsid w:val="00555859"/>
    <w:rsid w:val="005E4934"/>
    <w:rsid w:val="005F513F"/>
    <w:rsid w:val="006236E2"/>
    <w:rsid w:val="006D446A"/>
    <w:rsid w:val="007C2FD9"/>
    <w:rsid w:val="007E4364"/>
    <w:rsid w:val="008749F3"/>
    <w:rsid w:val="008C78FD"/>
    <w:rsid w:val="008E4876"/>
    <w:rsid w:val="009456A7"/>
    <w:rsid w:val="009A4D93"/>
    <w:rsid w:val="009F7A00"/>
    <w:rsid w:val="00AA043F"/>
    <w:rsid w:val="00AA37C6"/>
    <w:rsid w:val="00AE0425"/>
    <w:rsid w:val="00AF1728"/>
    <w:rsid w:val="00B013FB"/>
    <w:rsid w:val="00B12716"/>
    <w:rsid w:val="00B2176E"/>
    <w:rsid w:val="00B5578A"/>
    <w:rsid w:val="00B879AA"/>
    <w:rsid w:val="00C64F57"/>
    <w:rsid w:val="00C851CA"/>
    <w:rsid w:val="00CA3EA1"/>
    <w:rsid w:val="00CD0A61"/>
    <w:rsid w:val="00D25704"/>
    <w:rsid w:val="00D52EFA"/>
    <w:rsid w:val="00D777F9"/>
    <w:rsid w:val="00DC05D5"/>
    <w:rsid w:val="00DD5A8C"/>
    <w:rsid w:val="00DF0FF2"/>
    <w:rsid w:val="00E172F8"/>
    <w:rsid w:val="00E87F3B"/>
    <w:rsid w:val="00EB474A"/>
    <w:rsid w:val="00EF4574"/>
    <w:rsid w:val="00F122B2"/>
    <w:rsid w:val="00F4563C"/>
    <w:rsid w:val="00F5463E"/>
    <w:rsid w:val="00F72939"/>
    <w:rsid w:val="00FA60D6"/>
    <w:rsid w:val="00FD1D04"/>
  </w:rsids>
  <m:mathPr>
    <m:mathFont m:val="Cambria Math"/>
    <m:brkBin m:val="before"/>
    <m:brkBinSub m:val="--"/>
    <m:smallFrac m:val="off"/>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9458"/>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AA37C6"/>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semiHidden/>
    <w:unhideWhenUsed/>
    <w:rsid w:val="00E172F8"/>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a0"/>
    <w:link w:val="a3"/>
    <w:uiPriority w:val="99"/>
    <w:semiHidden/>
    <w:rsid w:val="00E172F8"/>
    <w:rPr>
      <w:sz w:val="18"/>
      <w:szCs w:val="18"/>
    </w:rPr>
  </w:style>
  <w:style w:type="paragraph" w:styleId="a4">
    <w:name w:val="footer"/>
    <w:basedOn w:val="a"/>
    <w:link w:val="Char0"/>
    <w:uiPriority w:val="99"/>
    <w:semiHidden/>
    <w:unhideWhenUsed/>
    <w:rsid w:val="00E172F8"/>
    <w:pPr>
      <w:tabs>
        <w:tab w:val="center" w:pos="4153"/>
        <w:tab w:val="right" w:pos="8306"/>
      </w:tabs>
      <w:snapToGrid w:val="0"/>
      <w:jc w:val="left"/>
    </w:pPr>
    <w:rPr>
      <w:sz w:val="18"/>
      <w:szCs w:val="18"/>
    </w:rPr>
  </w:style>
  <w:style w:type="character" w:customStyle="1" w:styleId="Char0">
    <w:name w:val="页脚 Char"/>
    <w:basedOn w:val="a0"/>
    <w:link w:val="a4"/>
    <w:uiPriority w:val="99"/>
    <w:semiHidden/>
    <w:rsid w:val="00E172F8"/>
    <w:rPr>
      <w:sz w:val="18"/>
      <w:szCs w:val="18"/>
    </w:rPr>
  </w:style>
  <w:style w:type="paragraph" w:customStyle="1" w:styleId="a5">
    <w:name w:val="中文大标题"/>
    <w:basedOn w:val="a"/>
    <w:uiPriority w:val="99"/>
    <w:rsid w:val="00E172F8"/>
    <w:pPr>
      <w:autoSpaceDE w:val="0"/>
      <w:autoSpaceDN w:val="0"/>
      <w:adjustRightInd w:val="0"/>
      <w:spacing w:line="400" w:lineRule="atLeast"/>
      <w:jc w:val="center"/>
      <w:textAlignment w:val="center"/>
    </w:pPr>
    <w:rPr>
      <w:rFonts w:ascii="方正小标宋_GBK" w:eastAsia="方正小标宋_GBK" w:cs="方正小标宋_GBK"/>
      <w:color w:val="7F00FF"/>
      <w:kern w:val="0"/>
      <w:sz w:val="30"/>
      <w:szCs w:val="30"/>
      <w:lang w:val="zh-CN"/>
    </w:rPr>
  </w:style>
  <w:style w:type="paragraph" w:customStyle="1" w:styleId="a6">
    <w:name w:val="作者名中文"/>
    <w:basedOn w:val="a"/>
    <w:uiPriority w:val="99"/>
    <w:rsid w:val="00E172F8"/>
    <w:pPr>
      <w:autoSpaceDE w:val="0"/>
      <w:autoSpaceDN w:val="0"/>
      <w:adjustRightInd w:val="0"/>
      <w:spacing w:line="340" w:lineRule="atLeast"/>
      <w:jc w:val="center"/>
      <w:textAlignment w:val="center"/>
    </w:pPr>
    <w:rPr>
      <w:rFonts w:ascii="方正楷体_GBK" w:eastAsia="方正楷体_GBK" w:cs="方正楷体_GBK"/>
      <w:color w:val="000000"/>
      <w:kern w:val="0"/>
      <w:sz w:val="24"/>
      <w:szCs w:val="24"/>
      <w:lang w:val="zh-CN"/>
    </w:rPr>
  </w:style>
  <w:style w:type="paragraph" w:customStyle="1" w:styleId="a7">
    <w:name w:val="中文括号地址"/>
    <w:basedOn w:val="a"/>
    <w:uiPriority w:val="99"/>
    <w:rsid w:val="00E172F8"/>
    <w:pPr>
      <w:autoSpaceDE w:val="0"/>
      <w:autoSpaceDN w:val="0"/>
      <w:adjustRightInd w:val="0"/>
      <w:spacing w:line="300" w:lineRule="atLeast"/>
      <w:jc w:val="center"/>
      <w:textAlignment w:val="center"/>
    </w:pPr>
    <w:rPr>
      <w:rFonts w:ascii="方正楷体_GBK" w:eastAsia="方正楷体_GBK" w:cs="方正楷体_GBK"/>
      <w:color w:val="000000"/>
      <w:kern w:val="0"/>
      <w:sz w:val="18"/>
      <w:szCs w:val="18"/>
      <w:lang w:val="zh-CN"/>
    </w:rPr>
  </w:style>
  <w:style w:type="paragraph" w:customStyle="1" w:styleId="a8">
    <w:name w:val="中文摘要"/>
    <w:basedOn w:val="a"/>
    <w:uiPriority w:val="99"/>
    <w:rsid w:val="00E172F8"/>
    <w:pPr>
      <w:autoSpaceDE w:val="0"/>
      <w:autoSpaceDN w:val="0"/>
      <w:adjustRightInd w:val="0"/>
      <w:spacing w:line="300" w:lineRule="atLeast"/>
      <w:textAlignment w:val="center"/>
    </w:pPr>
    <w:rPr>
      <w:rFonts w:ascii="楷体_GB2312" w:eastAsia="楷体_GB2312" w:cs="楷体_GB2312"/>
      <w:color w:val="000000"/>
      <w:kern w:val="0"/>
      <w:sz w:val="18"/>
      <w:szCs w:val="18"/>
      <w:lang w:val="zh-CN"/>
    </w:rPr>
  </w:style>
  <w:style w:type="paragraph" w:customStyle="1" w:styleId="a9">
    <w:name w:val="英文大标题"/>
    <w:basedOn w:val="a"/>
    <w:uiPriority w:val="99"/>
    <w:rsid w:val="00E172F8"/>
    <w:pPr>
      <w:autoSpaceDE w:val="0"/>
      <w:autoSpaceDN w:val="0"/>
      <w:adjustRightInd w:val="0"/>
      <w:spacing w:line="320" w:lineRule="atLeast"/>
      <w:jc w:val="center"/>
      <w:textAlignment w:val="center"/>
    </w:pPr>
    <w:rPr>
      <w:rFonts w:ascii="ITC Avant Garde Gothic Demi" w:eastAsia="方正小标宋_GBK" w:hAnsi="ITC Avant Garde Gothic Demi" w:cs="ITC Avant Garde Gothic Demi"/>
      <w:color w:val="7F00FF"/>
      <w:kern w:val="0"/>
      <w:sz w:val="24"/>
      <w:szCs w:val="24"/>
      <w:lang w:val="zh-CN"/>
    </w:rPr>
  </w:style>
  <w:style w:type="paragraph" w:customStyle="1" w:styleId="aa">
    <w:name w:val="英文作者名"/>
    <w:basedOn w:val="a"/>
    <w:uiPriority w:val="99"/>
    <w:rsid w:val="00E172F8"/>
    <w:pPr>
      <w:autoSpaceDE w:val="0"/>
      <w:autoSpaceDN w:val="0"/>
      <w:adjustRightInd w:val="0"/>
      <w:spacing w:line="300" w:lineRule="atLeast"/>
      <w:jc w:val="center"/>
      <w:textAlignment w:val="center"/>
    </w:pPr>
    <w:rPr>
      <w:rFonts w:ascii="方正兰亭中黑_GBK" w:eastAsia="方正兰亭中黑_GBK" w:cs="方正兰亭中黑_GBK"/>
      <w:color w:val="000000"/>
      <w:kern w:val="0"/>
      <w:sz w:val="18"/>
      <w:szCs w:val="18"/>
      <w:lang w:val="zh-CN"/>
    </w:rPr>
  </w:style>
  <w:style w:type="paragraph" w:customStyle="1" w:styleId="ab">
    <w:name w:val="英文括号地址"/>
    <w:basedOn w:val="a"/>
    <w:uiPriority w:val="99"/>
    <w:rsid w:val="00E172F8"/>
    <w:pPr>
      <w:autoSpaceDE w:val="0"/>
      <w:autoSpaceDN w:val="0"/>
      <w:adjustRightInd w:val="0"/>
      <w:spacing w:line="300" w:lineRule="atLeast"/>
      <w:jc w:val="center"/>
      <w:textAlignment w:val="center"/>
    </w:pPr>
    <w:rPr>
      <w:rFonts w:ascii="Times New Roman" w:eastAsia="方正小标宋_GBK" w:hAnsi="Times New Roman" w:cs="Times New Roman"/>
      <w:color w:val="000000"/>
      <w:kern w:val="0"/>
      <w:sz w:val="19"/>
      <w:szCs w:val="19"/>
      <w:lang w:val="zh-CN"/>
    </w:rPr>
  </w:style>
  <w:style w:type="paragraph" w:customStyle="1" w:styleId="ac">
    <w:name w:val="英文摘要"/>
    <w:basedOn w:val="a"/>
    <w:uiPriority w:val="99"/>
    <w:rsid w:val="00E172F8"/>
    <w:pPr>
      <w:autoSpaceDE w:val="0"/>
      <w:autoSpaceDN w:val="0"/>
      <w:adjustRightInd w:val="0"/>
      <w:spacing w:line="300" w:lineRule="atLeast"/>
      <w:textAlignment w:val="center"/>
    </w:pPr>
    <w:rPr>
      <w:rFonts w:ascii="Times New Roman" w:eastAsia="方正小标宋_GBK" w:hAnsi="Times New Roman" w:cs="Times New Roman"/>
      <w:color w:val="000000"/>
      <w:kern w:val="0"/>
      <w:sz w:val="19"/>
      <w:szCs w:val="19"/>
      <w:lang w:val="zh-CN"/>
    </w:rPr>
  </w:style>
  <w:style w:type="character" w:customStyle="1" w:styleId="9">
    <w:name w:val="9号黑体"/>
    <w:uiPriority w:val="99"/>
    <w:rsid w:val="00E172F8"/>
    <w:rPr>
      <w:rFonts w:ascii="黑体" w:eastAsia="黑体" w:cs="黑体"/>
      <w:sz w:val="18"/>
      <w:szCs w:val="18"/>
    </w:rPr>
  </w:style>
  <w:style w:type="character" w:customStyle="1" w:styleId="95">
    <w:name w:val="英文9.5号黑体"/>
    <w:uiPriority w:val="99"/>
    <w:rsid w:val="00E172F8"/>
    <w:rPr>
      <w:rFonts w:ascii="Didot HTF-B06-" w:hAnsi="Didot HTF-B06-" w:cs="Didot HTF-B06-"/>
      <w:b/>
      <w:bCs/>
      <w:sz w:val="19"/>
      <w:szCs w:val="19"/>
    </w:rPr>
  </w:style>
  <w:style w:type="paragraph" w:customStyle="1" w:styleId="ad">
    <w:name w:val="中文正文"/>
    <w:basedOn w:val="a"/>
    <w:uiPriority w:val="99"/>
    <w:rsid w:val="00277B52"/>
    <w:pPr>
      <w:autoSpaceDE w:val="0"/>
      <w:autoSpaceDN w:val="0"/>
      <w:adjustRightInd w:val="0"/>
      <w:spacing w:line="300" w:lineRule="atLeast"/>
      <w:ind w:firstLine="369"/>
      <w:textAlignment w:val="center"/>
    </w:pPr>
    <w:rPr>
      <w:rFonts w:ascii="宋体" w:eastAsia="宋体" w:cs="宋体"/>
      <w:color w:val="000000"/>
      <w:kern w:val="0"/>
      <w:sz w:val="18"/>
      <w:szCs w:val="18"/>
      <w:lang w:val="zh-CN"/>
    </w:rPr>
  </w:style>
  <w:style w:type="paragraph" w:customStyle="1" w:styleId="ae">
    <w:name w:val="[无段落样式]"/>
    <w:rsid w:val="000E7F96"/>
    <w:pPr>
      <w:widowControl w:val="0"/>
      <w:autoSpaceDE w:val="0"/>
      <w:autoSpaceDN w:val="0"/>
      <w:adjustRightInd w:val="0"/>
      <w:spacing w:line="288" w:lineRule="auto"/>
      <w:jc w:val="both"/>
      <w:textAlignment w:val="center"/>
    </w:pPr>
    <w:rPr>
      <w:rFonts w:ascii="宋体" w:eastAsia="宋体" w:cs="宋体"/>
      <w:color w:val="000000"/>
      <w:kern w:val="0"/>
      <w:sz w:val="24"/>
      <w:szCs w:val="24"/>
      <w:lang w:val="zh-CN"/>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136</TotalTime>
  <Pages>1</Pages>
  <Words>388</Words>
  <Characters>2215</Characters>
  <Application>Microsoft Office Word</Application>
  <DocSecurity>0</DocSecurity>
  <Lines>18</Lines>
  <Paragraphs>5</Paragraphs>
  <ScaleCrop>false</ScaleCrop>
  <Company>Microsoft</Company>
  <LinksUpToDate>false</LinksUpToDate>
  <CharactersWithSpaces>2598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PC</dc:creator>
  <cp:keywords/>
  <dc:description/>
  <cp:lastModifiedBy>PC</cp:lastModifiedBy>
  <cp:revision>51</cp:revision>
  <dcterms:created xsi:type="dcterms:W3CDTF">2022-01-17T03:25:00Z</dcterms:created>
  <dcterms:modified xsi:type="dcterms:W3CDTF">2022-02-07T05:32:00Z</dcterms:modified>
</cp:coreProperties>
</file>