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FEF83" w14:textId="77777777" w:rsidR="00C50D8F" w:rsidRPr="00C50D8F" w:rsidRDefault="00C50D8F" w:rsidP="00C50D8F">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C50D8F">
        <w:rPr>
          <w:rFonts w:ascii="方正小标宋_GBK" w:eastAsia="方正小标宋_GBK" w:cs="方正小标宋_GBK"/>
          <w:color w:val="000000"/>
          <w:kern w:val="0"/>
          <w:sz w:val="30"/>
          <w:szCs w:val="30"/>
          <w:lang w:val="zh-CN"/>
        </w:rPr>
        <w:t>Cameron</w:t>
      </w:r>
      <w:r w:rsidRPr="00C50D8F">
        <w:rPr>
          <w:rFonts w:ascii="方正小标宋_GBK" w:eastAsia="方正小标宋_GBK" w:cs="方正小标宋_GBK" w:hint="eastAsia"/>
          <w:color w:val="000000"/>
          <w:kern w:val="0"/>
          <w:sz w:val="30"/>
          <w:szCs w:val="30"/>
          <w:lang w:val="zh-CN"/>
        </w:rPr>
        <w:t>适时理论指导下全程护理干预在面颈部烧伤后瘢痕整形患者中的应用</w:t>
      </w:r>
    </w:p>
    <w:p w14:paraId="7A7431CE" w14:textId="77777777" w:rsidR="00C50D8F" w:rsidRPr="00C50D8F" w:rsidRDefault="00C50D8F" w:rsidP="00C50D8F">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C50D8F">
        <w:rPr>
          <w:rFonts w:ascii="方正楷体_GBK" w:eastAsia="方正楷体_GBK" w:cs="方正楷体_GBK" w:hint="eastAsia"/>
          <w:color w:val="000000"/>
          <w:kern w:val="0"/>
          <w:sz w:val="24"/>
          <w:szCs w:val="24"/>
          <w:lang w:val="zh-CN"/>
        </w:rPr>
        <w:t>夏</w:t>
      </w:r>
      <w:r w:rsidRPr="00C50D8F">
        <w:rPr>
          <w:rFonts w:ascii="方正楷体_GBK" w:eastAsia="方正楷体_GBK" w:cs="方正楷体_GBK"/>
          <w:color w:val="000000"/>
          <w:kern w:val="0"/>
          <w:sz w:val="24"/>
          <w:szCs w:val="24"/>
          <w:lang w:val="zh-CN"/>
        </w:rPr>
        <w:t xml:space="preserve"> </w:t>
      </w:r>
      <w:r w:rsidRPr="00C50D8F">
        <w:rPr>
          <w:rFonts w:ascii="方正楷体_GBK" w:eastAsia="方正楷体_GBK" w:cs="方正楷体_GBK" w:hint="eastAsia"/>
          <w:color w:val="000000"/>
          <w:kern w:val="0"/>
          <w:sz w:val="24"/>
          <w:szCs w:val="24"/>
          <w:lang w:val="zh-CN"/>
        </w:rPr>
        <w:t>博</w:t>
      </w:r>
      <w:r w:rsidRPr="00C50D8F">
        <w:rPr>
          <w:rFonts w:ascii="方正楷体_GBK" w:eastAsia="方正楷体_GBK" w:cs="方正楷体_GBK"/>
          <w:color w:val="000000"/>
          <w:kern w:val="0"/>
          <w:sz w:val="24"/>
          <w:szCs w:val="24"/>
          <w:vertAlign w:val="superscript"/>
          <w:lang w:val="zh-CN"/>
        </w:rPr>
        <w:t>1,2</w:t>
      </w:r>
      <w:r w:rsidRPr="00C50D8F">
        <w:rPr>
          <w:rFonts w:ascii="方正楷体_GBK" w:eastAsia="方正楷体_GBK" w:cs="方正楷体_GBK" w:hint="eastAsia"/>
          <w:color w:val="000000"/>
          <w:kern w:val="0"/>
          <w:sz w:val="24"/>
          <w:szCs w:val="24"/>
          <w:lang w:val="zh-CN"/>
        </w:rPr>
        <w:t>，董</w:t>
      </w:r>
      <w:r w:rsidRPr="00C50D8F">
        <w:rPr>
          <w:rFonts w:ascii="方正楷体_GBK" w:eastAsia="方正楷体_GBK" w:cs="方正楷体_GBK"/>
          <w:color w:val="000000"/>
          <w:kern w:val="0"/>
          <w:sz w:val="24"/>
          <w:szCs w:val="24"/>
          <w:lang w:val="zh-CN"/>
        </w:rPr>
        <w:t xml:space="preserve"> </w:t>
      </w:r>
      <w:r w:rsidRPr="00C50D8F">
        <w:rPr>
          <w:rFonts w:ascii="方正楷体_GBK" w:eastAsia="方正楷体_GBK" w:cs="方正楷体_GBK" w:hint="eastAsia"/>
          <w:color w:val="000000"/>
          <w:kern w:val="0"/>
          <w:sz w:val="24"/>
          <w:szCs w:val="24"/>
          <w:lang w:val="zh-CN"/>
        </w:rPr>
        <w:t>颖</w:t>
      </w:r>
      <w:r w:rsidRPr="00C50D8F">
        <w:rPr>
          <w:rFonts w:ascii="方正楷体_GBK" w:eastAsia="方正楷体_GBK" w:cs="方正楷体_GBK"/>
          <w:color w:val="000000"/>
          <w:kern w:val="0"/>
          <w:sz w:val="24"/>
          <w:szCs w:val="24"/>
          <w:vertAlign w:val="superscript"/>
          <w:lang w:val="zh-CN"/>
        </w:rPr>
        <w:t>3</w:t>
      </w:r>
      <w:r w:rsidRPr="00C50D8F">
        <w:rPr>
          <w:rFonts w:ascii="方正楷体_GBK" w:eastAsia="方正楷体_GBK" w:cs="方正楷体_GBK" w:hint="eastAsia"/>
          <w:color w:val="000000"/>
          <w:kern w:val="0"/>
          <w:sz w:val="24"/>
          <w:szCs w:val="24"/>
          <w:lang w:val="zh-CN"/>
        </w:rPr>
        <w:t>，石红英</w:t>
      </w:r>
      <w:r w:rsidRPr="00C50D8F">
        <w:rPr>
          <w:rFonts w:ascii="方正楷体_GBK" w:eastAsia="方正楷体_GBK" w:cs="方正楷体_GBK"/>
          <w:color w:val="000000"/>
          <w:kern w:val="0"/>
          <w:sz w:val="24"/>
          <w:szCs w:val="24"/>
          <w:vertAlign w:val="superscript"/>
          <w:lang w:val="zh-CN"/>
        </w:rPr>
        <w:t>2</w:t>
      </w:r>
    </w:p>
    <w:p w14:paraId="56A79509" w14:textId="77777777" w:rsidR="00C50D8F" w:rsidRPr="00C50D8F" w:rsidRDefault="00C50D8F" w:rsidP="00C50D8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50D8F">
        <w:rPr>
          <w:rFonts w:ascii="方正楷体_GBK" w:eastAsia="方正楷体_GBK" w:cs="方正楷体_GBK" w:hint="eastAsia"/>
          <w:color w:val="000000"/>
          <w:kern w:val="0"/>
          <w:sz w:val="18"/>
          <w:szCs w:val="18"/>
          <w:lang w:val="zh-CN"/>
        </w:rPr>
        <w:t>（</w:t>
      </w:r>
      <w:r w:rsidRPr="00C50D8F">
        <w:rPr>
          <w:rFonts w:ascii="方正楷体_GBK" w:eastAsia="方正楷体_GBK" w:cs="方正楷体_GBK"/>
          <w:color w:val="000000"/>
          <w:kern w:val="0"/>
          <w:sz w:val="18"/>
          <w:szCs w:val="18"/>
          <w:lang w:val="zh-CN"/>
        </w:rPr>
        <w:t>1.</w:t>
      </w:r>
      <w:r w:rsidRPr="00C50D8F">
        <w:rPr>
          <w:rFonts w:ascii="方正楷体_GBK" w:eastAsia="方正楷体_GBK" w:cs="方正楷体_GBK" w:hint="eastAsia"/>
          <w:color w:val="000000"/>
          <w:kern w:val="0"/>
          <w:sz w:val="18"/>
          <w:szCs w:val="18"/>
          <w:lang w:val="zh-CN"/>
        </w:rPr>
        <w:t>新乡医学院</w:t>
      </w:r>
      <w:r w:rsidRPr="00C50D8F">
        <w:rPr>
          <w:rFonts w:ascii="方正楷体_GBK" w:eastAsia="方正楷体_GBK" w:cs="方正楷体_GBK"/>
          <w:color w:val="000000"/>
          <w:kern w:val="0"/>
          <w:sz w:val="18"/>
          <w:szCs w:val="18"/>
          <w:lang w:val="zh-CN"/>
        </w:rPr>
        <w:t xml:space="preserve">  </w:t>
      </w:r>
      <w:r w:rsidRPr="00C50D8F">
        <w:rPr>
          <w:rFonts w:ascii="方正楷体_GBK" w:eastAsia="方正楷体_GBK" w:cs="方正楷体_GBK" w:hint="eastAsia"/>
          <w:color w:val="000000"/>
          <w:kern w:val="0"/>
          <w:sz w:val="18"/>
          <w:szCs w:val="18"/>
          <w:lang w:val="zh-CN"/>
        </w:rPr>
        <w:t>河南</w:t>
      </w:r>
      <w:r w:rsidRPr="00C50D8F">
        <w:rPr>
          <w:rFonts w:ascii="方正楷体_GBK" w:eastAsia="方正楷体_GBK" w:cs="方正楷体_GBK"/>
          <w:color w:val="000000"/>
          <w:kern w:val="0"/>
          <w:sz w:val="18"/>
          <w:szCs w:val="18"/>
          <w:lang w:val="zh-CN"/>
        </w:rPr>
        <w:t xml:space="preserve"> </w:t>
      </w:r>
      <w:r w:rsidRPr="00C50D8F">
        <w:rPr>
          <w:rFonts w:ascii="方正楷体_GBK" w:eastAsia="方正楷体_GBK" w:cs="方正楷体_GBK" w:hint="eastAsia"/>
          <w:color w:val="000000"/>
          <w:kern w:val="0"/>
          <w:sz w:val="18"/>
          <w:szCs w:val="18"/>
          <w:lang w:val="zh-CN"/>
        </w:rPr>
        <w:t>新乡</w:t>
      </w:r>
      <w:r w:rsidRPr="00C50D8F">
        <w:rPr>
          <w:rFonts w:ascii="方正楷体_GBK" w:eastAsia="方正楷体_GBK" w:cs="方正楷体_GBK"/>
          <w:color w:val="000000"/>
          <w:kern w:val="0"/>
          <w:sz w:val="18"/>
          <w:szCs w:val="18"/>
          <w:lang w:val="zh-CN"/>
        </w:rPr>
        <w:t xml:space="preserve">  453003</w:t>
      </w:r>
      <w:r w:rsidRPr="00C50D8F">
        <w:rPr>
          <w:rFonts w:ascii="方正楷体_GBK" w:eastAsia="方正楷体_GBK" w:cs="方正楷体_GBK" w:hint="eastAsia"/>
          <w:color w:val="000000"/>
          <w:kern w:val="0"/>
          <w:sz w:val="18"/>
          <w:szCs w:val="18"/>
          <w:lang w:val="zh-CN"/>
        </w:rPr>
        <w:t>；</w:t>
      </w:r>
      <w:r w:rsidRPr="00C50D8F">
        <w:rPr>
          <w:rFonts w:ascii="方正楷体_GBK" w:eastAsia="方正楷体_GBK" w:cs="方正楷体_GBK"/>
          <w:color w:val="000000"/>
          <w:kern w:val="0"/>
          <w:sz w:val="18"/>
          <w:szCs w:val="18"/>
          <w:lang w:val="zh-CN"/>
        </w:rPr>
        <w:t>2.</w:t>
      </w:r>
      <w:r w:rsidRPr="00C50D8F">
        <w:rPr>
          <w:rFonts w:ascii="方正楷体_GBK" w:eastAsia="方正楷体_GBK" w:cs="方正楷体_GBK" w:hint="eastAsia"/>
          <w:color w:val="000000"/>
          <w:kern w:val="0"/>
          <w:sz w:val="18"/>
          <w:szCs w:val="18"/>
          <w:lang w:val="zh-CN"/>
        </w:rPr>
        <w:t>商丘市第一人民医院护理部</w:t>
      </w:r>
      <w:r w:rsidRPr="00C50D8F">
        <w:rPr>
          <w:rFonts w:ascii="方正楷体_GBK" w:eastAsia="方正楷体_GBK" w:cs="方正楷体_GBK"/>
          <w:color w:val="000000"/>
          <w:kern w:val="0"/>
          <w:sz w:val="18"/>
          <w:szCs w:val="18"/>
          <w:lang w:val="zh-CN"/>
        </w:rPr>
        <w:t xml:space="preserve">  </w:t>
      </w:r>
      <w:r w:rsidRPr="00C50D8F">
        <w:rPr>
          <w:rFonts w:ascii="方正楷体_GBK" w:eastAsia="方正楷体_GBK" w:cs="方正楷体_GBK" w:hint="eastAsia"/>
          <w:color w:val="000000"/>
          <w:kern w:val="0"/>
          <w:sz w:val="18"/>
          <w:szCs w:val="18"/>
          <w:lang w:val="zh-CN"/>
        </w:rPr>
        <w:t>河南</w:t>
      </w:r>
      <w:r w:rsidRPr="00C50D8F">
        <w:rPr>
          <w:rFonts w:ascii="方正楷体_GBK" w:eastAsia="方正楷体_GBK" w:cs="方正楷体_GBK"/>
          <w:color w:val="000000"/>
          <w:kern w:val="0"/>
          <w:sz w:val="18"/>
          <w:szCs w:val="18"/>
          <w:lang w:val="zh-CN"/>
        </w:rPr>
        <w:t xml:space="preserve"> </w:t>
      </w:r>
      <w:r w:rsidRPr="00C50D8F">
        <w:rPr>
          <w:rFonts w:ascii="方正楷体_GBK" w:eastAsia="方正楷体_GBK" w:cs="方正楷体_GBK" w:hint="eastAsia"/>
          <w:color w:val="000000"/>
          <w:kern w:val="0"/>
          <w:sz w:val="18"/>
          <w:szCs w:val="18"/>
          <w:lang w:val="zh-CN"/>
        </w:rPr>
        <w:t>商丘</w:t>
      </w:r>
      <w:r w:rsidRPr="00C50D8F">
        <w:rPr>
          <w:rFonts w:ascii="方正楷体_GBK" w:eastAsia="方正楷体_GBK" w:cs="方正楷体_GBK"/>
          <w:color w:val="000000"/>
          <w:kern w:val="0"/>
          <w:sz w:val="18"/>
          <w:szCs w:val="18"/>
          <w:lang w:val="zh-CN"/>
        </w:rPr>
        <w:t xml:space="preserve"> 476100</w:t>
      </w:r>
      <w:r w:rsidRPr="00C50D8F">
        <w:rPr>
          <w:rFonts w:ascii="方正楷体_GBK" w:eastAsia="方正楷体_GBK" w:cs="方正楷体_GBK" w:hint="eastAsia"/>
          <w:color w:val="000000"/>
          <w:kern w:val="0"/>
          <w:sz w:val="18"/>
          <w:szCs w:val="18"/>
          <w:lang w:val="zh-CN"/>
        </w:rPr>
        <w:t>；</w:t>
      </w:r>
      <w:r w:rsidRPr="00C50D8F">
        <w:rPr>
          <w:rFonts w:ascii="方正楷体_GBK" w:eastAsia="方正楷体_GBK" w:cs="方正楷体_GBK"/>
          <w:color w:val="000000"/>
          <w:kern w:val="0"/>
          <w:sz w:val="18"/>
          <w:szCs w:val="18"/>
          <w:lang w:val="zh-CN"/>
        </w:rPr>
        <w:t>3.</w:t>
      </w:r>
      <w:r w:rsidRPr="00C50D8F">
        <w:rPr>
          <w:rFonts w:ascii="方正楷体_GBK" w:eastAsia="方正楷体_GBK" w:cs="方正楷体_GBK" w:hint="eastAsia"/>
          <w:color w:val="000000"/>
          <w:kern w:val="0"/>
          <w:sz w:val="18"/>
          <w:szCs w:val="18"/>
          <w:lang w:val="zh-CN"/>
        </w:rPr>
        <w:t>商丘工学院医学院</w:t>
      </w:r>
      <w:r w:rsidRPr="00C50D8F">
        <w:rPr>
          <w:rFonts w:ascii="方正楷体_GBK" w:eastAsia="方正楷体_GBK" w:cs="方正楷体_GBK"/>
          <w:color w:val="000000"/>
          <w:kern w:val="0"/>
          <w:sz w:val="18"/>
          <w:szCs w:val="18"/>
          <w:lang w:val="zh-CN"/>
        </w:rPr>
        <w:t xml:space="preserve">  </w:t>
      </w:r>
    </w:p>
    <w:p w14:paraId="760D5501" w14:textId="77777777" w:rsidR="00C50D8F" w:rsidRPr="00C50D8F" w:rsidRDefault="00C50D8F" w:rsidP="00C50D8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50D8F">
        <w:rPr>
          <w:rFonts w:ascii="方正楷体_GBK" w:eastAsia="方正楷体_GBK" w:cs="方正楷体_GBK" w:hint="eastAsia"/>
          <w:color w:val="000000"/>
          <w:kern w:val="0"/>
          <w:sz w:val="18"/>
          <w:szCs w:val="18"/>
          <w:lang w:val="zh-CN"/>
        </w:rPr>
        <w:t>河南</w:t>
      </w:r>
      <w:r w:rsidRPr="00C50D8F">
        <w:rPr>
          <w:rFonts w:ascii="方正楷体_GBK" w:eastAsia="方正楷体_GBK" w:cs="方正楷体_GBK"/>
          <w:color w:val="000000"/>
          <w:kern w:val="0"/>
          <w:sz w:val="18"/>
          <w:szCs w:val="18"/>
          <w:lang w:val="zh-CN"/>
        </w:rPr>
        <w:t xml:space="preserve"> </w:t>
      </w:r>
      <w:r w:rsidRPr="00C50D8F">
        <w:rPr>
          <w:rFonts w:ascii="方正楷体_GBK" w:eastAsia="方正楷体_GBK" w:cs="方正楷体_GBK" w:hint="eastAsia"/>
          <w:color w:val="000000"/>
          <w:kern w:val="0"/>
          <w:sz w:val="18"/>
          <w:szCs w:val="18"/>
          <w:lang w:val="zh-CN"/>
        </w:rPr>
        <w:t>商丘</w:t>
      </w:r>
      <w:r w:rsidRPr="00C50D8F">
        <w:rPr>
          <w:rFonts w:ascii="方正楷体_GBK" w:eastAsia="方正楷体_GBK" w:cs="方正楷体_GBK"/>
          <w:color w:val="000000"/>
          <w:kern w:val="0"/>
          <w:sz w:val="18"/>
          <w:szCs w:val="18"/>
          <w:lang w:val="zh-CN"/>
        </w:rPr>
        <w:t xml:space="preserve">  476000</w:t>
      </w:r>
      <w:r w:rsidRPr="00C50D8F">
        <w:rPr>
          <w:rFonts w:ascii="方正楷体_GBK" w:eastAsia="方正楷体_GBK" w:cs="方正楷体_GBK" w:hint="eastAsia"/>
          <w:color w:val="000000"/>
          <w:kern w:val="0"/>
          <w:sz w:val="18"/>
          <w:szCs w:val="18"/>
          <w:lang w:val="zh-CN"/>
        </w:rPr>
        <w:t>）</w:t>
      </w:r>
    </w:p>
    <w:p w14:paraId="7883064A" w14:textId="77777777" w:rsidR="00C50D8F" w:rsidRPr="00C50D8F" w:rsidRDefault="00C50D8F" w:rsidP="00C50D8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559539B2" w14:textId="77777777" w:rsidR="00C50D8F" w:rsidRPr="00C50D8F" w:rsidRDefault="00C50D8F" w:rsidP="00C50D8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50D8F">
        <w:rPr>
          <w:rFonts w:ascii="黑体" w:eastAsia="黑体" w:cs="黑体"/>
          <w:color w:val="000000"/>
          <w:kern w:val="0"/>
          <w:sz w:val="18"/>
          <w:szCs w:val="18"/>
          <w:lang w:val="zh-CN"/>
        </w:rPr>
        <w:t>[</w:t>
      </w:r>
      <w:r w:rsidRPr="00C50D8F">
        <w:rPr>
          <w:rFonts w:ascii="黑体" w:eastAsia="黑体" w:cs="黑体" w:hint="eastAsia"/>
          <w:color w:val="000000"/>
          <w:kern w:val="0"/>
          <w:sz w:val="18"/>
          <w:szCs w:val="18"/>
          <w:lang w:val="zh-CN"/>
        </w:rPr>
        <w:t>摘要</w:t>
      </w:r>
      <w:r w:rsidRPr="00C50D8F">
        <w:rPr>
          <w:rFonts w:ascii="黑体" w:eastAsia="黑体" w:cs="黑体"/>
          <w:color w:val="000000"/>
          <w:kern w:val="0"/>
          <w:sz w:val="18"/>
          <w:szCs w:val="18"/>
          <w:lang w:val="zh-CN"/>
        </w:rPr>
        <w:t>]</w:t>
      </w:r>
      <w:r w:rsidRPr="00C50D8F">
        <w:rPr>
          <w:rFonts w:ascii="黑体" w:eastAsia="黑体" w:cs="黑体" w:hint="eastAsia"/>
          <w:color w:val="000000"/>
          <w:kern w:val="0"/>
          <w:sz w:val="18"/>
          <w:szCs w:val="18"/>
          <w:lang w:val="zh-CN"/>
        </w:rPr>
        <w:t>目的：</w:t>
      </w:r>
      <w:r w:rsidRPr="00C50D8F">
        <w:rPr>
          <w:rFonts w:ascii="楷体_GB2312" w:eastAsia="楷体_GB2312" w:cs="楷体_GB2312" w:hint="eastAsia"/>
          <w:color w:val="000000"/>
          <w:kern w:val="0"/>
          <w:sz w:val="18"/>
          <w:szCs w:val="18"/>
          <w:lang w:val="zh-CN"/>
        </w:rPr>
        <w:t>探讨</w:t>
      </w:r>
      <w:r w:rsidRPr="00C50D8F">
        <w:rPr>
          <w:rFonts w:ascii="楷体_GB2312" w:eastAsia="楷体_GB2312" w:cs="楷体_GB2312"/>
          <w:color w:val="000000"/>
          <w:kern w:val="0"/>
          <w:sz w:val="18"/>
          <w:szCs w:val="18"/>
          <w:lang w:val="zh-CN"/>
        </w:rPr>
        <w:t>Cameron</w:t>
      </w:r>
      <w:r w:rsidRPr="00C50D8F">
        <w:rPr>
          <w:rFonts w:ascii="楷体_GB2312" w:eastAsia="楷体_GB2312" w:cs="楷体_GB2312" w:hint="eastAsia"/>
          <w:color w:val="000000"/>
          <w:kern w:val="0"/>
          <w:sz w:val="18"/>
          <w:szCs w:val="18"/>
          <w:lang w:val="zh-CN"/>
        </w:rPr>
        <w:t>适时理论指导下全程护理干预在面颈部烧伤后瘢痕整形患者中的应用效果。</w:t>
      </w:r>
      <w:r w:rsidRPr="00C50D8F">
        <w:rPr>
          <w:rFonts w:ascii="黑体" w:eastAsia="黑体" w:cs="黑体" w:hint="eastAsia"/>
          <w:color w:val="000000"/>
          <w:kern w:val="0"/>
          <w:sz w:val="18"/>
          <w:szCs w:val="18"/>
          <w:lang w:val="zh-CN"/>
        </w:rPr>
        <w:t>方法：</w:t>
      </w:r>
      <w:r w:rsidRPr="00C50D8F">
        <w:rPr>
          <w:rFonts w:ascii="楷体_GB2312" w:eastAsia="楷体_GB2312" w:cs="楷体_GB2312" w:hint="eastAsia"/>
          <w:color w:val="000000"/>
          <w:kern w:val="0"/>
          <w:sz w:val="18"/>
          <w:szCs w:val="18"/>
          <w:lang w:val="zh-CN"/>
        </w:rPr>
        <w:t>选取</w:t>
      </w:r>
      <w:r w:rsidRPr="00C50D8F">
        <w:rPr>
          <w:rFonts w:ascii="楷体_GB2312" w:eastAsia="楷体_GB2312" w:cs="楷体_GB2312"/>
          <w:color w:val="000000"/>
          <w:kern w:val="0"/>
          <w:sz w:val="18"/>
          <w:szCs w:val="18"/>
          <w:lang w:val="zh-CN"/>
        </w:rPr>
        <w:t>2020</w:t>
      </w:r>
      <w:r w:rsidRPr="00C50D8F">
        <w:rPr>
          <w:rFonts w:ascii="楷体_GB2312" w:eastAsia="楷体_GB2312" w:cs="楷体_GB2312" w:hint="eastAsia"/>
          <w:color w:val="000000"/>
          <w:kern w:val="0"/>
          <w:sz w:val="18"/>
          <w:szCs w:val="18"/>
          <w:lang w:val="zh-CN"/>
        </w:rPr>
        <w:t>年</w:t>
      </w:r>
      <w:r w:rsidRPr="00C50D8F">
        <w:rPr>
          <w:rFonts w:ascii="楷体_GB2312" w:eastAsia="楷体_GB2312" w:cs="楷体_GB2312"/>
          <w:color w:val="000000"/>
          <w:kern w:val="0"/>
          <w:sz w:val="18"/>
          <w:szCs w:val="18"/>
          <w:lang w:val="zh-CN"/>
        </w:rPr>
        <w:t>3</w:t>
      </w:r>
      <w:r w:rsidRPr="00C50D8F">
        <w:rPr>
          <w:rFonts w:ascii="楷体_GB2312" w:eastAsia="楷体_GB2312" w:cs="楷体_GB2312" w:hint="eastAsia"/>
          <w:color w:val="000000"/>
          <w:kern w:val="0"/>
          <w:sz w:val="18"/>
          <w:szCs w:val="18"/>
          <w:lang w:val="zh-CN"/>
        </w:rPr>
        <w:t>月</w:t>
      </w:r>
      <w:r w:rsidRPr="00C50D8F">
        <w:rPr>
          <w:rFonts w:ascii="楷体_GB2312" w:eastAsia="楷体_GB2312" w:cs="楷体_GB2312"/>
          <w:color w:val="000000"/>
          <w:kern w:val="0"/>
          <w:sz w:val="18"/>
          <w:szCs w:val="18"/>
          <w:lang w:val="zh-CN"/>
        </w:rPr>
        <w:t>-2021</w:t>
      </w:r>
      <w:r w:rsidRPr="00C50D8F">
        <w:rPr>
          <w:rFonts w:ascii="楷体_GB2312" w:eastAsia="楷体_GB2312" w:cs="楷体_GB2312" w:hint="eastAsia"/>
          <w:color w:val="000000"/>
          <w:kern w:val="0"/>
          <w:sz w:val="18"/>
          <w:szCs w:val="18"/>
          <w:lang w:val="zh-CN"/>
        </w:rPr>
        <w:t>年</w:t>
      </w:r>
      <w:r w:rsidRPr="00C50D8F">
        <w:rPr>
          <w:rFonts w:ascii="楷体_GB2312" w:eastAsia="楷体_GB2312" w:cs="楷体_GB2312"/>
          <w:color w:val="000000"/>
          <w:kern w:val="0"/>
          <w:sz w:val="18"/>
          <w:szCs w:val="18"/>
          <w:lang w:val="zh-CN"/>
        </w:rPr>
        <w:t>3</w:t>
      </w:r>
      <w:r w:rsidRPr="00C50D8F">
        <w:rPr>
          <w:rFonts w:ascii="楷体_GB2312" w:eastAsia="楷体_GB2312" w:cs="楷体_GB2312" w:hint="eastAsia"/>
          <w:color w:val="000000"/>
          <w:kern w:val="0"/>
          <w:sz w:val="18"/>
          <w:szCs w:val="18"/>
          <w:lang w:val="zh-CN"/>
        </w:rPr>
        <w:t>月</w:t>
      </w:r>
      <w:r w:rsidRPr="00C50D8F">
        <w:rPr>
          <w:rFonts w:ascii="楷体_GB2312" w:eastAsia="楷体_GB2312" w:cs="楷体_GB2312"/>
          <w:color w:val="000000"/>
          <w:kern w:val="0"/>
          <w:sz w:val="18"/>
          <w:szCs w:val="18"/>
          <w:lang w:val="zh-CN"/>
        </w:rPr>
        <w:t>105</w:t>
      </w:r>
      <w:r w:rsidRPr="00C50D8F">
        <w:rPr>
          <w:rFonts w:ascii="楷体_GB2312" w:eastAsia="楷体_GB2312" w:cs="楷体_GB2312" w:hint="eastAsia"/>
          <w:color w:val="000000"/>
          <w:kern w:val="0"/>
          <w:sz w:val="18"/>
          <w:szCs w:val="18"/>
          <w:lang w:val="zh-CN"/>
        </w:rPr>
        <w:t>例面颈部烧伤后瘢痕整形患者，简单随机分为研究组</w:t>
      </w:r>
      <w:r w:rsidRPr="00C50D8F">
        <w:rPr>
          <w:rFonts w:ascii="楷体_GB2312" w:eastAsia="楷体_GB2312" w:cs="楷体_GB2312"/>
          <w:color w:val="000000"/>
          <w:kern w:val="0"/>
          <w:sz w:val="18"/>
          <w:szCs w:val="18"/>
          <w:lang w:val="zh-CN"/>
        </w:rPr>
        <w:t>54</w:t>
      </w:r>
      <w:r w:rsidRPr="00C50D8F">
        <w:rPr>
          <w:rFonts w:ascii="楷体_GB2312" w:eastAsia="楷体_GB2312" w:cs="楷体_GB2312" w:hint="eastAsia"/>
          <w:color w:val="000000"/>
          <w:kern w:val="0"/>
          <w:sz w:val="18"/>
          <w:szCs w:val="18"/>
          <w:lang w:val="zh-CN"/>
        </w:rPr>
        <w:t>例和对照组</w:t>
      </w:r>
      <w:r w:rsidRPr="00C50D8F">
        <w:rPr>
          <w:rFonts w:ascii="楷体_GB2312" w:eastAsia="楷体_GB2312" w:cs="楷体_GB2312"/>
          <w:color w:val="000000"/>
          <w:kern w:val="0"/>
          <w:sz w:val="18"/>
          <w:szCs w:val="18"/>
          <w:lang w:val="zh-CN"/>
        </w:rPr>
        <w:t>51</w:t>
      </w:r>
      <w:r w:rsidRPr="00C50D8F">
        <w:rPr>
          <w:rFonts w:ascii="楷体_GB2312" w:eastAsia="楷体_GB2312" w:cs="楷体_GB2312" w:hint="eastAsia"/>
          <w:color w:val="000000"/>
          <w:kern w:val="0"/>
          <w:sz w:val="18"/>
          <w:szCs w:val="18"/>
          <w:lang w:val="zh-CN"/>
        </w:rPr>
        <w:t>例。对照组采取常规护理，研究组采取</w:t>
      </w:r>
      <w:r w:rsidRPr="00C50D8F">
        <w:rPr>
          <w:rFonts w:ascii="楷体_GB2312" w:eastAsia="楷体_GB2312" w:cs="楷体_GB2312"/>
          <w:color w:val="000000"/>
          <w:kern w:val="0"/>
          <w:sz w:val="18"/>
          <w:szCs w:val="18"/>
          <w:lang w:val="zh-CN"/>
        </w:rPr>
        <w:t>Cameron</w:t>
      </w:r>
      <w:r w:rsidRPr="00C50D8F">
        <w:rPr>
          <w:rFonts w:ascii="楷体_GB2312" w:eastAsia="楷体_GB2312" w:cs="楷体_GB2312" w:hint="eastAsia"/>
          <w:color w:val="000000"/>
          <w:kern w:val="0"/>
          <w:sz w:val="18"/>
          <w:szCs w:val="18"/>
          <w:lang w:val="zh-CN"/>
        </w:rPr>
        <w:t>适时理论指导下全程护理干预。干预</w:t>
      </w:r>
      <w:r w:rsidRPr="00C50D8F">
        <w:rPr>
          <w:rFonts w:ascii="楷体_GB2312" w:eastAsia="楷体_GB2312" w:cs="楷体_GB2312"/>
          <w:color w:val="000000"/>
          <w:kern w:val="0"/>
          <w:sz w:val="18"/>
          <w:szCs w:val="18"/>
          <w:lang w:val="zh-CN"/>
        </w:rPr>
        <w:t>8</w:t>
      </w:r>
      <w:r w:rsidRPr="00C50D8F">
        <w:rPr>
          <w:rFonts w:ascii="楷体_GB2312" w:eastAsia="楷体_GB2312" w:cs="楷体_GB2312" w:hint="eastAsia"/>
          <w:color w:val="000000"/>
          <w:kern w:val="0"/>
          <w:sz w:val="18"/>
          <w:szCs w:val="18"/>
          <w:lang w:val="zh-CN"/>
        </w:rPr>
        <w:t>周后评价瘢痕恢复效果、自护能力量表（</w:t>
      </w:r>
      <w:r w:rsidRPr="00C50D8F">
        <w:rPr>
          <w:rFonts w:ascii="楷体_GB2312" w:eastAsia="楷体_GB2312" w:cs="楷体_GB2312"/>
          <w:color w:val="000000"/>
          <w:kern w:val="0"/>
          <w:sz w:val="18"/>
          <w:szCs w:val="18"/>
          <w:lang w:val="zh-CN"/>
        </w:rPr>
        <w:t>ESCA</w:t>
      </w:r>
      <w:r w:rsidRPr="00C50D8F">
        <w:rPr>
          <w:rFonts w:ascii="楷体_GB2312" w:eastAsia="楷体_GB2312" w:cs="楷体_GB2312" w:hint="eastAsia"/>
          <w:color w:val="000000"/>
          <w:kern w:val="0"/>
          <w:sz w:val="18"/>
          <w:szCs w:val="18"/>
          <w:lang w:val="zh-CN"/>
        </w:rPr>
        <w:t>）评分、焦虑自评量表（</w:t>
      </w:r>
      <w:r w:rsidRPr="00C50D8F">
        <w:rPr>
          <w:rFonts w:ascii="楷体_GB2312" w:eastAsia="楷体_GB2312" w:cs="楷体_GB2312"/>
          <w:color w:val="000000"/>
          <w:kern w:val="0"/>
          <w:sz w:val="18"/>
          <w:szCs w:val="18"/>
          <w:lang w:val="zh-CN"/>
        </w:rPr>
        <w:t>SAS</w:t>
      </w:r>
      <w:r w:rsidRPr="00C50D8F">
        <w:rPr>
          <w:rFonts w:ascii="楷体_GB2312" w:eastAsia="楷体_GB2312" w:cs="楷体_GB2312" w:hint="eastAsia"/>
          <w:color w:val="000000"/>
          <w:kern w:val="0"/>
          <w:sz w:val="18"/>
          <w:szCs w:val="18"/>
          <w:lang w:val="zh-CN"/>
        </w:rPr>
        <w:t>）评分、抑郁自评量表（</w:t>
      </w:r>
      <w:r w:rsidRPr="00C50D8F">
        <w:rPr>
          <w:rFonts w:ascii="楷体_GB2312" w:eastAsia="楷体_GB2312" w:cs="楷体_GB2312"/>
          <w:color w:val="000000"/>
          <w:kern w:val="0"/>
          <w:sz w:val="18"/>
          <w:szCs w:val="18"/>
          <w:lang w:val="zh-CN"/>
        </w:rPr>
        <w:t>SDS</w:t>
      </w:r>
      <w:r w:rsidRPr="00C50D8F">
        <w:rPr>
          <w:rFonts w:ascii="楷体_GB2312" w:eastAsia="楷体_GB2312" w:cs="楷体_GB2312" w:hint="eastAsia"/>
          <w:color w:val="000000"/>
          <w:kern w:val="0"/>
          <w:sz w:val="18"/>
          <w:szCs w:val="18"/>
          <w:lang w:val="zh-CN"/>
        </w:rPr>
        <w:t>）评分、心理韧性量表（</w:t>
      </w:r>
      <w:r w:rsidRPr="00C50D8F">
        <w:rPr>
          <w:rFonts w:ascii="楷体_GB2312" w:eastAsia="楷体_GB2312" w:cs="楷体_GB2312"/>
          <w:color w:val="000000"/>
          <w:kern w:val="0"/>
          <w:sz w:val="18"/>
          <w:szCs w:val="18"/>
          <w:lang w:val="zh-CN"/>
        </w:rPr>
        <w:t>CD-RISC</w:t>
      </w:r>
      <w:r w:rsidRPr="00C50D8F">
        <w:rPr>
          <w:rFonts w:ascii="楷体_GB2312" w:eastAsia="楷体_GB2312" w:cs="楷体_GB2312" w:hint="eastAsia"/>
          <w:color w:val="000000"/>
          <w:kern w:val="0"/>
          <w:sz w:val="18"/>
          <w:szCs w:val="18"/>
          <w:lang w:val="zh-CN"/>
        </w:rPr>
        <w:t>）评分。</w:t>
      </w:r>
      <w:r w:rsidRPr="00C50D8F">
        <w:rPr>
          <w:rFonts w:ascii="黑体" w:eastAsia="黑体" w:cs="黑体" w:hint="eastAsia"/>
          <w:color w:val="000000"/>
          <w:kern w:val="0"/>
          <w:sz w:val="18"/>
          <w:szCs w:val="18"/>
          <w:lang w:val="zh-CN"/>
        </w:rPr>
        <w:t>结果：</w:t>
      </w:r>
      <w:r w:rsidRPr="00C50D8F">
        <w:rPr>
          <w:rFonts w:ascii="楷体_GB2312" w:eastAsia="楷体_GB2312" w:cs="楷体_GB2312" w:hint="eastAsia"/>
          <w:color w:val="000000"/>
          <w:kern w:val="0"/>
          <w:sz w:val="18"/>
          <w:szCs w:val="18"/>
          <w:lang w:val="zh-CN"/>
        </w:rPr>
        <w:t>干预</w:t>
      </w:r>
      <w:r w:rsidRPr="00C50D8F">
        <w:rPr>
          <w:rFonts w:ascii="楷体_GB2312" w:eastAsia="楷体_GB2312" w:cs="楷体_GB2312"/>
          <w:color w:val="000000"/>
          <w:kern w:val="0"/>
          <w:sz w:val="18"/>
          <w:szCs w:val="18"/>
          <w:lang w:val="zh-CN"/>
        </w:rPr>
        <w:t>8</w:t>
      </w:r>
      <w:r w:rsidRPr="00C50D8F">
        <w:rPr>
          <w:rFonts w:ascii="楷体_GB2312" w:eastAsia="楷体_GB2312" w:cs="楷体_GB2312" w:hint="eastAsia"/>
          <w:color w:val="000000"/>
          <w:kern w:val="0"/>
          <w:sz w:val="18"/>
          <w:szCs w:val="18"/>
          <w:lang w:val="zh-CN"/>
        </w:rPr>
        <w:t>周后，研究组的瘢痕恢复总有效率为</w:t>
      </w:r>
      <w:r w:rsidRPr="00C50D8F">
        <w:rPr>
          <w:rFonts w:ascii="楷体_GB2312" w:eastAsia="楷体_GB2312" w:cs="楷体_GB2312"/>
          <w:color w:val="000000"/>
          <w:kern w:val="0"/>
          <w:sz w:val="18"/>
          <w:szCs w:val="18"/>
          <w:lang w:val="zh-CN"/>
        </w:rPr>
        <w:t>79.63%</w:t>
      </w:r>
      <w:r w:rsidRPr="00C50D8F">
        <w:rPr>
          <w:rFonts w:ascii="楷体_GB2312" w:eastAsia="楷体_GB2312" w:cs="楷体_GB2312" w:hint="eastAsia"/>
          <w:color w:val="000000"/>
          <w:kern w:val="0"/>
          <w:sz w:val="18"/>
          <w:szCs w:val="18"/>
          <w:lang w:val="zh-CN"/>
        </w:rPr>
        <w:t>，高于对照组的</w:t>
      </w:r>
      <w:r w:rsidRPr="00C50D8F">
        <w:rPr>
          <w:rFonts w:ascii="楷体_GB2312" w:eastAsia="楷体_GB2312" w:cs="楷体_GB2312"/>
          <w:color w:val="000000"/>
          <w:kern w:val="0"/>
          <w:sz w:val="18"/>
          <w:szCs w:val="18"/>
          <w:lang w:val="zh-CN"/>
        </w:rPr>
        <w:t>58.82%</w:t>
      </w:r>
      <w:r w:rsidRPr="00C50D8F">
        <w:rPr>
          <w:rFonts w:ascii="楷体_GB2312" w:eastAsia="楷体_GB2312" w:cs="楷体_GB2312" w:hint="eastAsia"/>
          <w:color w:val="000000"/>
          <w:kern w:val="0"/>
          <w:sz w:val="18"/>
          <w:szCs w:val="18"/>
          <w:lang w:val="zh-CN"/>
        </w:rPr>
        <w:t>（</w:t>
      </w:r>
      <w:r w:rsidRPr="00C50D8F">
        <w:rPr>
          <w:rFonts w:ascii="楷体_GB2312" w:eastAsia="楷体_GB2312" w:cs="楷体_GB2312"/>
          <w:color w:val="000000"/>
          <w:kern w:val="0"/>
          <w:sz w:val="18"/>
          <w:szCs w:val="18"/>
          <w:lang w:val="zh-CN"/>
        </w:rPr>
        <w:t>P</w:t>
      </w:r>
      <w:r w:rsidRPr="00C50D8F">
        <w:rPr>
          <w:rFonts w:ascii="楷体_GB2312" w:eastAsia="楷体_GB2312" w:cs="楷体_GB2312" w:hint="eastAsia"/>
          <w:color w:val="000000"/>
          <w:kern w:val="0"/>
          <w:sz w:val="18"/>
          <w:szCs w:val="18"/>
          <w:lang w:val="zh-CN"/>
        </w:rPr>
        <w:t>＜</w:t>
      </w:r>
      <w:r w:rsidRPr="00C50D8F">
        <w:rPr>
          <w:rFonts w:ascii="楷体_GB2312" w:eastAsia="楷体_GB2312" w:cs="楷体_GB2312"/>
          <w:color w:val="000000"/>
          <w:kern w:val="0"/>
          <w:sz w:val="18"/>
          <w:szCs w:val="18"/>
          <w:lang w:val="zh-CN"/>
        </w:rPr>
        <w:t>0.05</w:t>
      </w:r>
      <w:r w:rsidRPr="00C50D8F">
        <w:rPr>
          <w:rFonts w:ascii="楷体_GB2312" w:eastAsia="楷体_GB2312" w:cs="楷体_GB2312" w:hint="eastAsia"/>
          <w:color w:val="000000"/>
          <w:kern w:val="0"/>
          <w:sz w:val="18"/>
          <w:szCs w:val="18"/>
          <w:lang w:val="zh-CN"/>
        </w:rPr>
        <w:t>）。研究组与对照组的</w:t>
      </w:r>
      <w:r w:rsidRPr="00C50D8F">
        <w:rPr>
          <w:rFonts w:ascii="楷体_GB2312" w:eastAsia="楷体_GB2312" w:cs="楷体_GB2312"/>
          <w:color w:val="000000"/>
          <w:kern w:val="0"/>
          <w:sz w:val="18"/>
          <w:szCs w:val="18"/>
          <w:lang w:val="zh-CN"/>
        </w:rPr>
        <w:t>ESCA</w:t>
      </w:r>
      <w:r w:rsidRPr="00C50D8F">
        <w:rPr>
          <w:rFonts w:ascii="楷体_GB2312" w:eastAsia="楷体_GB2312" w:cs="楷体_GB2312" w:hint="eastAsia"/>
          <w:color w:val="000000"/>
          <w:kern w:val="0"/>
          <w:sz w:val="18"/>
          <w:szCs w:val="18"/>
          <w:lang w:val="zh-CN"/>
        </w:rPr>
        <w:t>评分、</w:t>
      </w:r>
      <w:r w:rsidRPr="00C50D8F">
        <w:rPr>
          <w:rFonts w:ascii="楷体_GB2312" w:eastAsia="楷体_GB2312" w:cs="楷体_GB2312"/>
          <w:color w:val="000000"/>
          <w:kern w:val="0"/>
          <w:sz w:val="18"/>
          <w:szCs w:val="18"/>
          <w:lang w:val="zh-CN"/>
        </w:rPr>
        <w:t>CD-RISC</w:t>
      </w:r>
      <w:r w:rsidRPr="00C50D8F">
        <w:rPr>
          <w:rFonts w:ascii="楷体_GB2312" w:eastAsia="楷体_GB2312" w:cs="楷体_GB2312" w:hint="eastAsia"/>
          <w:color w:val="000000"/>
          <w:kern w:val="0"/>
          <w:sz w:val="18"/>
          <w:szCs w:val="18"/>
          <w:lang w:val="zh-CN"/>
        </w:rPr>
        <w:t>评分均明显提高，</w:t>
      </w:r>
      <w:r w:rsidRPr="00C50D8F">
        <w:rPr>
          <w:rFonts w:ascii="楷体_GB2312" w:eastAsia="楷体_GB2312" w:cs="楷体_GB2312"/>
          <w:color w:val="000000"/>
          <w:kern w:val="0"/>
          <w:sz w:val="18"/>
          <w:szCs w:val="18"/>
          <w:lang w:val="zh-CN"/>
        </w:rPr>
        <w:t>SAS</w:t>
      </w:r>
      <w:r w:rsidRPr="00C50D8F">
        <w:rPr>
          <w:rFonts w:ascii="楷体_GB2312" w:eastAsia="楷体_GB2312" w:cs="楷体_GB2312" w:hint="eastAsia"/>
          <w:color w:val="000000"/>
          <w:kern w:val="0"/>
          <w:sz w:val="18"/>
          <w:szCs w:val="18"/>
          <w:lang w:val="zh-CN"/>
        </w:rPr>
        <w:t>和</w:t>
      </w:r>
      <w:r w:rsidRPr="00C50D8F">
        <w:rPr>
          <w:rFonts w:ascii="楷体_GB2312" w:eastAsia="楷体_GB2312" w:cs="楷体_GB2312"/>
          <w:color w:val="000000"/>
          <w:kern w:val="0"/>
          <w:sz w:val="18"/>
          <w:szCs w:val="18"/>
          <w:lang w:val="zh-CN"/>
        </w:rPr>
        <w:t>SDS</w:t>
      </w:r>
      <w:r w:rsidRPr="00C50D8F">
        <w:rPr>
          <w:rFonts w:ascii="楷体_GB2312" w:eastAsia="楷体_GB2312" w:cs="楷体_GB2312" w:hint="eastAsia"/>
          <w:color w:val="000000"/>
          <w:kern w:val="0"/>
          <w:sz w:val="18"/>
          <w:szCs w:val="18"/>
          <w:lang w:val="zh-CN"/>
        </w:rPr>
        <w:t>评分均明显降低（</w:t>
      </w:r>
      <w:r w:rsidRPr="00C50D8F">
        <w:rPr>
          <w:rFonts w:ascii="楷体_GB2312" w:eastAsia="楷体_GB2312" w:cs="楷体_GB2312"/>
          <w:color w:val="000000"/>
          <w:kern w:val="0"/>
          <w:sz w:val="18"/>
          <w:szCs w:val="18"/>
          <w:lang w:val="zh-CN"/>
        </w:rPr>
        <w:t>P</w:t>
      </w:r>
      <w:r w:rsidRPr="00C50D8F">
        <w:rPr>
          <w:rFonts w:ascii="楷体_GB2312" w:eastAsia="楷体_GB2312" w:cs="楷体_GB2312" w:hint="eastAsia"/>
          <w:color w:val="000000"/>
          <w:kern w:val="0"/>
          <w:sz w:val="18"/>
          <w:szCs w:val="18"/>
          <w:lang w:val="zh-CN"/>
        </w:rPr>
        <w:t>＜</w:t>
      </w:r>
      <w:r w:rsidRPr="00C50D8F">
        <w:rPr>
          <w:rFonts w:ascii="楷体_GB2312" w:eastAsia="楷体_GB2312" w:cs="楷体_GB2312"/>
          <w:color w:val="000000"/>
          <w:kern w:val="0"/>
          <w:sz w:val="18"/>
          <w:szCs w:val="18"/>
          <w:lang w:val="zh-CN"/>
        </w:rPr>
        <w:t>0.05</w:t>
      </w:r>
      <w:r w:rsidRPr="00C50D8F">
        <w:rPr>
          <w:rFonts w:ascii="楷体_GB2312" w:eastAsia="楷体_GB2312" w:cs="楷体_GB2312" w:hint="eastAsia"/>
          <w:color w:val="000000"/>
          <w:kern w:val="0"/>
          <w:sz w:val="18"/>
          <w:szCs w:val="18"/>
          <w:lang w:val="zh-CN"/>
        </w:rPr>
        <w:t>）；并且研究组的</w:t>
      </w:r>
      <w:r w:rsidRPr="00C50D8F">
        <w:rPr>
          <w:rFonts w:ascii="楷体_GB2312" w:eastAsia="楷体_GB2312" w:cs="楷体_GB2312"/>
          <w:color w:val="000000"/>
          <w:kern w:val="0"/>
          <w:sz w:val="18"/>
          <w:szCs w:val="18"/>
          <w:lang w:val="zh-CN"/>
        </w:rPr>
        <w:t>ESCA</w:t>
      </w:r>
      <w:r w:rsidRPr="00C50D8F">
        <w:rPr>
          <w:rFonts w:ascii="楷体_GB2312" w:eastAsia="楷体_GB2312" w:cs="楷体_GB2312" w:hint="eastAsia"/>
          <w:color w:val="000000"/>
          <w:kern w:val="0"/>
          <w:sz w:val="18"/>
          <w:szCs w:val="18"/>
          <w:lang w:val="zh-CN"/>
        </w:rPr>
        <w:t>评分、</w:t>
      </w:r>
      <w:r w:rsidRPr="00C50D8F">
        <w:rPr>
          <w:rFonts w:ascii="楷体_GB2312" w:eastAsia="楷体_GB2312" w:cs="楷体_GB2312"/>
          <w:color w:val="000000"/>
          <w:kern w:val="0"/>
          <w:sz w:val="18"/>
          <w:szCs w:val="18"/>
          <w:lang w:val="zh-CN"/>
        </w:rPr>
        <w:t>CD-RISC</w:t>
      </w:r>
      <w:r w:rsidRPr="00C50D8F">
        <w:rPr>
          <w:rFonts w:ascii="楷体_GB2312" w:eastAsia="楷体_GB2312" w:cs="楷体_GB2312" w:hint="eastAsia"/>
          <w:color w:val="000000"/>
          <w:kern w:val="0"/>
          <w:sz w:val="18"/>
          <w:szCs w:val="18"/>
          <w:lang w:val="zh-CN"/>
        </w:rPr>
        <w:t>评分高于对照组，</w:t>
      </w:r>
      <w:r w:rsidRPr="00C50D8F">
        <w:rPr>
          <w:rFonts w:ascii="楷体_GB2312" w:eastAsia="楷体_GB2312" w:cs="楷体_GB2312"/>
          <w:color w:val="000000"/>
          <w:kern w:val="0"/>
          <w:sz w:val="18"/>
          <w:szCs w:val="18"/>
          <w:lang w:val="zh-CN"/>
        </w:rPr>
        <w:t>SAS</w:t>
      </w:r>
      <w:r w:rsidRPr="00C50D8F">
        <w:rPr>
          <w:rFonts w:ascii="楷体_GB2312" w:eastAsia="楷体_GB2312" w:cs="楷体_GB2312" w:hint="eastAsia"/>
          <w:color w:val="000000"/>
          <w:kern w:val="0"/>
          <w:sz w:val="18"/>
          <w:szCs w:val="18"/>
          <w:lang w:val="zh-CN"/>
        </w:rPr>
        <w:t>和</w:t>
      </w:r>
      <w:r w:rsidRPr="00C50D8F">
        <w:rPr>
          <w:rFonts w:ascii="楷体_GB2312" w:eastAsia="楷体_GB2312" w:cs="楷体_GB2312"/>
          <w:color w:val="000000"/>
          <w:kern w:val="0"/>
          <w:sz w:val="18"/>
          <w:szCs w:val="18"/>
          <w:lang w:val="zh-CN"/>
        </w:rPr>
        <w:t>SDS</w:t>
      </w:r>
      <w:r w:rsidRPr="00C50D8F">
        <w:rPr>
          <w:rFonts w:ascii="楷体_GB2312" w:eastAsia="楷体_GB2312" w:cs="楷体_GB2312" w:hint="eastAsia"/>
          <w:color w:val="000000"/>
          <w:kern w:val="0"/>
          <w:sz w:val="18"/>
          <w:szCs w:val="18"/>
          <w:lang w:val="zh-CN"/>
        </w:rPr>
        <w:t>评分低于对照组（</w:t>
      </w:r>
      <w:r w:rsidRPr="00C50D8F">
        <w:rPr>
          <w:rFonts w:ascii="楷体_GB2312" w:eastAsia="楷体_GB2312" w:cs="楷体_GB2312"/>
          <w:color w:val="000000"/>
          <w:kern w:val="0"/>
          <w:sz w:val="18"/>
          <w:szCs w:val="18"/>
          <w:lang w:val="zh-CN"/>
        </w:rPr>
        <w:t>P</w:t>
      </w:r>
      <w:r w:rsidRPr="00C50D8F">
        <w:rPr>
          <w:rFonts w:ascii="楷体_GB2312" w:eastAsia="楷体_GB2312" w:cs="楷体_GB2312" w:hint="eastAsia"/>
          <w:color w:val="000000"/>
          <w:kern w:val="0"/>
          <w:sz w:val="18"/>
          <w:szCs w:val="18"/>
          <w:lang w:val="zh-CN"/>
        </w:rPr>
        <w:t>＜</w:t>
      </w:r>
      <w:r w:rsidRPr="00C50D8F">
        <w:rPr>
          <w:rFonts w:ascii="楷体_GB2312" w:eastAsia="楷体_GB2312" w:cs="楷体_GB2312"/>
          <w:color w:val="000000"/>
          <w:kern w:val="0"/>
          <w:sz w:val="18"/>
          <w:szCs w:val="18"/>
          <w:lang w:val="zh-CN"/>
        </w:rPr>
        <w:t>0.05</w:t>
      </w:r>
      <w:r w:rsidRPr="00C50D8F">
        <w:rPr>
          <w:rFonts w:ascii="楷体_GB2312" w:eastAsia="楷体_GB2312" w:cs="楷体_GB2312" w:hint="eastAsia"/>
          <w:color w:val="000000"/>
          <w:kern w:val="0"/>
          <w:sz w:val="18"/>
          <w:szCs w:val="18"/>
          <w:lang w:val="zh-CN"/>
        </w:rPr>
        <w:t>）。</w:t>
      </w:r>
      <w:r w:rsidRPr="00C50D8F">
        <w:rPr>
          <w:rFonts w:ascii="黑体" w:eastAsia="黑体" w:cs="黑体" w:hint="eastAsia"/>
          <w:color w:val="000000"/>
          <w:kern w:val="0"/>
          <w:sz w:val="18"/>
          <w:szCs w:val="18"/>
          <w:lang w:val="zh-CN"/>
        </w:rPr>
        <w:t>结论：</w:t>
      </w:r>
      <w:r w:rsidRPr="00C50D8F">
        <w:rPr>
          <w:rFonts w:ascii="楷体_GB2312" w:eastAsia="楷体_GB2312" w:cs="楷体_GB2312" w:hint="eastAsia"/>
          <w:color w:val="000000"/>
          <w:kern w:val="0"/>
          <w:sz w:val="18"/>
          <w:szCs w:val="18"/>
          <w:lang w:val="zh-CN"/>
        </w:rPr>
        <w:t>面颈部烧伤后瘢痕整形患者应用</w:t>
      </w:r>
      <w:r w:rsidRPr="00C50D8F">
        <w:rPr>
          <w:rFonts w:ascii="楷体_GB2312" w:eastAsia="楷体_GB2312" w:cs="楷体_GB2312"/>
          <w:color w:val="000000"/>
          <w:kern w:val="0"/>
          <w:sz w:val="18"/>
          <w:szCs w:val="18"/>
          <w:lang w:val="zh-CN"/>
        </w:rPr>
        <w:t>Cameron</w:t>
      </w:r>
      <w:r w:rsidRPr="00C50D8F">
        <w:rPr>
          <w:rFonts w:ascii="楷体_GB2312" w:eastAsia="楷体_GB2312" w:cs="楷体_GB2312" w:hint="eastAsia"/>
          <w:color w:val="000000"/>
          <w:kern w:val="0"/>
          <w:sz w:val="18"/>
          <w:szCs w:val="18"/>
          <w:lang w:val="zh-CN"/>
        </w:rPr>
        <w:t>适时理论指导下全程护理干预能促进瘢痕恢复，提高自护能力，改善不良心理情绪，值得临床推广。</w:t>
      </w:r>
    </w:p>
    <w:p w14:paraId="58D34265" w14:textId="77777777" w:rsidR="00C50D8F" w:rsidRPr="00C50D8F" w:rsidRDefault="00C50D8F" w:rsidP="00C50D8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50D8F">
        <w:rPr>
          <w:rFonts w:ascii="黑体" w:eastAsia="黑体" w:cs="黑体"/>
          <w:color w:val="000000"/>
          <w:kern w:val="0"/>
          <w:sz w:val="18"/>
          <w:szCs w:val="18"/>
          <w:lang w:val="zh-CN"/>
        </w:rPr>
        <w:t>[</w:t>
      </w:r>
      <w:r w:rsidRPr="00C50D8F">
        <w:rPr>
          <w:rFonts w:ascii="黑体" w:eastAsia="黑体" w:cs="黑体" w:hint="eastAsia"/>
          <w:color w:val="000000"/>
          <w:kern w:val="0"/>
          <w:sz w:val="18"/>
          <w:szCs w:val="18"/>
          <w:lang w:val="zh-CN"/>
        </w:rPr>
        <w:t>关键词</w:t>
      </w:r>
      <w:r w:rsidRPr="00C50D8F">
        <w:rPr>
          <w:rFonts w:ascii="黑体" w:eastAsia="黑体" w:cs="黑体"/>
          <w:color w:val="000000"/>
          <w:kern w:val="0"/>
          <w:sz w:val="18"/>
          <w:szCs w:val="18"/>
          <w:lang w:val="zh-CN"/>
        </w:rPr>
        <w:t>]</w:t>
      </w:r>
      <w:r w:rsidRPr="00C50D8F">
        <w:rPr>
          <w:rFonts w:ascii="楷体_GB2312" w:eastAsia="楷体_GB2312" w:cs="楷体_GB2312" w:hint="eastAsia"/>
          <w:color w:val="000000"/>
          <w:kern w:val="0"/>
          <w:sz w:val="18"/>
          <w:szCs w:val="18"/>
          <w:lang w:val="zh-CN"/>
        </w:rPr>
        <w:t>烧伤；瘢痕；面颈部；瘢痕整形；</w:t>
      </w:r>
      <w:r w:rsidRPr="00C50D8F">
        <w:rPr>
          <w:rFonts w:ascii="楷体_GB2312" w:eastAsia="楷体_GB2312" w:cs="楷体_GB2312"/>
          <w:color w:val="000000"/>
          <w:kern w:val="0"/>
          <w:sz w:val="18"/>
          <w:szCs w:val="18"/>
          <w:lang w:val="zh-CN"/>
        </w:rPr>
        <w:t>Cameron</w:t>
      </w:r>
      <w:r w:rsidRPr="00C50D8F">
        <w:rPr>
          <w:rFonts w:ascii="楷体_GB2312" w:eastAsia="楷体_GB2312" w:cs="楷体_GB2312" w:hint="eastAsia"/>
          <w:color w:val="000000"/>
          <w:kern w:val="0"/>
          <w:sz w:val="18"/>
          <w:szCs w:val="18"/>
          <w:lang w:val="zh-CN"/>
        </w:rPr>
        <w:t>适时理论；全程护理</w:t>
      </w:r>
    </w:p>
    <w:p w14:paraId="3BA709A3" w14:textId="77777777" w:rsidR="00C50D8F" w:rsidRPr="00C50D8F" w:rsidRDefault="00C50D8F" w:rsidP="00C50D8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50D8F">
        <w:rPr>
          <w:rFonts w:ascii="黑体" w:eastAsia="黑体" w:cs="黑体"/>
          <w:color w:val="000000"/>
          <w:kern w:val="0"/>
          <w:sz w:val="18"/>
          <w:szCs w:val="18"/>
          <w:lang w:val="zh-CN"/>
        </w:rPr>
        <w:t>[</w:t>
      </w:r>
      <w:r w:rsidRPr="00C50D8F">
        <w:rPr>
          <w:rFonts w:ascii="黑体" w:eastAsia="黑体" w:cs="黑体" w:hint="eastAsia"/>
          <w:color w:val="000000"/>
          <w:kern w:val="0"/>
          <w:sz w:val="18"/>
          <w:szCs w:val="18"/>
          <w:lang w:val="zh-CN"/>
        </w:rPr>
        <w:t>中图分类号</w:t>
      </w:r>
      <w:r w:rsidRPr="00C50D8F">
        <w:rPr>
          <w:rFonts w:ascii="黑体" w:eastAsia="黑体" w:cs="黑体"/>
          <w:color w:val="000000"/>
          <w:kern w:val="0"/>
          <w:sz w:val="18"/>
          <w:szCs w:val="18"/>
          <w:lang w:val="zh-CN"/>
        </w:rPr>
        <w:t>]</w:t>
      </w:r>
      <w:r w:rsidRPr="00C50D8F">
        <w:rPr>
          <w:rFonts w:ascii="楷体_GB2312" w:eastAsia="楷体_GB2312" w:cs="楷体_GB2312"/>
          <w:color w:val="000000"/>
          <w:kern w:val="0"/>
          <w:sz w:val="18"/>
          <w:szCs w:val="18"/>
          <w:lang w:val="zh-CN"/>
        </w:rPr>
        <w:t>R619</w:t>
      </w:r>
      <w:r w:rsidRPr="00C50D8F">
        <w:rPr>
          <w:rFonts w:ascii="楷体_GB2312" w:eastAsia="楷体_GB2312" w:cs="楷体_GB2312"/>
          <w:color w:val="000000"/>
          <w:kern w:val="0"/>
          <w:sz w:val="18"/>
          <w:szCs w:val="18"/>
          <w:vertAlign w:val="superscript"/>
          <w:lang w:val="zh-CN"/>
        </w:rPr>
        <w:t>+</w:t>
      </w:r>
      <w:r w:rsidRPr="00C50D8F">
        <w:rPr>
          <w:rFonts w:ascii="楷体_GB2312" w:eastAsia="楷体_GB2312" w:cs="楷体_GB2312"/>
          <w:color w:val="000000"/>
          <w:kern w:val="0"/>
          <w:sz w:val="18"/>
          <w:szCs w:val="18"/>
          <w:lang w:val="zh-CN"/>
        </w:rPr>
        <w:t xml:space="preserve">.6   </w:t>
      </w:r>
      <w:r w:rsidRPr="00C50D8F">
        <w:rPr>
          <w:rFonts w:ascii="黑体" w:eastAsia="黑体" w:cs="黑体"/>
          <w:color w:val="000000"/>
          <w:kern w:val="0"/>
          <w:sz w:val="18"/>
          <w:szCs w:val="18"/>
          <w:lang w:val="zh-CN"/>
        </w:rPr>
        <w:t xml:space="preserve"> [</w:t>
      </w:r>
      <w:r w:rsidRPr="00C50D8F">
        <w:rPr>
          <w:rFonts w:ascii="黑体" w:eastAsia="黑体" w:cs="黑体" w:hint="eastAsia"/>
          <w:color w:val="000000"/>
          <w:kern w:val="0"/>
          <w:sz w:val="18"/>
          <w:szCs w:val="18"/>
          <w:lang w:val="zh-CN"/>
        </w:rPr>
        <w:t>文献标志码</w:t>
      </w:r>
      <w:r w:rsidRPr="00C50D8F">
        <w:rPr>
          <w:rFonts w:ascii="黑体" w:eastAsia="黑体" w:cs="黑体"/>
          <w:color w:val="000000"/>
          <w:kern w:val="0"/>
          <w:sz w:val="18"/>
          <w:szCs w:val="18"/>
          <w:lang w:val="zh-CN"/>
        </w:rPr>
        <w:t>]</w:t>
      </w:r>
      <w:r w:rsidRPr="00C50D8F">
        <w:rPr>
          <w:rFonts w:ascii="楷体_GB2312" w:eastAsia="楷体_GB2312" w:cs="楷体_GB2312"/>
          <w:color w:val="000000"/>
          <w:kern w:val="0"/>
          <w:sz w:val="18"/>
          <w:szCs w:val="18"/>
          <w:lang w:val="zh-CN"/>
        </w:rPr>
        <w:t xml:space="preserve">B    </w:t>
      </w:r>
      <w:r w:rsidRPr="00C50D8F">
        <w:rPr>
          <w:rFonts w:ascii="黑体" w:eastAsia="黑体" w:cs="黑体"/>
          <w:color w:val="000000"/>
          <w:kern w:val="0"/>
          <w:sz w:val="18"/>
          <w:szCs w:val="18"/>
          <w:lang w:val="zh-CN"/>
        </w:rPr>
        <w:t>[</w:t>
      </w:r>
      <w:r w:rsidRPr="00C50D8F">
        <w:rPr>
          <w:rFonts w:ascii="黑体" w:eastAsia="黑体" w:cs="黑体" w:hint="eastAsia"/>
          <w:color w:val="000000"/>
          <w:kern w:val="0"/>
          <w:sz w:val="18"/>
          <w:szCs w:val="18"/>
          <w:lang w:val="zh-CN"/>
        </w:rPr>
        <w:t>文章编号</w:t>
      </w:r>
      <w:r w:rsidRPr="00C50D8F">
        <w:rPr>
          <w:rFonts w:ascii="黑体" w:eastAsia="黑体" w:cs="黑体"/>
          <w:color w:val="000000"/>
          <w:kern w:val="0"/>
          <w:sz w:val="18"/>
          <w:szCs w:val="18"/>
          <w:lang w:val="zh-CN"/>
        </w:rPr>
        <w:t>]</w:t>
      </w:r>
      <w:r w:rsidRPr="00C50D8F">
        <w:rPr>
          <w:rFonts w:ascii="楷体_GB2312" w:eastAsia="楷体_GB2312" w:cs="楷体_GB2312"/>
          <w:color w:val="000000"/>
          <w:kern w:val="0"/>
          <w:sz w:val="18"/>
          <w:szCs w:val="18"/>
          <w:lang w:val="zh-CN"/>
        </w:rPr>
        <w:t>1008-6455</w:t>
      </w:r>
      <w:r w:rsidRPr="00C50D8F">
        <w:rPr>
          <w:rFonts w:ascii="楷体_GB2312" w:eastAsia="楷体_GB2312" w:cs="楷体_GB2312" w:hint="eastAsia"/>
          <w:color w:val="000000"/>
          <w:kern w:val="0"/>
          <w:sz w:val="18"/>
          <w:szCs w:val="18"/>
          <w:lang w:val="zh-CN"/>
        </w:rPr>
        <w:t>（</w:t>
      </w:r>
      <w:r w:rsidRPr="00C50D8F">
        <w:rPr>
          <w:rFonts w:ascii="楷体_GB2312" w:eastAsia="楷体_GB2312" w:cs="楷体_GB2312"/>
          <w:color w:val="000000"/>
          <w:kern w:val="0"/>
          <w:sz w:val="18"/>
          <w:szCs w:val="18"/>
          <w:lang w:val="zh-CN"/>
        </w:rPr>
        <w:t>2022</w:t>
      </w:r>
      <w:r w:rsidRPr="00C50D8F">
        <w:rPr>
          <w:rFonts w:ascii="楷体_GB2312" w:eastAsia="楷体_GB2312" w:cs="楷体_GB2312" w:hint="eastAsia"/>
          <w:color w:val="000000"/>
          <w:kern w:val="0"/>
          <w:sz w:val="18"/>
          <w:szCs w:val="18"/>
          <w:lang w:val="zh-CN"/>
        </w:rPr>
        <w:t>）</w:t>
      </w:r>
      <w:r w:rsidRPr="00C50D8F">
        <w:rPr>
          <w:rFonts w:ascii="楷体_GB2312" w:eastAsia="楷体_GB2312" w:cs="楷体_GB2312"/>
          <w:color w:val="000000"/>
          <w:kern w:val="0"/>
          <w:sz w:val="18"/>
          <w:szCs w:val="18"/>
          <w:lang w:val="zh-CN"/>
        </w:rPr>
        <w:t>03-0160-04</w:t>
      </w:r>
    </w:p>
    <w:p w14:paraId="1229901A" w14:textId="77777777" w:rsidR="00C50D8F" w:rsidRPr="00C50D8F" w:rsidRDefault="00C50D8F" w:rsidP="00C50D8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lang w:val="zh-CN"/>
        </w:rPr>
      </w:pPr>
    </w:p>
    <w:p w14:paraId="5F89FFC6" w14:textId="77777777" w:rsidR="00C50D8F" w:rsidRPr="00C50D8F" w:rsidRDefault="00C50D8F" w:rsidP="00C50D8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C50D8F">
        <w:rPr>
          <w:rFonts w:ascii="ITC Avant Garde Gothic Demi" w:eastAsia="方正小标宋_GBK" w:hAnsi="ITC Avant Garde Gothic Demi" w:cs="ITC Avant Garde Gothic Demi"/>
          <w:color w:val="000000"/>
          <w:kern w:val="0"/>
          <w:sz w:val="24"/>
          <w:szCs w:val="24"/>
        </w:rPr>
        <w:t>Application of Whole Course Nursing Intervention Under the Guidance of Cameron's Timely Theory in Scar Plastic Surgery after Facial and Neck Burns</w:t>
      </w:r>
    </w:p>
    <w:p w14:paraId="4C262FF6" w14:textId="77777777" w:rsidR="00C50D8F" w:rsidRPr="00C50D8F" w:rsidRDefault="00C50D8F" w:rsidP="00C50D8F">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C50D8F">
        <w:rPr>
          <w:rFonts w:ascii="方正兰亭中黑_GBK" w:eastAsia="方正兰亭中黑_GBK" w:cs="方正兰亭中黑_GBK"/>
          <w:color w:val="000000"/>
          <w:kern w:val="0"/>
          <w:sz w:val="18"/>
          <w:szCs w:val="18"/>
        </w:rPr>
        <w:t>XIA Bo</w:t>
      </w:r>
      <w:r w:rsidRPr="00C50D8F">
        <w:rPr>
          <w:rFonts w:ascii="方正兰亭中黑_GBK" w:eastAsia="方正兰亭中黑_GBK" w:cs="方正兰亭中黑_GBK"/>
          <w:color w:val="000000"/>
          <w:kern w:val="0"/>
          <w:sz w:val="18"/>
          <w:szCs w:val="18"/>
          <w:vertAlign w:val="superscript"/>
        </w:rPr>
        <w:t>1,2</w:t>
      </w:r>
      <w:r w:rsidRPr="00C50D8F">
        <w:rPr>
          <w:rFonts w:ascii="方正兰亭中黑_GBK" w:eastAsia="方正兰亭中黑_GBK" w:cs="方正兰亭中黑_GBK"/>
          <w:color w:val="000000"/>
          <w:kern w:val="0"/>
          <w:sz w:val="18"/>
          <w:szCs w:val="18"/>
        </w:rPr>
        <w:t>,DONG Ying</w:t>
      </w:r>
      <w:r w:rsidRPr="00C50D8F">
        <w:rPr>
          <w:rFonts w:ascii="方正兰亭中黑_GBK" w:eastAsia="方正兰亭中黑_GBK" w:cs="方正兰亭中黑_GBK"/>
          <w:color w:val="000000"/>
          <w:kern w:val="0"/>
          <w:sz w:val="18"/>
          <w:szCs w:val="18"/>
          <w:vertAlign w:val="superscript"/>
        </w:rPr>
        <w:t>3</w:t>
      </w:r>
      <w:r w:rsidRPr="00C50D8F">
        <w:rPr>
          <w:rFonts w:ascii="方正兰亭中黑_GBK" w:eastAsia="方正兰亭中黑_GBK" w:cs="方正兰亭中黑_GBK"/>
          <w:color w:val="000000"/>
          <w:kern w:val="0"/>
          <w:sz w:val="18"/>
          <w:szCs w:val="18"/>
        </w:rPr>
        <w:t>,SHI Hongying</w:t>
      </w:r>
      <w:r w:rsidRPr="00C50D8F">
        <w:rPr>
          <w:rFonts w:ascii="方正兰亭中黑_GBK" w:eastAsia="方正兰亭中黑_GBK" w:cs="方正兰亭中黑_GBK"/>
          <w:color w:val="000000"/>
          <w:kern w:val="0"/>
          <w:sz w:val="18"/>
          <w:szCs w:val="18"/>
          <w:vertAlign w:val="superscript"/>
        </w:rPr>
        <w:t>2</w:t>
      </w:r>
    </w:p>
    <w:p w14:paraId="700AD2D2" w14:textId="77777777" w:rsidR="00C50D8F" w:rsidRPr="00C50D8F" w:rsidRDefault="00C50D8F" w:rsidP="00C50D8F">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C50D8F">
        <w:rPr>
          <w:rFonts w:ascii="Times New Roman" w:eastAsia="方正小标宋_GBK" w:hAnsi="Times New Roman" w:cs="Times New Roman"/>
          <w:color w:val="000000"/>
          <w:kern w:val="0"/>
          <w:sz w:val="19"/>
          <w:szCs w:val="19"/>
        </w:rPr>
        <w:t>(1.Xinxiang Medical College,Xinxiang 453003,Henan,China; 2.Department of Nursing,Shangqiu First People's Hospital,Shangqiu 476100,Henan,China; 3.School of Medicine,Shangqiu Institute of Technology,Shangqiu 476000,Henan,China)</w:t>
      </w:r>
    </w:p>
    <w:p w14:paraId="6A46B60D" w14:textId="77777777" w:rsidR="00C50D8F" w:rsidRPr="00C50D8F" w:rsidRDefault="00C50D8F" w:rsidP="00C50D8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35C302FD" w14:textId="77777777" w:rsidR="00C50D8F" w:rsidRPr="00C50D8F" w:rsidRDefault="00C50D8F" w:rsidP="00C50D8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C50D8F">
        <w:rPr>
          <w:rFonts w:ascii="Didot HTF-B06-" w:eastAsia="方正小标宋_GBK" w:hAnsi="Didot HTF-B06-" w:cs="Didot HTF-B06-"/>
          <w:b/>
          <w:bCs/>
          <w:color w:val="000000"/>
          <w:kern w:val="0"/>
          <w:sz w:val="19"/>
          <w:szCs w:val="19"/>
        </w:rPr>
        <w:t>Abstract: Objective</w:t>
      </w:r>
      <w:r w:rsidRPr="00C50D8F">
        <w:rPr>
          <w:rFonts w:ascii="Times New Roman" w:eastAsia="方正小标宋_GBK" w:hAnsi="Times New Roman" w:cs="Times New Roman"/>
          <w:color w:val="000000"/>
          <w:kern w:val="0"/>
          <w:sz w:val="19"/>
          <w:szCs w:val="19"/>
        </w:rPr>
        <w:t xml:space="preserve"> This research aims to investigate the application effect of Cameron timely theory guided whole-course nursing intervention in patients undergoing scar surgery after facial and neck burns. </w:t>
      </w:r>
      <w:r w:rsidRPr="00C50D8F">
        <w:rPr>
          <w:rFonts w:ascii="Didot HTF-B06-" w:eastAsia="方正小标宋_GBK" w:hAnsi="Didot HTF-B06-" w:cs="Didot HTF-B06-"/>
          <w:b/>
          <w:bCs/>
          <w:color w:val="000000"/>
          <w:kern w:val="0"/>
          <w:sz w:val="19"/>
          <w:szCs w:val="19"/>
        </w:rPr>
        <w:t>Methods</w:t>
      </w:r>
      <w:r w:rsidRPr="00C50D8F">
        <w:rPr>
          <w:rFonts w:ascii="Times New Roman" w:eastAsia="方正小标宋_GBK" w:hAnsi="Times New Roman" w:cs="Times New Roman"/>
          <w:color w:val="000000"/>
          <w:kern w:val="0"/>
          <w:sz w:val="19"/>
          <w:szCs w:val="19"/>
        </w:rPr>
        <w:t xml:space="preserve"> Totally 105 patients who underwent scar surgery after facial and neck burns between March 2020 and March 2021 were selected and randomly divided into study group (n=54) and control group (n=51). The control group received routine nursing, and the study group received Cameron timely theory guided whole-course nursing intervention. After 8 weeks of intervention, the effect of scar recovery, exercise of self-care agency scale (ESCA) score, self-rating anxiety scale (SAS) score, self-rating depression scale (SDS) score, and Connor Davidson resilience scale (CD-RISC) score were evaluated. </w:t>
      </w:r>
      <w:r w:rsidRPr="00C50D8F">
        <w:rPr>
          <w:rFonts w:ascii="Didot HTF-B06-" w:eastAsia="方正小标宋_GBK" w:hAnsi="Didot HTF-B06-" w:cs="Didot HTF-B06-"/>
          <w:b/>
          <w:bCs/>
          <w:color w:val="000000"/>
          <w:kern w:val="0"/>
          <w:sz w:val="19"/>
          <w:szCs w:val="19"/>
        </w:rPr>
        <w:t xml:space="preserve">Results </w:t>
      </w:r>
      <w:r w:rsidRPr="00C50D8F">
        <w:rPr>
          <w:rFonts w:ascii="Times New Roman" w:eastAsia="方正小标宋_GBK" w:hAnsi="Times New Roman" w:cs="Times New Roman"/>
          <w:color w:val="000000"/>
          <w:kern w:val="0"/>
          <w:sz w:val="19"/>
          <w:szCs w:val="19"/>
        </w:rPr>
        <w:t>After 8 weeks of intervention, the total effective rate of scar recovery in the study group was 79.63%, higher than 58.82% in the control group (P</w:t>
      </w:r>
      <w:r w:rsidRPr="00C50D8F">
        <w:rPr>
          <w:rFonts w:ascii="宋体" w:eastAsia="宋体" w:hAnsi="Times New Roman" w:cs="宋体" w:hint="eastAsia"/>
          <w:color w:val="000000"/>
          <w:kern w:val="0"/>
          <w:sz w:val="19"/>
          <w:szCs w:val="19"/>
        </w:rPr>
        <w:t>＜</w:t>
      </w:r>
      <w:r w:rsidRPr="00C50D8F">
        <w:rPr>
          <w:rFonts w:ascii="Times New Roman" w:eastAsia="方正小标宋_GBK" w:hAnsi="Times New Roman" w:cs="Times New Roman"/>
          <w:color w:val="000000"/>
          <w:kern w:val="0"/>
          <w:sz w:val="19"/>
          <w:szCs w:val="19"/>
        </w:rPr>
        <w:t>0.05). The ESCA scores and CD-RISC scores were significantly increased, and the SAS scores and SDS scores were significantly reduced in the two groups (P</w:t>
      </w:r>
      <w:r w:rsidRPr="00C50D8F">
        <w:rPr>
          <w:rFonts w:ascii="宋体" w:eastAsia="宋体" w:hAnsi="Times New Roman" w:cs="宋体" w:hint="eastAsia"/>
          <w:color w:val="000000"/>
          <w:kern w:val="0"/>
          <w:sz w:val="19"/>
          <w:szCs w:val="19"/>
        </w:rPr>
        <w:t>＜</w:t>
      </w:r>
      <w:r w:rsidRPr="00C50D8F">
        <w:rPr>
          <w:rFonts w:ascii="Times New Roman" w:eastAsia="方正小标宋_GBK" w:hAnsi="Times New Roman" w:cs="Times New Roman"/>
          <w:color w:val="000000"/>
          <w:kern w:val="0"/>
          <w:sz w:val="19"/>
          <w:szCs w:val="19"/>
        </w:rPr>
        <w:t>0.05). Compared with the control group, the study group had significantly higher ESCA scores and CD-RISC scores, and significantly lower SAS scores and SDS scores (P</w:t>
      </w:r>
      <w:r w:rsidRPr="00C50D8F">
        <w:rPr>
          <w:rFonts w:ascii="宋体" w:eastAsia="宋体" w:hAnsi="Times New Roman" w:cs="宋体" w:hint="eastAsia"/>
          <w:color w:val="000000"/>
          <w:kern w:val="0"/>
          <w:sz w:val="19"/>
          <w:szCs w:val="19"/>
        </w:rPr>
        <w:t>＜</w:t>
      </w:r>
      <w:r w:rsidRPr="00C50D8F">
        <w:rPr>
          <w:rFonts w:ascii="Times New Roman" w:eastAsia="方正小标宋_GBK" w:hAnsi="Times New Roman" w:cs="Times New Roman"/>
          <w:color w:val="000000"/>
          <w:kern w:val="0"/>
          <w:sz w:val="19"/>
          <w:szCs w:val="19"/>
        </w:rPr>
        <w:t xml:space="preserve">0.05). </w:t>
      </w:r>
      <w:r w:rsidRPr="00C50D8F">
        <w:rPr>
          <w:rFonts w:ascii="Didot HTF-B06-" w:eastAsia="方正小标宋_GBK" w:hAnsi="Didot HTF-B06-" w:cs="Didot HTF-B06-"/>
          <w:b/>
          <w:bCs/>
          <w:color w:val="000000"/>
          <w:kern w:val="0"/>
          <w:sz w:val="19"/>
          <w:szCs w:val="19"/>
        </w:rPr>
        <w:t>Conclusion</w:t>
      </w:r>
      <w:r w:rsidRPr="00C50D8F">
        <w:rPr>
          <w:rFonts w:ascii="Times New Roman" w:eastAsia="方正小标宋_GBK" w:hAnsi="Times New Roman" w:cs="Times New Roman"/>
          <w:color w:val="000000"/>
          <w:kern w:val="0"/>
          <w:sz w:val="19"/>
          <w:szCs w:val="19"/>
        </w:rPr>
        <w:t xml:space="preserve"> Cameron timely theory guided whole-course nursing intervention can promote the recovery of scars, improve self-care ability, and relieve negative emotions of patients undergoing scar surgery after facial and neck burns.</w:t>
      </w:r>
    </w:p>
    <w:p w14:paraId="15567DD4" w14:textId="77777777" w:rsidR="00C50D8F" w:rsidRPr="00C50D8F" w:rsidRDefault="00C50D8F" w:rsidP="00C50D8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C50D8F">
        <w:rPr>
          <w:rFonts w:ascii="Didot HTF-B06-" w:eastAsia="方正小标宋_GBK" w:hAnsi="Didot HTF-B06-" w:cs="Didot HTF-B06-"/>
          <w:b/>
          <w:bCs/>
          <w:color w:val="000000"/>
          <w:kern w:val="0"/>
          <w:sz w:val="19"/>
          <w:szCs w:val="19"/>
        </w:rPr>
        <w:t>Key words:</w:t>
      </w:r>
      <w:r w:rsidRPr="00C50D8F">
        <w:rPr>
          <w:rFonts w:ascii="Times New Roman" w:eastAsia="方正小标宋_GBK" w:hAnsi="Times New Roman" w:cs="Times New Roman"/>
          <w:color w:val="000000"/>
          <w:kern w:val="0"/>
          <w:sz w:val="19"/>
          <w:szCs w:val="19"/>
        </w:rPr>
        <w:t xml:space="preserve"> burn; scar; scar surgery; facial and neck; Cameron timely theory; whole-course nursing</w:t>
      </w:r>
    </w:p>
    <w:p w14:paraId="3BA1F469" w14:textId="342C5459" w:rsidR="00BA7C01" w:rsidRPr="00C50D8F" w:rsidRDefault="00BA7C01" w:rsidP="00C50D8F"/>
    <w:sectPr w:rsidR="00BA7C01" w:rsidRPr="00C50D8F" w:rsidSect="00043422">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95C76" w14:textId="77777777" w:rsidR="00F5617F" w:rsidRDefault="00F5617F" w:rsidP="00D23F7F">
      <w:r>
        <w:separator/>
      </w:r>
    </w:p>
  </w:endnote>
  <w:endnote w:type="continuationSeparator" w:id="0">
    <w:p w14:paraId="14D8576D" w14:textId="77777777" w:rsidR="00F5617F" w:rsidRDefault="00F5617F"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BA29F" w14:textId="77777777" w:rsidR="00F5617F" w:rsidRDefault="00F5617F" w:rsidP="00D23F7F">
      <w:r>
        <w:separator/>
      </w:r>
    </w:p>
  </w:footnote>
  <w:footnote w:type="continuationSeparator" w:id="0">
    <w:p w14:paraId="09DCBCB9" w14:textId="77777777" w:rsidR="00F5617F" w:rsidRDefault="00F5617F"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6274"/>
    <w:rsid w:val="00073129"/>
    <w:rsid w:val="000A50FC"/>
    <w:rsid w:val="0015046F"/>
    <w:rsid w:val="001A0B15"/>
    <w:rsid w:val="001A1019"/>
    <w:rsid w:val="001F7D5A"/>
    <w:rsid w:val="00263E1B"/>
    <w:rsid w:val="0029201E"/>
    <w:rsid w:val="002E6956"/>
    <w:rsid w:val="00323F2F"/>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9693B"/>
    <w:rsid w:val="005C6447"/>
    <w:rsid w:val="005D305A"/>
    <w:rsid w:val="00625FE7"/>
    <w:rsid w:val="00647A10"/>
    <w:rsid w:val="006564E5"/>
    <w:rsid w:val="00683D5C"/>
    <w:rsid w:val="006C275C"/>
    <w:rsid w:val="00745F53"/>
    <w:rsid w:val="00770B65"/>
    <w:rsid w:val="007C294F"/>
    <w:rsid w:val="007D3248"/>
    <w:rsid w:val="00822E2C"/>
    <w:rsid w:val="0083040C"/>
    <w:rsid w:val="00866941"/>
    <w:rsid w:val="008D3F44"/>
    <w:rsid w:val="008E2730"/>
    <w:rsid w:val="009109D7"/>
    <w:rsid w:val="00931856"/>
    <w:rsid w:val="009850DB"/>
    <w:rsid w:val="009910A6"/>
    <w:rsid w:val="009C3D09"/>
    <w:rsid w:val="009E111D"/>
    <w:rsid w:val="009F7976"/>
    <w:rsid w:val="00A00D8E"/>
    <w:rsid w:val="00A31D12"/>
    <w:rsid w:val="00A77B8E"/>
    <w:rsid w:val="00AD33AA"/>
    <w:rsid w:val="00AF463E"/>
    <w:rsid w:val="00B80045"/>
    <w:rsid w:val="00BA1089"/>
    <w:rsid w:val="00BA18EC"/>
    <w:rsid w:val="00BA79FD"/>
    <w:rsid w:val="00BA7C01"/>
    <w:rsid w:val="00BE48B2"/>
    <w:rsid w:val="00C412BA"/>
    <w:rsid w:val="00C4673F"/>
    <w:rsid w:val="00C50D8F"/>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D5DCC"/>
    <w:rsid w:val="00EE2797"/>
    <w:rsid w:val="00EE2922"/>
    <w:rsid w:val="00F42929"/>
    <w:rsid w:val="00F5617F"/>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TotalTime>
  <Pages>1</Pages>
  <Words>403</Words>
  <Characters>2302</Characters>
  <Application>Microsoft Office Word</Application>
  <DocSecurity>0</DocSecurity>
  <Lines>19</Lines>
  <Paragraphs>5</Paragraphs>
  <ScaleCrop>false</ScaleCrop>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92</cp:revision>
  <dcterms:created xsi:type="dcterms:W3CDTF">2022-03-07T01:53:00Z</dcterms:created>
  <dcterms:modified xsi:type="dcterms:W3CDTF">2022-04-11T02:10:00Z</dcterms:modified>
</cp:coreProperties>
</file>