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F6286" w14:textId="77777777" w:rsidR="00B817FA" w:rsidRPr="00B817FA" w:rsidRDefault="00B817FA" w:rsidP="00B817FA">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B817FA">
        <w:rPr>
          <w:rFonts w:ascii="方正小标宋_GBK" w:eastAsia="方正小标宋_GBK" w:cs="方正小标宋_GBK"/>
          <w:color w:val="920883"/>
          <w:kern w:val="0"/>
          <w:sz w:val="30"/>
          <w:szCs w:val="30"/>
          <w:lang w:val="zh-CN"/>
        </w:rPr>
        <w:t>V-Y</w:t>
      </w:r>
      <w:r w:rsidRPr="00B817FA">
        <w:rPr>
          <w:rFonts w:ascii="方正小标宋_GBK" w:eastAsia="方正小标宋_GBK" w:cs="方正小标宋_GBK" w:hint="eastAsia"/>
          <w:color w:val="920883"/>
          <w:kern w:val="0"/>
          <w:sz w:val="30"/>
          <w:szCs w:val="30"/>
          <w:lang w:val="zh-CN"/>
        </w:rPr>
        <w:t>推进皮瓣修复面部皮肤肿瘤切除术后缺损效果分析</w:t>
      </w:r>
    </w:p>
    <w:p w14:paraId="7E23A331" w14:textId="77777777" w:rsidR="00B817FA" w:rsidRPr="00B817FA" w:rsidRDefault="00B817FA" w:rsidP="00B817FA">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B817FA">
        <w:rPr>
          <w:rFonts w:ascii="方正楷体_GBK" w:eastAsia="方正楷体_GBK" w:cs="方正楷体_GBK" w:hint="eastAsia"/>
          <w:color w:val="000000"/>
          <w:kern w:val="0"/>
          <w:sz w:val="24"/>
          <w:szCs w:val="24"/>
          <w:lang w:val="zh-CN"/>
        </w:rPr>
        <w:t>王</w:t>
      </w:r>
      <w:r w:rsidRPr="00B817FA">
        <w:rPr>
          <w:rFonts w:ascii="方正楷体_GBK" w:eastAsia="方正楷体_GBK" w:cs="方正楷体_GBK"/>
          <w:color w:val="000000"/>
          <w:kern w:val="0"/>
          <w:sz w:val="24"/>
          <w:szCs w:val="24"/>
          <w:lang w:val="zh-CN"/>
        </w:rPr>
        <w:t xml:space="preserve"> </w:t>
      </w:r>
      <w:r w:rsidRPr="00B817FA">
        <w:rPr>
          <w:rFonts w:ascii="方正楷体_GBK" w:eastAsia="方正楷体_GBK" w:cs="方正楷体_GBK" w:hint="eastAsia"/>
          <w:color w:val="000000"/>
          <w:kern w:val="0"/>
          <w:sz w:val="24"/>
          <w:szCs w:val="24"/>
          <w:lang w:val="zh-CN"/>
        </w:rPr>
        <w:t>荣</w:t>
      </w:r>
      <w:r w:rsidRPr="00B817FA">
        <w:rPr>
          <w:rFonts w:ascii="方正楷体_GBK" w:eastAsia="方正楷体_GBK" w:cs="方正楷体_GBK"/>
          <w:color w:val="000000"/>
          <w:kern w:val="0"/>
          <w:sz w:val="24"/>
          <w:szCs w:val="24"/>
          <w:vertAlign w:val="superscript"/>
          <w:lang w:val="zh-CN"/>
        </w:rPr>
        <w:t>1</w:t>
      </w:r>
      <w:r w:rsidRPr="00B817FA">
        <w:rPr>
          <w:rFonts w:ascii="方正楷体_GBK" w:eastAsia="方正楷体_GBK" w:cs="方正楷体_GBK" w:hint="eastAsia"/>
          <w:color w:val="000000"/>
          <w:kern w:val="0"/>
          <w:sz w:val="24"/>
          <w:szCs w:val="24"/>
          <w:lang w:val="zh-CN"/>
        </w:rPr>
        <w:t>，彭梦龙</w:t>
      </w:r>
      <w:r w:rsidRPr="00B817FA">
        <w:rPr>
          <w:rFonts w:ascii="方正楷体_GBK" w:eastAsia="方正楷体_GBK" w:cs="方正楷体_GBK"/>
          <w:color w:val="000000"/>
          <w:kern w:val="0"/>
          <w:sz w:val="24"/>
          <w:szCs w:val="24"/>
          <w:vertAlign w:val="superscript"/>
          <w:lang w:val="zh-CN"/>
        </w:rPr>
        <w:t>1</w:t>
      </w:r>
      <w:r w:rsidRPr="00B817FA">
        <w:rPr>
          <w:rFonts w:ascii="方正楷体_GBK" w:eastAsia="方正楷体_GBK" w:cs="方正楷体_GBK" w:hint="eastAsia"/>
          <w:color w:val="000000"/>
          <w:kern w:val="0"/>
          <w:sz w:val="24"/>
          <w:szCs w:val="24"/>
          <w:lang w:val="zh-CN"/>
        </w:rPr>
        <w:t>，詹浩东</w:t>
      </w:r>
      <w:r w:rsidRPr="00B817FA">
        <w:rPr>
          <w:rFonts w:ascii="方正楷体_GBK" w:eastAsia="方正楷体_GBK" w:cs="方正楷体_GBK"/>
          <w:color w:val="000000"/>
          <w:kern w:val="0"/>
          <w:sz w:val="24"/>
          <w:szCs w:val="24"/>
          <w:vertAlign w:val="superscript"/>
          <w:lang w:val="zh-CN"/>
        </w:rPr>
        <w:t>2</w:t>
      </w:r>
      <w:r w:rsidRPr="00B817FA">
        <w:rPr>
          <w:rFonts w:ascii="方正楷体_GBK" w:eastAsia="方正楷体_GBK" w:cs="方正楷体_GBK" w:hint="eastAsia"/>
          <w:color w:val="000000"/>
          <w:kern w:val="0"/>
          <w:sz w:val="24"/>
          <w:szCs w:val="24"/>
          <w:lang w:val="zh-CN"/>
        </w:rPr>
        <w:t>，冯先才</w:t>
      </w:r>
      <w:r w:rsidRPr="00B817FA">
        <w:rPr>
          <w:rFonts w:ascii="方正楷体_GBK" w:eastAsia="方正楷体_GBK" w:cs="方正楷体_GBK"/>
          <w:color w:val="000000"/>
          <w:kern w:val="0"/>
          <w:sz w:val="24"/>
          <w:szCs w:val="24"/>
          <w:vertAlign w:val="superscript"/>
          <w:lang w:val="zh-CN"/>
        </w:rPr>
        <w:t>1</w:t>
      </w:r>
    </w:p>
    <w:p w14:paraId="383879F3" w14:textId="77777777" w:rsidR="00B817FA" w:rsidRPr="00B817FA" w:rsidRDefault="00B817FA" w:rsidP="00B817FA">
      <w:pPr>
        <w:autoSpaceDE w:val="0"/>
        <w:autoSpaceDN w:val="0"/>
        <w:adjustRightInd w:val="0"/>
        <w:spacing w:line="300" w:lineRule="atLeast"/>
        <w:jc w:val="center"/>
        <w:textAlignment w:val="center"/>
        <w:rPr>
          <w:rFonts w:ascii="楷体_GB2312" w:eastAsia="楷体_GB2312" w:cs="楷体_GB2312"/>
          <w:color w:val="000000"/>
          <w:kern w:val="0"/>
          <w:sz w:val="18"/>
          <w:szCs w:val="18"/>
          <w:lang w:val="zh-CN"/>
        </w:rPr>
      </w:pPr>
      <w:r w:rsidRPr="00B817FA">
        <w:rPr>
          <w:rFonts w:ascii="方正楷体_GBK" w:eastAsia="方正楷体_GBK" w:cs="方正楷体_GBK" w:hint="eastAsia"/>
          <w:color w:val="000000"/>
          <w:kern w:val="0"/>
          <w:sz w:val="18"/>
          <w:szCs w:val="18"/>
          <w:lang w:val="zh-CN"/>
        </w:rPr>
        <w:t>（黄冈市中心医院</w:t>
      </w:r>
      <w:r w:rsidRPr="00B817FA">
        <w:rPr>
          <w:rFonts w:ascii="方正楷体_GBK" w:eastAsia="方正楷体_GBK" w:cs="方正楷体_GBK"/>
          <w:color w:val="000000"/>
          <w:kern w:val="0"/>
          <w:sz w:val="18"/>
          <w:szCs w:val="18"/>
          <w:lang w:val="zh-CN"/>
        </w:rPr>
        <w:t xml:space="preserve">  1.</w:t>
      </w:r>
      <w:r w:rsidRPr="00B817FA">
        <w:rPr>
          <w:rFonts w:ascii="方正楷体_GBK" w:eastAsia="方正楷体_GBK" w:cs="方正楷体_GBK" w:hint="eastAsia"/>
          <w:color w:val="000000"/>
          <w:kern w:val="0"/>
          <w:sz w:val="18"/>
          <w:szCs w:val="18"/>
          <w:lang w:val="zh-CN"/>
        </w:rPr>
        <w:t>烧伤整形美容科；</w:t>
      </w:r>
      <w:r w:rsidRPr="00B817FA">
        <w:rPr>
          <w:rFonts w:ascii="方正楷体_GBK" w:eastAsia="方正楷体_GBK" w:cs="方正楷体_GBK"/>
          <w:color w:val="000000"/>
          <w:kern w:val="0"/>
          <w:sz w:val="18"/>
          <w:szCs w:val="18"/>
          <w:lang w:val="zh-CN"/>
        </w:rPr>
        <w:t>2.</w:t>
      </w:r>
      <w:r w:rsidRPr="00B817FA">
        <w:rPr>
          <w:rFonts w:ascii="方正楷体_GBK" w:eastAsia="方正楷体_GBK" w:cs="方正楷体_GBK" w:hint="eastAsia"/>
          <w:color w:val="000000"/>
          <w:kern w:val="0"/>
          <w:sz w:val="18"/>
          <w:szCs w:val="18"/>
          <w:lang w:val="zh-CN"/>
        </w:rPr>
        <w:t>胸心血管外科</w:t>
      </w:r>
      <w:r w:rsidRPr="00B817FA">
        <w:rPr>
          <w:rFonts w:ascii="方正楷体_GBK" w:eastAsia="方正楷体_GBK" w:cs="方正楷体_GBK"/>
          <w:color w:val="000000"/>
          <w:kern w:val="0"/>
          <w:sz w:val="18"/>
          <w:szCs w:val="18"/>
          <w:lang w:val="zh-CN"/>
        </w:rPr>
        <w:t xml:space="preserve">   </w:t>
      </w:r>
      <w:r w:rsidRPr="00B817FA">
        <w:rPr>
          <w:rFonts w:ascii="方正楷体_GBK" w:eastAsia="方正楷体_GBK" w:cs="方正楷体_GBK" w:hint="eastAsia"/>
          <w:color w:val="000000"/>
          <w:kern w:val="0"/>
          <w:sz w:val="18"/>
          <w:szCs w:val="18"/>
          <w:lang w:val="zh-CN"/>
        </w:rPr>
        <w:t>湖北</w:t>
      </w:r>
      <w:r w:rsidRPr="00B817FA">
        <w:rPr>
          <w:rFonts w:ascii="方正楷体_GBK" w:eastAsia="方正楷体_GBK" w:cs="方正楷体_GBK"/>
          <w:color w:val="000000"/>
          <w:kern w:val="0"/>
          <w:sz w:val="18"/>
          <w:szCs w:val="18"/>
          <w:lang w:val="zh-CN"/>
        </w:rPr>
        <w:t xml:space="preserve"> </w:t>
      </w:r>
      <w:r w:rsidRPr="00B817FA">
        <w:rPr>
          <w:rFonts w:ascii="方正楷体_GBK" w:eastAsia="方正楷体_GBK" w:cs="方正楷体_GBK" w:hint="eastAsia"/>
          <w:color w:val="000000"/>
          <w:kern w:val="0"/>
          <w:sz w:val="18"/>
          <w:szCs w:val="18"/>
          <w:lang w:val="zh-CN"/>
        </w:rPr>
        <w:t>黄冈</w:t>
      </w:r>
      <w:r w:rsidRPr="00B817FA">
        <w:rPr>
          <w:rFonts w:ascii="方正楷体_GBK" w:eastAsia="方正楷体_GBK" w:cs="方正楷体_GBK"/>
          <w:color w:val="000000"/>
          <w:kern w:val="0"/>
          <w:sz w:val="18"/>
          <w:szCs w:val="18"/>
          <w:lang w:val="zh-CN"/>
        </w:rPr>
        <w:t xml:space="preserve">  438000</w:t>
      </w:r>
      <w:r w:rsidRPr="00B817FA">
        <w:rPr>
          <w:rFonts w:ascii="方正楷体_GBK" w:eastAsia="方正楷体_GBK" w:cs="方正楷体_GBK" w:hint="eastAsia"/>
          <w:color w:val="000000"/>
          <w:kern w:val="0"/>
          <w:sz w:val="18"/>
          <w:szCs w:val="18"/>
          <w:lang w:val="zh-CN"/>
        </w:rPr>
        <w:t>）</w:t>
      </w:r>
    </w:p>
    <w:p w14:paraId="69AB2F86" w14:textId="77777777" w:rsidR="00B817FA" w:rsidRPr="00B817FA" w:rsidRDefault="00B817FA" w:rsidP="00B817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817FA">
        <w:rPr>
          <w:rFonts w:ascii="黑体" w:eastAsia="黑体" w:cs="黑体"/>
          <w:color w:val="000000"/>
          <w:kern w:val="0"/>
          <w:sz w:val="18"/>
          <w:szCs w:val="18"/>
          <w:lang w:val="zh-CN"/>
        </w:rPr>
        <w:t>[</w:t>
      </w:r>
      <w:r w:rsidRPr="00B817FA">
        <w:rPr>
          <w:rFonts w:ascii="黑体" w:eastAsia="黑体" w:cs="黑体" w:hint="eastAsia"/>
          <w:color w:val="000000"/>
          <w:kern w:val="0"/>
          <w:sz w:val="18"/>
          <w:szCs w:val="18"/>
          <w:lang w:val="zh-CN"/>
        </w:rPr>
        <w:t>摘要</w:t>
      </w:r>
      <w:r w:rsidRPr="00B817FA">
        <w:rPr>
          <w:rFonts w:ascii="黑体" w:eastAsia="黑体" w:cs="黑体"/>
          <w:color w:val="000000"/>
          <w:kern w:val="0"/>
          <w:sz w:val="18"/>
          <w:szCs w:val="18"/>
          <w:lang w:val="zh-CN"/>
        </w:rPr>
        <w:t>]</w:t>
      </w:r>
      <w:r w:rsidRPr="00B817FA">
        <w:rPr>
          <w:rFonts w:ascii="黑体" w:eastAsia="黑体" w:cs="黑体" w:hint="eastAsia"/>
          <w:color w:val="000000"/>
          <w:kern w:val="0"/>
          <w:sz w:val="18"/>
          <w:szCs w:val="18"/>
          <w:lang w:val="zh-CN"/>
        </w:rPr>
        <w:t>目的：</w:t>
      </w:r>
      <w:r w:rsidRPr="00B817FA">
        <w:rPr>
          <w:rFonts w:ascii="楷体_GB2312" w:eastAsia="楷体_GB2312" w:cs="楷体_GB2312" w:hint="eastAsia"/>
          <w:color w:val="000000"/>
          <w:kern w:val="0"/>
          <w:sz w:val="18"/>
          <w:szCs w:val="18"/>
          <w:lang w:val="zh-CN"/>
        </w:rPr>
        <w:t>分析</w:t>
      </w:r>
      <w:r w:rsidRPr="00B817FA">
        <w:rPr>
          <w:rFonts w:ascii="楷体_GB2312" w:eastAsia="楷体_GB2312" w:cs="楷体_GB2312"/>
          <w:color w:val="000000"/>
          <w:kern w:val="0"/>
          <w:sz w:val="18"/>
          <w:szCs w:val="18"/>
          <w:lang w:val="zh-CN"/>
        </w:rPr>
        <w:t>V-Y</w:t>
      </w:r>
      <w:r w:rsidRPr="00B817FA">
        <w:rPr>
          <w:rFonts w:ascii="楷体_GB2312" w:eastAsia="楷体_GB2312" w:cs="楷体_GB2312" w:hint="eastAsia"/>
          <w:color w:val="000000"/>
          <w:kern w:val="0"/>
          <w:sz w:val="18"/>
          <w:szCs w:val="18"/>
          <w:lang w:val="zh-CN"/>
        </w:rPr>
        <w:t>推进皮瓣在面部皮肤肿瘤患者术后缺损修复中的应用效果。</w:t>
      </w:r>
      <w:r w:rsidRPr="00B817FA">
        <w:rPr>
          <w:rFonts w:ascii="黑体" w:eastAsia="黑体" w:cs="黑体" w:hint="eastAsia"/>
          <w:color w:val="000000"/>
          <w:kern w:val="0"/>
          <w:sz w:val="18"/>
          <w:szCs w:val="18"/>
          <w:lang w:val="zh-CN"/>
        </w:rPr>
        <w:t>方法：</w:t>
      </w:r>
      <w:r w:rsidRPr="00B817FA">
        <w:rPr>
          <w:rFonts w:ascii="楷体_GB2312" w:eastAsia="楷体_GB2312" w:cs="楷体_GB2312" w:hint="eastAsia"/>
          <w:color w:val="000000"/>
          <w:kern w:val="0"/>
          <w:sz w:val="18"/>
          <w:szCs w:val="18"/>
          <w:lang w:val="zh-CN"/>
        </w:rPr>
        <w:t>选取</w:t>
      </w:r>
      <w:r w:rsidRPr="00B817FA">
        <w:rPr>
          <w:rFonts w:ascii="楷体_GB2312" w:eastAsia="楷体_GB2312" w:cs="楷体_GB2312"/>
          <w:color w:val="000000"/>
          <w:kern w:val="0"/>
          <w:sz w:val="18"/>
          <w:szCs w:val="18"/>
          <w:lang w:val="zh-CN"/>
        </w:rPr>
        <w:t>2016</w:t>
      </w:r>
      <w:r w:rsidRPr="00B817FA">
        <w:rPr>
          <w:rFonts w:ascii="楷体_GB2312" w:eastAsia="楷体_GB2312" w:cs="楷体_GB2312" w:hint="eastAsia"/>
          <w:color w:val="000000"/>
          <w:kern w:val="0"/>
          <w:sz w:val="18"/>
          <w:szCs w:val="18"/>
          <w:lang w:val="zh-CN"/>
        </w:rPr>
        <w:t>年</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月</w:t>
      </w:r>
      <w:r w:rsidRPr="00B817FA">
        <w:rPr>
          <w:rFonts w:ascii="楷体_GB2312" w:eastAsia="楷体_GB2312" w:cs="楷体_GB2312"/>
          <w:color w:val="000000"/>
          <w:kern w:val="0"/>
          <w:sz w:val="18"/>
          <w:szCs w:val="18"/>
          <w:lang w:val="zh-CN"/>
        </w:rPr>
        <w:t>-2020</w:t>
      </w:r>
      <w:r w:rsidRPr="00B817FA">
        <w:rPr>
          <w:rFonts w:ascii="楷体_GB2312" w:eastAsia="楷体_GB2312" w:cs="楷体_GB2312" w:hint="eastAsia"/>
          <w:color w:val="000000"/>
          <w:kern w:val="0"/>
          <w:sz w:val="18"/>
          <w:szCs w:val="18"/>
          <w:lang w:val="zh-CN"/>
        </w:rPr>
        <w:t>年</w:t>
      </w:r>
      <w:r w:rsidRPr="00B817FA">
        <w:rPr>
          <w:rFonts w:ascii="楷体_GB2312" w:eastAsia="楷体_GB2312" w:cs="楷体_GB2312"/>
          <w:color w:val="000000"/>
          <w:kern w:val="0"/>
          <w:sz w:val="18"/>
          <w:szCs w:val="18"/>
          <w:lang w:val="zh-CN"/>
        </w:rPr>
        <w:t>2</w:t>
      </w:r>
      <w:r w:rsidRPr="00B817FA">
        <w:rPr>
          <w:rFonts w:ascii="楷体_GB2312" w:eastAsia="楷体_GB2312" w:cs="楷体_GB2312" w:hint="eastAsia"/>
          <w:color w:val="000000"/>
          <w:kern w:val="0"/>
          <w:sz w:val="18"/>
          <w:szCs w:val="18"/>
          <w:lang w:val="zh-CN"/>
        </w:rPr>
        <w:t>月笔者医院收治的</w:t>
      </w:r>
      <w:r w:rsidRPr="00B817FA">
        <w:rPr>
          <w:rFonts w:ascii="楷体_GB2312" w:eastAsia="楷体_GB2312" w:cs="楷体_GB2312"/>
          <w:color w:val="000000"/>
          <w:kern w:val="0"/>
          <w:sz w:val="18"/>
          <w:szCs w:val="18"/>
          <w:lang w:val="zh-CN"/>
        </w:rPr>
        <w:t>41</w:t>
      </w:r>
      <w:r w:rsidRPr="00B817FA">
        <w:rPr>
          <w:rFonts w:ascii="楷体_GB2312" w:eastAsia="楷体_GB2312" w:cs="楷体_GB2312" w:hint="eastAsia"/>
          <w:color w:val="000000"/>
          <w:kern w:val="0"/>
          <w:sz w:val="18"/>
          <w:szCs w:val="18"/>
          <w:lang w:val="zh-CN"/>
        </w:rPr>
        <w:t>例面部皮肤肿瘤患者作为研究对象，依据患者缺损部位、形状、面积给予修复方案。其中，经典</w:t>
      </w:r>
      <w:r w:rsidRPr="00B817FA">
        <w:rPr>
          <w:rFonts w:ascii="楷体_GB2312" w:eastAsia="楷体_GB2312" w:cs="楷体_GB2312"/>
          <w:color w:val="000000"/>
          <w:kern w:val="0"/>
          <w:sz w:val="18"/>
          <w:szCs w:val="18"/>
          <w:lang w:val="zh-CN"/>
        </w:rPr>
        <w:t>V-Y</w:t>
      </w:r>
      <w:r w:rsidRPr="00B817FA">
        <w:rPr>
          <w:rFonts w:ascii="楷体_GB2312" w:eastAsia="楷体_GB2312" w:cs="楷体_GB2312" w:hint="eastAsia"/>
          <w:color w:val="000000"/>
          <w:kern w:val="0"/>
          <w:sz w:val="18"/>
          <w:szCs w:val="18"/>
          <w:lang w:val="zh-CN"/>
        </w:rPr>
        <w:t>推进皮瓣</w:t>
      </w:r>
      <w:r w:rsidRPr="00B817FA">
        <w:rPr>
          <w:rFonts w:ascii="楷体_GB2312" w:eastAsia="楷体_GB2312" w:cs="楷体_GB2312"/>
          <w:color w:val="000000"/>
          <w:kern w:val="0"/>
          <w:sz w:val="18"/>
          <w:szCs w:val="18"/>
          <w:lang w:val="zh-CN"/>
        </w:rPr>
        <w:t>10</w:t>
      </w:r>
      <w:r w:rsidRPr="00B817FA">
        <w:rPr>
          <w:rFonts w:ascii="楷体_GB2312" w:eastAsia="楷体_GB2312" w:cs="楷体_GB2312" w:hint="eastAsia"/>
          <w:color w:val="000000"/>
          <w:kern w:val="0"/>
          <w:sz w:val="18"/>
          <w:szCs w:val="18"/>
          <w:lang w:val="zh-CN"/>
        </w:rPr>
        <w:t>例，穿支</w:t>
      </w:r>
      <w:r w:rsidRPr="00B817FA">
        <w:rPr>
          <w:rFonts w:ascii="楷体_GB2312" w:eastAsia="楷体_GB2312" w:cs="楷体_GB2312"/>
          <w:color w:val="000000"/>
          <w:kern w:val="0"/>
          <w:sz w:val="18"/>
          <w:szCs w:val="18"/>
          <w:lang w:val="zh-CN"/>
        </w:rPr>
        <w:t>V-Y</w:t>
      </w:r>
      <w:r w:rsidRPr="00B817FA">
        <w:rPr>
          <w:rFonts w:ascii="楷体_GB2312" w:eastAsia="楷体_GB2312" w:cs="楷体_GB2312" w:hint="eastAsia"/>
          <w:color w:val="000000"/>
          <w:kern w:val="0"/>
          <w:sz w:val="18"/>
          <w:szCs w:val="18"/>
          <w:lang w:val="zh-CN"/>
        </w:rPr>
        <w:t>推进皮瓣</w:t>
      </w:r>
      <w:r w:rsidRPr="00B817FA">
        <w:rPr>
          <w:rFonts w:ascii="楷体_GB2312" w:eastAsia="楷体_GB2312" w:cs="楷体_GB2312"/>
          <w:color w:val="000000"/>
          <w:kern w:val="0"/>
          <w:sz w:val="18"/>
          <w:szCs w:val="18"/>
          <w:lang w:val="zh-CN"/>
        </w:rPr>
        <w:t>10</w:t>
      </w:r>
      <w:r w:rsidRPr="00B817FA">
        <w:rPr>
          <w:rFonts w:ascii="楷体_GB2312" w:eastAsia="楷体_GB2312" w:cs="楷体_GB2312" w:hint="eastAsia"/>
          <w:color w:val="000000"/>
          <w:kern w:val="0"/>
          <w:sz w:val="18"/>
          <w:szCs w:val="18"/>
          <w:lang w:val="zh-CN"/>
        </w:rPr>
        <w:t>例，改良</w:t>
      </w:r>
      <w:r w:rsidRPr="00B817FA">
        <w:rPr>
          <w:rFonts w:ascii="楷体_GB2312" w:eastAsia="楷体_GB2312" w:cs="楷体_GB2312"/>
          <w:color w:val="000000"/>
          <w:kern w:val="0"/>
          <w:sz w:val="18"/>
          <w:szCs w:val="18"/>
          <w:lang w:val="zh-CN"/>
        </w:rPr>
        <w:t>V-Y</w:t>
      </w:r>
      <w:r w:rsidRPr="00B817FA">
        <w:rPr>
          <w:rFonts w:ascii="楷体_GB2312" w:eastAsia="楷体_GB2312" w:cs="楷体_GB2312" w:hint="eastAsia"/>
          <w:color w:val="000000"/>
          <w:kern w:val="0"/>
          <w:sz w:val="18"/>
          <w:szCs w:val="18"/>
          <w:lang w:val="zh-CN"/>
        </w:rPr>
        <w:t>推进皮瓣</w:t>
      </w:r>
      <w:r w:rsidRPr="00B817FA">
        <w:rPr>
          <w:rFonts w:ascii="楷体_GB2312" w:eastAsia="楷体_GB2312" w:cs="楷体_GB2312"/>
          <w:color w:val="000000"/>
          <w:kern w:val="0"/>
          <w:sz w:val="18"/>
          <w:szCs w:val="18"/>
          <w:lang w:val="zh-CN"/>
        </w:rPr>
        <w:t>21</w:t>
      </w:r>
      <w:r w:rsidRPr="00B817FA">
        <w:rPr>
          <w:rFonts w:ascii="楷体_GB2312" w:eastAsia="楷体_GB2312" w:cs="楷体_GB2312" w:hint="eastAsia"/>
          <w:color w:val="000000"/>
          <w:kern w:val="0"/>
          <w:sz w:val="18"/>
          <w:szCs w:val="18"/>
          <w:lang w:val="zh-CN"/>
        </w:rPr>
        <w:t>例。</w:t>
      </w:r>
      <w:r w:rsidRPr="00B817FA">
        <w:rPr>
          <w:rFonts w:ascii="黑体" w:eastAsia="黑体" w:cs="黑体" w:hint="eastAsia"/>
          <w:color w:val="000000"/>
          <w:kern w:val="0"/>
          <w:sz w:val="18"/>
          <w:szCs w:val="18"/>
          <w:lang w:val="zh-CN"/>
        </w:rPr>
        <w:t>结果：</w:t>
      </w:r>
      <w:r w:rsidRPr="00B817FA">
        <w:rPr>
          <w:rFonts w:ascii="楷体_GB2312" w:eastAsia="楷体_GB2312" w:cs="楷体_GB2312"/>
          <w:color w:val="000000"/>
          <w:kern w:val="0"/>
          <w:sz w:val="18"/>
          <w:szCs w:val="18"/>
          <w:lang w:val="zh-CN"/>
        </w:rPr>
        <w:t>41</w:t>
      </w:r>
      <w:r w:rsidRPr="00B817FA">
        <w:rPr>
          <w:rFonts w:ascii="楷体_GB2312" w:eastAsia="楷体_GB2312" w:cs="楷体_GB2312" w:hint="eastAsia"/>
          <w:color w:val="000000"/>
          <w:kern w:val="0"/>
          <w:sz w:val="18"/>
          <w:szCs w:val="18"/>
          <w:lang w:val="zh-CN"/>
        </w:rPr>
        <w:t>例患者中，</w:t>
      </w:r>
      <w:r w:rsidRPr="00B817FA">
        <w:rPr>
          <w:rFonts w:ascii="楷体_GB2312" w:eastAsia="楷体_GB2312" w:cs="楷体_GB2312"/>
          <w:color w:val="000000"/>
          <w:kern w:val="0"/>
          <w:sz w:val="18"/>
          <w:szCs w:val="18"/>
          <w:lang w:val="zh-CN"/>
        </w:rPr>
        <w:t>39</w:t>
      </w:r>
      <w:r w:rsidRPr="00B817FA">
        <w:rPr>
          <w:rFonts w:ascii="楷体_GB2312" w:eastAsia="楷体_GB2312" w:cs="楷体_GB2312" w:hint="eastAsia"/>
          <w:color w:val="000000"/>
          <w:kern w:val="0"/>
          <w:sz w:val="18"/>
          <w:szCs w:val="18"/>
          <w:lang w:val="zh-CN"/>
        </w:rPr>
        <w:t>例患者一期愈合，</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例出现皮瓣边缘坏死，经局部修剪换药后愈合；</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例出现局部切口感染，经短期换药后愈合。术后口角易位</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例、睑外翻</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例。随访</w:t>
      </w:r>
      <w:r w:rsidRPr="00B817FA">
        <w:rPr>
          <w:rFonts w:ascii="楷体_GB2312" w:eastAsia="楷体_GB2312" w:cs="楷体_GB2312"/>
          <w:color w:val="000000"/>
          <w:kern w:val="0"/>
          <w:sz w:val="18"/>
          <w:szCs w:val="18"/>
          <w:lang w:val="zh-CN"/>
        </w:rPr>
        <w:t>10</w:t>
      </w:r>
      <w:r w:rsidRPr="00B817FA">
        <w:rPr>
          <w:rFonts w:ascii="楷体_GB2312" w:eastAsia="楷体_GB2312" w:cs="楷体_GB2312" w:hint="eastAsia"/>
          <w:color w:val="000000"/>
          <w:kern w:val="0"/>
          <w:sz w:val="18"/>
          <w:szCs w:val="18"/>
          <w:lang w:val="zh-CN"/>
        </w:rPr>
        <w:t>～</w:t>
      </w:r>
      <w:r w:rsidRPr="00B817FA">
        <w:rPr>
          <w:rFonts w:ascii="楷体_GB2312" w:eastAsia="楷体_GB2312" w:cs="楷体_GB2312"/>
          <w:color w:val="000000"/>
          <w:kern w:val="0"/>
          <w:sz w:val="18"/>
          <w:szCs w:val="18"/>
          <w:lang w:val="zh-CN"/>
        </w:rPr>
        <w:t>37</w:t>
      </w:r>
      <w:r w:rsidRPr="00B817FA">
        <w:rPr>
          <w:rFonts w:ascii="楷体_GB2312" w:eastAsia="楷体_GB2312" w:cs="楷体_GB2312" w:hint="eastAsia"/>
          <w:color w:val="000000"/>
          <w:kern w:val="0"/>
          <w:sz w:val="18"/>
          <w:szCs w:val="18"/>
          <w:lang w:val="zh-CN"/>
        </w:rPr>
        <w:t>个月，</w:t>
      </w:r>
      <w:r w:rsidRPr="00B817FA">
        <w:rPr>
          <w:rFonts w:ascii="楷体_GB2312" w:eastAsia="楷体_GB2312" w:cs="楷体_GB2312"/>
          <w:color w:val="000000"/>
          <w:kern w:val="0"/>
          <w:sz w:val="18"/>
          <w:szCs w:val="18"/>
          <w:lang w:val="zh-CN"/>
        </w:rPr>
        <w:t>40</w:t>
      </w:r>
      <w:r w:rsidRPr="00B817FA">
        <w:rPr>
          <w:rFonts w:ascii="楷体_GB2312" w:eastAsia="楷体_GB2312" w:cs="楷体_GB2312" w:hint="eastAsia"/>
          <w:color w:val="000000"/>
          <w:kern w:val="0"/>
          <w:sz w:val="18"/>
          <w:szCs w:val="18"/>
          <w:lang w:val="zh-CN"/>
        </w:rPr>
        <w:t>例患者面部功能恢复较好，</w:t>
      </w:r>
      <w:r w:rsidRPr="00B817FA">
        <w:rPr>
          <w:rFonts w:ascii="楷体_GB2312" w:eastAsia="楷体_GB2312" w:cs="楷体_GB2312"/>
          <w:color w:val="000000"/>
          <w:kern w:val="0"/>
          <w:sz w:val="18"/>
          <w:szCs w:val="18"/>
          <w:lang w:val="zh-CN"/>
        </w:rPr>
        <w:t>1</w:t>
      </w:r>
      <w:r w:rsidRPr="00B817FA">
        <w:rPr>
          <w:rFonts w:ascii="楷体_GB2312" w:eastAsia="楷体_GB2312" w:cs="楷体_GB2312" w:hint="eastAsia"/>
          <w:color w:val="000000"/>
          <w:kern w:val="0"/>
          <w:sz w:val="18"/>
          <w:szCs w:val="18"/>
          <w:lang w:val="zh-CN"/>
        </w:rPr>
        <w:t>例患者局部复发，再次行手术切除并放疗。</w:t>
      </w:r>
      <w:r w:rsidRPr="00B817FA">
        <w:rPr>
          <w:rFonts w:ascii="黑体" w:eastAsia="黑体" w:cs="黑体" w:hint="eastAsia"/>
          <w:color w:val="000000"/>
          <w:kern w:val="0"/>
          <w:sz w:val="18"/>
          <w:szCs w:val="18"/>
          <w:lang w:val="zh-CN"/>
        </w:rPr>
        <w:t>结论：</w:t>
      </w:r>
      <w:r w:rsidRPr="00B817FA">
        <w:rPr>
          <w:rFonts w:ascii="楷体_GB2312" w:eastAsia="楷体_GB2312" w:cs="楷体_GB2312" w:hint="eastAsia"/>
          <w:color w:val="000000"/>
          <w:kern w:val="0"/>
          <w:sz w:val="18"/>
          <w:szCs w:val="18"/>
          <w:lang w:val="zh-CN"/>
        </w:rPr>
        <w:t>通过</w:t>
      </w:r>
      <w:r w:rsidRPr="00B817FA">
        <w:rPr>
          <w:rFonts w:ascii="楷体_GB2312" w:eastAsia="楷体_GB2312" w:cs="楷体_GB2312"/>
          <w:color w:val="000000"/>
          <w:kern w:val="0"/>
          <w:sz w:val="18"/>
          <w:szCs w:val="18"/>
          <w:lang w:val="zh-CN"/>
        </w:rPr>
        <w:t>V-Y</w:t>
      </w:r>
      <w:r w:rsidRPr="00B817FA">
        <w:rPr>
          <w:rFonts w:ascii="楷体_GB2312" w:eastAsia="楷体_GB2312" w:cs="楷体_GB2312" w:hint="eastAsia"/>
          <w:color w:val="000000"/>
          <w:kern w:val="0"/>
          <w:sz w:val="18"/>
          <w:szCs w:val="18"/>
          <w:lang w:val="zh-CN"/>
        </w:rPr>
        <w:t>推进皮瓣技术修复面部皮肤肿瘤切除术后缺损，可降低术后并发症发生率，且美观度较好。</w:t>
      </w:r>
    </w:p>
    <w:p w14:paraId="674B161F" w14:textId="77777777" w:rsidR="00B817FA" w:rsidRPr="00B817FA" w:rsidRDefault="00B817FA" w:rsidP="00B817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817FA">
        <w:rPr>
          <w:rFonts w:ascii="黑体" w:eastAsia="黑体" w:cs="黑体"/>
          <w:color w:val="000000"/>
          <w:kern w:val="0"/>
          <w:sz w:val="18"/>
          <w:szCs w:val="18"/>
          <w:lang w:val="zh-CN"/>
        </w:rPr>
        <w:t>[</w:t>
      </w:r>
      <w:r w:rsidRPr="00B817FA">
        <w:rPr>
          <w:rFonts w:ascii="黑体" w:eastAsia="黑体" w:cs="黑体" w:hint="eastAsia"/>
          <w:color w:val="000000"/>
          <w:kern w:val="0"/>
          <w:sz w:val="18"/>
          <w:szCs w:val="18"/>
          <w:lang w:val="zh-CN"/>
        </w:rPr>
        <w:t>关键词</w:t>
      </w:r>
      <w:r w:rsidRPr="00B817FA">
        <w:rPr>
          <w:rFonts w:ascii="黑体" w:eastAsia="黑体" w:cs="黑体"/>
          <w:color w:val="000000"/>
          <w:kern w:val="0"/>
          <w:sz w:val="18"/>
          <w:szCs w:val="18"/>
          <w:lang w:val="zh-CN"/>
        </w:rPr>
        <w:t>]</w:t>
      </w:r>
      <w:r w:rsidRPr="00B817FA">
        <w:rPr>
          <w:rFonts w:ascii="楷体_GB2312" w:eastAsia="楷体_GB2312" w:cs="楷体_GB2312" w:hint="eastAsia"/>
          <w:color w:val="000000"/>
          <w:kern w:val="0"/>
          <w:sz w:val="18"/>
          <w:szCs w:val="18"/>
          <w:lang w:val="zh-CN"/>
        </w:rPr>
        <w:t>面部；皮肤肿瘤；缺损；修复；推进皮瓣；改良</w:t>
      </w:r>
    </w:p>
    <w:p w14:paraId="469C996C" w14:textId="77777777" w:rsidR="00B817FA" w:rsidRPr="00B817FA" w:rsidRDefault="00B817FA" w:rsidP="00B817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817FA">
        <w:rPr>
          <w:rFonts w:ascii="黑体" w:eastAsia="黑体" w:cs="黑体"/>
          <w:color w:val="000000"/>
          <w:kern w:val="0"/>
          <w:sz w:val="18"/>
          <w:szCs w:val="18"/>
          <w:lang w:val="zh-CN"/>
        </w:rPr>
        <w:t>[</w:t>
      </w:r>
      <w:r w:rsidRPr="00B817FA">
        <w:rPr>
          <w:rFonts w:ascii="黑体" w:eastAsia="黑体" w:cs="黑体" w:hint="eastAsia"/>
          <w:color w:val="000000"/>
          <w:kern w:val="0"/>
          <w:sz w:val="18"/>
          <w:szCs w:val="18"/>
          <w:lang w:val="zh-CN"/>
        </w:rPr>
        <w:t>中图分类号</w:t>
      </w:r>
      <w:r w:rsidRPr="00B817FA">
        <w:rPr>
          <w:rFonts w:ascii="黑体" w:eastAsia="黑体" w:cs="黑体"/>
          <w:color w:val="000000"/>
          <w:kern w:val="0"/>
          <w:sz w:val="18"/>
          <w:szCs w:val="18"/>
          <w:lang w:val="zh-CN"/>
        </w:rPr>
        <w:t>]</w:t>
      </w:r>
      <w:r w:rsidRPr="00B817FA">
        <w:rPr>
          <w:rFonts w:ascii="楷体_GB2312" w:eastAsia="楷体_GB2312" w:cs="楷体_GB2312"/>
          <w:color w:val="000000"/>
          <w:kern w:val="0"/>
          <w:sz w:val="18"/>
          <w:szCs w:val="18"/>
          <w:lang w:val="zh-CN"/>
        </w:rPr>
        <w:t xml:space="preserve">R622    </w:t>
      </w:r>
      <w:r w:rsidRPr="00B817FA">
        <w:rPr>
          <w:rFonts w:ascii="黑体" w:eastAsia="黑体" w:cs="黑体"/>
          <w:color w:val="000000"/>
          <w:kern w:val="0"/>
          <w:sz w:val="18"/>
          <w:szCs w:val="18"/>
          <w:lang w:val="zh-CN"/>
        </w:rPr>
        <w:t>[</w:t>
      </w:r>
      <w:r w:rsidRPr="00B817FA">
        <w:rPr>
          <w:rFonts w:ascii="黑体" w:eastAsia="黑体" w:cs="黑体" w:hint="eastAsia"/>
          <w:color w:val="000000"/>
          <w:kern w:val="0"/>
          <w:sz w:val="18"/>
          <w:szCs w:val="18"/>
          <w:lang w:val="zh-CN"/>
        </w:rPr>
        <w:t>文献标志码</w:t>
      </w:r>
      <w:r w:rsidRPr="00B817FA">
        <w:rPr>
          <w:rFonts w:ascii="黑体" w:eastAsia="黑体" w:cs="黑体"/>
          <w:color w:val="000000"/>
          <w:kern w:val="0"/>
          <w:sz w:val="18"/>
          <w:szCs w:val="18"/>
          <w:lang w:val="zh-CN"/>
        </w:rPr>
        <w:t>]</w:t>
      </w:r>
      <w:r w:rsidRPr="00B817FA">
        <w:rPr>
          <w:rFonts w:ascii="楷体_GB2312" w:eastAsia="楷体_GB2312" w:cs="楷体_GB2312"/>
          <w:color w:val="000000"/>
          <w:kern w:val="0"/>
          <w:sz w:val="18"/>
          <w:szCs w:val="18"/>
          <w:lang w:val="zh-CN"/>
        </w:rPr>
        <w:t xml:space="preserve">A   </w:t>
      </w:r>
      <w:r w:rsidRPr="00B817FA">
        <w:rPr>
          <w:rFonts w:ascii="黑体" w:eastAsia="黑体" w:cs="黑体"/>
          <w:color w:val="000000"/>
          <w:kern w:val="0"/>
          <w:sz w:val="18"/>
          <w:szCs w:val="18"/>
          <w:lang w:val="zh-CN"/>
        </w:rPr>
        <w:t xml:space="preserve"> [</w:t>
      </w:r>
      <w:r w:rsidRPr="00B817FA">
        <w:rPr>
          <w:rFonts w:ascii="黑体" w:eastAsia="黑体" w:cs="黑体" w:hint="eastAsia"/>
          <w:color w:val="000000"/>
          <w:kern w:val="0"/>
          <w:sz w:val="18"/>
          <w:szCs w:val="18"/>
          <w:lang w:val="zh-CN"/>
        </w:rPr>
        <w:t>文章编号</w:t>
      </w:r>
      <w:r w:rsidRPr="00B817FA">
        <w:rPr>
          <w:rFonts w:ascii="黑体" w:eastAsia="黑体" w:cs="黑体"/>
          <w:color w:val="000000"/>
          <w:kern w:val="0"/>
          <w:sz w:val="18"/>
          <w:szCs w:val="18"/>
          <w:lang w:val="zh-CN"/>
        </w:rPr>
        <w:t>]</w:t>
      </w:r>
      <w:r w:rsidRPr="00B817FA">
        <w:rPr>
          <w:rFonts w:ascii="楷体_GB2312" w:eastAsia="楷体_GB2312" w:cs="楷体_GB2312"/>
          <w:color w:val="000000"/>
          <w:kern w:val="0"/>
          <w:sz w:val="18"/>
          <w:szCs w:val="18"/>
          <w:lang w:val="zh-CN"/>
        </w:rPr>
        <w:t>1008-6455</w:t>
      </w:r>
      <w:r w:rsidRPr="00B817FA">
        <w:rPr>
          <w:rFonts w:ascii="楷体_GB2312" w:eastAsia="楷体_GB2312" w:cs="楷体_GB2312" w:hint="eastAsia"/>
          <w:color w:val="000000"/>
          <w:kern w:val="0"/>
          <w:sz w:val="18"/>
          <w:szCs w:val="18"/>
          <w:lang w:val="zh-CN"/>
        </w:rPr>
        <w:t>（</w:t>
      </w:r>
      <w:r w:rsidRPr="00B817FA">
        <w:rPr>
          <w:rFonts w:ascii="楷体_GB2312" w:eastAsia="楷体_GB2312" w:cs="楷体_GB2312"/>
          <w:color w:val="000000"/>
          <w:kern w:val="0"/>
          <w:sz w:val="18"/>
          <w:szCs w:val="18"/>
          <w:lang w:val="zh-CN"/>
        </w:rPr>
        <w:t>2022</w:t>
      </w:r>
      <w:r w:rsidRPr="00B817FA">
        <w:rPr>
          <w:rFonts w:ascii="楷体_GB2312" w:eastAsia="楷体_GB2312" w:cs="楷体_GB2312" w:hint="eastAsia"/>
          <w:color w:val="000000"/>
          <w:kern w:val="0"/>
          <w:sz w:val="18"/>
          <w:szCs w:val="18"/>
          <w:lang w:val="zh-CN"/>
        </w:rPr>
        <w:t>）</w:t>
      </w:r>
      <w:r w:rsidRPr="00B817FA">
        <w:rPr>
          <w:rFonts w:ascii="楷体_GB2312" w:eastAsia="楷体_GB2312" w:cs="楷体_GB2312"/>
          <w:color w:val="000000"/>
          <w:kern w:val="0"/>
          <w:sz w:val="18"/>
          <w:szCs w:val="18"/>
          <w:lang w:val="zh-CN"/>
        </w:rPr>
        <w:t>04-0050-03</w:t>
      </w:r>
    </w:p>
    <w:p w14:paraId="00B6AF3C" w14:textId="77777777" w:rsidR="00B817FA" w:rsidRPr="00B817FA" w:rsidRDefault="00B817FA" w:rsidP="00B817F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7B6D52F5" w14:textId="77777777" w:rsidR="00B817FA" w:rsidRPr="00B817FA" w:rsidRDefault="00B817FA" w:rsidP="00B817F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B817FA">
        <w:rPr>
          <w:rFonts w:ascii="ITC Avant Garde Gothic Demi" w:eastAsia="方正小标宋_GBK" w:hAnsi="ITC Avant Garde Gothic Demi" w:cs="ITC Avant Garde Gothic Demi"/>
          <w:color w:val="920883"/>
          <w:kern w:val="0"/>
          <w:sz w:val="24"/>
          <w:szCs w:val="24"/>
        </w:rPr>
        <w:t>Effect of V-Y Advancing Skin Flap in Repairing Defects after Resection of Facial Skin Tumors</w:t>
      </w:r>
    </w:p>
    <w:p w14:paraId="2C1469C2" w14:textId="77777777" w:rsidR="00B817FA" w:rsidRPr="00B817FA" w:rsidRDefault="00B817FA" w:rsidP="00B817F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817FA">
        <w:rPr>
          <w:rFonts w:ascii="方正兰亭中黑_GBK" w:eastAsia="方正兰亭中黑_GBK" w:cs="方正兰亭中黑_GBK"/>
          <w:color w:val="000000"/>
          <w:kern w:val="0"/>
          <w:sz w:val="18"/>
          <w:szCs w:val="18"/>
        </w:rPr>
        <w:t>WANG Rong</w:t>
      </w:r>
      <w:r w:rsidRPr="00B817FA">
        <w:rPr>
          <w:rFonts w:ascii="方正兰亭中黑_GBK" w:eastAsia="方正兰亭中黑_GBK" w:cs="方正兰亭中黑_GBK"/>
          <w:color w:val="000000"/>
          <w:kern w:val="0"/>
          <w:sz w:val="18"/>
          <w:szCs w:val="18"/>
          <w:vertAlign w:val="superscript"/>
        </w:rPr>
        <w:t>1</w:t>
      </w:r>
      <w:r w:rsidRPr="00B817FA">
        <w:rPr>
          <w:rFonts w:ascii="方正兰亭中黑_GBK" w:eastAsia="方正兰亭中黑_GBK" w:cs="方正兰亭中黑_GBK"/>
          <w:color w:val="000000"/>
          <w:kern w:val="0"/>
          <w:sz w:val="18"/>
          <w:szCs w:val="18"/>
        </w:rPr>
        <w:t>,PENG Menglong</w:t>
      </w:r>
      <w:r w:rsidRPr="00B817FA">
        <w:rPr>
          <w:rFonts w:ascii="方正兰亭中黑_GBK" w:eastAsia="方正兰亭中黑_GBK" w:cs="方正兰亭中黑_GBK"/>
          <w:color w:val="000000"/>
          <w:kern w:val="0"/>
          <w:sz w:val="18"/>
          <w:szCs w:val="18"/>
          <w:vertAlign w:val="superscript"/>
        </w:rPr>
        <w:t>1</w:t>
      </w:r>
      <w:r w:rsidRPr="00B817FA">
        <w:rPr>
          <w:rFonts w:ascii="方正兰亭中黑_GBK" w:eastAsia="方正兰亭中黑_GBK" w:cs="方正兰亭中黑_GBK"/>
          <w:color w:val="000000"/>
          <w:kern w:val="0"/>
          <w:sz w:val="18"/>
          <w:szCs w:val="18"/>
        </w:rPr>
        <w:t>,ZHAN Haodong</w:t>
      </w:r>
      <w:r w:rsidRPr="00B817FA">
        <w:rPr>
          <w:rFonts w:ascii="方正兰亭中黑_GBK" w:eastAsia="方正兰亭中黑_GBK" w:cs="方正兰亭中黑_GBK"/>
          <w:color w:val="000000"/>
          <w:kern w:val="0"/>
          <w:sz w:val="18"/>
          <w:szCs w:val="18"/>
          <w:vertAlign w:val="superscript"/>
        </w:rPr>
        <w:t>2</w:t>
      </w:r>
      <w:r w:rsidRPr="00B817FA">
        <w:rPr>
          <w:rFonts w:ascii="方正兰亭中黑_GBK" w:eastAsia="方正兰亭中黑_GBK" w:cs="方正兰亭中黑_GBK"/>
          <w:color w:val="000000"/>
          <w:kern w:val="0"/>
          <w:sz w:val="18"/>
          <w:szCs w:val="18"/>
        </w:rPr>
        <w:t>,FENG Xiancai</w:t>
      </w:r>
      <w:r w:rsidRPr="00B817FA">
        <w:rPr>
          <w:rFonts w:ascii="方正兰亭中黑_GBK" w:eastAsia="方正兰亭中黑_GBK" w:cs="方正兰亭中黑_GBK"/>
          <w:color w:val="000000"/>
          <w:kern w:val="0"/>
          <w:sz w:val="18"/>
          <w:szCs w:val="18"/>
          <w:vertAlign w:val="superscript"/>
        </w:rPr>
        <w:t>1</w:t>
      </w:r>
    </w:p>
    <w:p w14:paraId="2629F3F2" w14:textId="77777777" w:rsidR="00B817FA" w:rsidRPr="00B817FA" w:rsidRDefault="00B817FA" w:rsidP="00B817F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817FA">
        <w:rPr>
          <w:rFonts w:ascii="Times New Roman" w:eastAsia="方正小标宋_GBK" w:hAnsi="Times New Roman" w:cs="Times New Roman"/>
          <w:color w:val="000000"/>
          <w:kern w:val="0"/>
          <w:sz w:val="19"/>
          <w:szCs w:val="19"/>
        </w:rPr>
        <w:t>(1.Department of Burn Plastic Cosmetic; 2.Department of Thoracic and Cardiovascular Surgery,Central Hospital of Huanggang,Huanggang 438000,Hubei,China)</w:t>
      </w:r>
    </w:p>
    <w:p w14:paraId="328054CB" w14:textId="77777777" w:rsidR="00B817FA" w:rsidRPr="00B817FA" w:rsidRDefault="00B817FA" w:rsidP="00B817F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0041CD56" w14:textId="77777777" w:rsidR="00B817FA" w:rsidRPr="00B817FA" w:rsidRDefault="00B817FA" w:rsidP="00B817F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817FA">
        <w:rPr>
          <w:rFonts w:ascii="Didot HTF-B06-" w:eastAsia="方正小标宋_GBK" w:hAnsi="Didot HTF-B06-" w:cs="Didot HTF-B06-"/>
          <w:b/>
          <w:bCs/>
          <w:color w:val="000000"/>
          <w:kern w:val="0"/>
          <w:sz w:val="19"/>
          <w:szCs w:val="19"/>
        </w:rPr>
        <w:t xml:space="preserve">Abstract: Objective  </w:t>
      </w:r>
      <w:r w:rsidRPr="00B817FA">
        <w:rPr>
          <w:rFonts w:ascii="Times New Roman" w:eastAsia="方正小标宋_GBK" w:hAnsi="Times New Roman" w:cs="Times New Roman"/>
          <w:color w:val="000000"/>
          <w:kern w:val="0"/>
          <w:sz w:val="19"/>
          <w:szCs w:val="19"/>
        </w:rPr>
        <w:t xml:space="preserve">To analyze the effect of V-Y advanced skin flap in postoperative defect repair of patients with facial skin tumor. </w:t>
      </w:r>
      <w:r w:rsidRPr="00B817FA">
        <w:rPr>
          <w:rFonts w:ascii="Didot HTF-B06-" w:eastAsia="方正小标宋_GBK" w:hAnsi="Didot HTF-B06-" w:cs="Didot HTF-B06-"/>
          <w:b/>
          <w:bCs/>
          <w:color w:val="000000"/>
          <w:kern w:val="0"/>
          <w:sz w:val="19"/>
          <w:szCs w:val="19"/>
        </w:rPr>
        <w:t xml:space="preserve">Methods </w:t>
      </w:r>
      <w:r w:rsidRPr="00B817FA">
        <w:rPr>
          <w:rFonts w:ascii="Times New Roman" w:eastAsia="方正小标宋_GBK" w:hAnsi="Times New Roman" w:cs="Times New Roman"/>
          <w:color w:val="000000"/>
          <w:kern w:val="0"/>
          <w:sz w:val="19"/>
          <w:szCs w:val="19"/>
        </w:rPr>
        <w:t xml:space="preserve"> A total of 41 patients with facial skin tumors admitted to our hospital from January 2016 to February 2020 were selected as the research objects, and the repair plan was given according to the defect location, shape and area of the patients. Among them, there were 10 cases of classical subcutaneous pedicle V-Y propelled skin flap, 10 cases of perforator branch V-Y propelled skin flap, and 21 cases of modified V-Y propelled skin flap. </w:t>
      </w:r>
      <w:r w:rsidRPr="00B817FA">
        <w:rPr>
          <w:rFonts w:ascii="Didot HTF-B06-" w:eastAsia="方正小标宋_GBK" w:hAnsi="Didot HTF-B06-" w:cs="Didot HTF-B06-"/>
          <w:b/>
          <w:bCs/>
          <w:color w:val="000000"/>
          <w:kern w:val="0"/>
          <w:sz w:val="19"/>
          <w:szCs w:val="19"/>
        </w:rPr>
        <w:t xml:space="preserve">Results </w:t>
      </w:r>
      <w:r w:rsidRPr="00B817FA">
        <w:rPr>
          <w:rFonts w:ascii="Times New Roman" w:eastAsia="方正小标宋_GBK" w:hAnsi="Times New Roman" w:cs="Times New Roman"/>
          <w:color w:val="000000"/>
          <w:kern w:val="0"/>
          <w:sz w:val="19"/>
          <w:szCs w:val="19"/>
        </w:rPr>
        <w:t xml:space="preserve"> Among the 41 patients, 39 patients had primary healing, and one patient had marginal necrosis of skin flap, which healed after local pruning and dressing change. Local incision infection occurred in one patient, which healed after short-term dressing change. There was one patient of angular displacement and one patient of ectropion. After follow-up of 10 to 37 months, 40 patients had good facial function recovery, one patient had local recurrence, and underwent surgical resection and radiotherapy again. </w:t>
      </w:r>
      <w:r w:rsidRPr="00B817FA">
        <w:rPr>
          <w:rFonts w:ascii="Didot HTF-B06-" w:eastAsia="方正小标宋_GBK" w:hAnsi="Didot HTF-B06-" w:cs="Didot HTF-B06-"/>
          <w:b/>
          <w:bCs/>
          <w:color w:val="000000"/>
          <w:kern w:val="0"/>
          <w:sz w:val="19"/>
          <w:szCs w:val="19"/>
        </w:rPr>
        <w:t>Conclusion</w:t>
      </w:r>
      <w:r w:rsidRPr="00B817FA">
        <w:rPr>
          <w:rFonts w:ascii="Times New Roman" w:eastAsia="方正小标宋_GBK" w:hAnsi="Times New Roman" w:cs="Times New Roman"/>
          <w:color w:val="000000"/>
          <w:kern w:val="0"/>
          <w:sz w:val="19"/>
          <w:szCs w:val="19"/>
        </w:rPr>
        <w:t xml:space="preserve">  Using V-Y advancement skin flap technology to repair the defect after facial skin tumor resection can reduce the incidence of postoperative complications and have good aesthetics.</w:t>
      </w:r>
    </w:p>
    <w:p w14:paraId="776F0AB2" w14:textId="77777777" w:rsidR="00B817FA" w:rsidRPr="00B817FA" w:rsidRDefault="00B817FA" w:rsidP="00B817F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817FA">
        <w:rPr>
          <w:rFonts w:ascii="Didot HTF-B06-" w:eastAsia="方正小标宋_GBK" w:hAnsi="Didot HTF-B06-" w:cs="Didot HTF-B06-"/>
          <w:b/>
          <w:bCs/>
          <w:color w:val="000000"/>
          <w:kern w:val="0"/>
          <w:sz w:val="19"/>
          <w:szCs w:val="19"/>
        </w:rPr>
        <w:t xml:space="preserve">Key words: </w:t>
      </w:r>
      <w:r w:rsidRPr="00B817FA">
        <w:rPr>
          <w:rFonts w:ascii="Times New Roman" w:eastAsia="方正小标宋_GBK" w:hAnsi="Times New Roman" w:cs="Times New Roman"/>
          <w:color w:val="000000"/>
          <w:kern w:val="0"/>
          <w:sz w:val="19"/>
          <w:szCs w:val="19"/>
        </w:rPr>
        <w:t>face; skin tumor; defect; repair; advancing flap; improvement</w:t>
      </w:r>
    </w:p>
    <w:p w14:paraId="3BA1F469" w14:textId="342C5459" w:rsidR="00BA7C01" w:rsidRPr="00B817FA" w:rsidRDefault="00BA7C01" w:rsidP="00B817FA"/>
    <w:sectPr w:rsidR="00BA7C01" w:rsidRPr="00B817FA"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9BD31" w14:textId="77777777" w:rsidR="0052085B" w:rsidRDefault="0052085B" w:rsidP="00D23F7F">
      <w:r>
        <w:separator/>
      </w:r>
    </w:p>
  </w:endnote>
  <w:endnote w:type="continuationSeparator" w:id="0">
    <w:p w14:paraId="7C827D45" w14:textId="77777777" w:rsidR="0052085B" w:rsidRDefault="0052085B"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2CF55" w14:textId="77777777" w:rsidR="0052085B" w:rsidRDefault="0052085B" w:rsidP="00D23F7F">
      <w:r>
        <w:separator/>
      </w:r>
    </w:p>
  </w:footnote>
  <w:footnote w:type="continuationSeparator" w:id="0">
    <w:p w14:paraId="0ABAB317" w14:textId="77777777" w:rsidR="0052085B" w:rsidRDefault="0052085B"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0D5D"/>
    <w:rsid w:val="00046274"/>
    <w:rsid w:val="00053A3C"/>
    <w:rsid w:val="00073129"/>
    <w:rsid w:val="000A50FC"/>
    <w:rsid w:val="0013362D"/>
    <w:rsid w:val="0015046F"/>
    <w:rsid w:val="001A0B15"/>
    <w:rsid w:val="001A1019"/>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085B"/>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3248"/>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1</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103</cp:revision>
  <dcterms:created xsi:type="dcterms:W3CDTF">2022-03-07T01:53:00Z</dcterms:created>
  <dcterms:modified xsi:type="dcterms:W3CDTF">2022-05-05T02:53:00Z</dcterms:modified>
</cp:coreProperties>
</file>