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DE984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骨髓基质干细胞基于</w:t>
      </w:r>
      <w:r>
        <w:rPr>
          <w:rFonts w:hint="eastAsia"/>
        </w:rPr>
        <w:t>p38MAPK</w:t>
      </w:r>
      <w:r>
        <w:rPr>
          <w:rFonts w:hint="eastAsia"/>
        </w:rPr>
        <w:t>通路对大鼠皮肤创伤修复的干预</w:t>
      </w:r>
      <w:r>
        <w:rPr>
          <w:rFonts w:hint="eastAsia"/>
        </w:rPr>
        <w:t xml:space="preserve"> </w:t>
      </w:r>
    </w:p>
    <w:p w14:paraId="53546BF5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林</w:t>
      </w:r>
      <w:r>
        <w:rPr>
          <w:rFonts w:hint="eastAsia"/>
        </w:rPr>
        <w:t xml:space="preserve"> </w:t>
      </w:r>
      <w:r>
        <w:rPr>
          <w:rFonts w:hint="eastAsia"/>
        </w:rPr>
        <w:t>根，龙瑞春，张登文，李红英，孙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怡</w:t>
      </w:r>
      <w:proofErr w:type="gramEnd"/>
    </w:p>
    <w:p w14:paraId="68BE6B45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广东省人民医院（广东省医学科学院）麻醉科</w:t>
      </w:r>
      <w:r>
        <w:rPr>
          <w:rFonts w:hint="eastAsia"/>
        </w:rPr>
        <w:t xml:space="preserve"> </w:t>
      </w:r>
      <w:r>
        <w:rPr>
          <w:rFonts w:hint="eastAsia"/>
        </w:rPr>
        <w:t>广东</w:t>
      </w:r>
      <w:r>
        <w:rPr>
          <w:rFonts w:hint="eastAsia"/>
        </w:rPr>
        <w:t xml:space="preserve"> </w:t>
      </w:r>
      <w:r>
        <w:rPr>
          <w:rFonts w:hint="eastAsia"/>
        </w:rPr>
        <w:t>广州</w:t>
      </w:r>
      <w:r>
        <w:rPr>
          <w:rFonts w:hint="eastAsia"/>
        </w:rPr>
        <w:t xml:space="preserve"> 510080]</w:t>
      </w:r>
    </w:p>
    <w:p w14:paraId="6C262B07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摘要</w:t>
      </w:r>
      <w:r>
        <w:rPr>
          <w:rFonts w:hint="eastAsia"/>
        </w:rPr>
        <w:t>]</w:t>
      </w:r>
      <w:r>
        <w:rPr>
          <w:rFonts w:hint="eastAsia"/>
        </w:rPr>
        <w:t>目的：基于</w:t>
      </w:r>
      <w:r>
        <w:rPr>
          <w:rFonts w:hint="eastAsia"/>
        </w:rPr>
        <w:t>p38 MAPK</w:t>
      </w:r>
      <w:r>
        <w:rPr>
          <w:rFonts w:hint="eastAsia"/>
        </w:rPr>
        <w:t>通路探究骨髓基质干细胞对大鼠皮肤创伤修复的干预效果。方法：选取</w:t>
      </w:r>
      <w:r>
        <w:rPr>
          <w:rFonts w:hint="eastAsia"/>
        </w:rPr>
        <w:t>30</w:t>
      </w:r>
      <w:r>
        <w:rPr>
          <w:rFonts w:hint="eastAsia"/>
        </w:rPr>
        <w:t>只</w:t>
      </w:r>
      <w:r>
        <w:rPr>
          <w:rFonts w:hint="eastAsia"/>
        </w:rPr>
        <w:t>Wistar</w:t>
      </w:r>
      <w:r>
        <w:rPr>
          <w:rFonts w:hint="eastAsia"/>
        </w:rPr>
        <w:t>雄性大鼠，随</w:t>
      </w:r>
    </w:p>
    <w:p w14:paraId="0F4D9A24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机抽取</w:t>
      </w:r>
      <w:r>
        <w:rPr>
          <w:rFonts w:hint="eastAsia"/>
        </w:rPr>
        <w:t>10</w:t>
      </w:r>
      <w:r>
        <w:rPr>
          <w:rFonts w:hint="eastAsia"/>
        </w:rPr>
        <w:t>只作为正常组，剩余</w:t>
      </w:r>
      <w:r>
        <w:rPr>
          <w:rFonts w:hint="eastAsia"/>
        </w:rPr>
        <w:t>20</w:t>
      </w:r>
      <w:r>
        <w:rPr>
          <w:rFonts w:hint="eastAsia"/>
        </w:rPr>
        <w:t>只建立大鼠皮肤创伤模型，最终</w:t>
      </w:r>
      <w:r>
        <w:rPr>
          <w:rFonts w:hint="eastAsia"/>
        </w:rPr>
        <w:t>19</w:t>
      </w:r>
      <w:r>
        <w:rPr>
          <w:rFonts w:hint="eastAsia"/>
        </w:rPr>
        <w:t>只建模成功，随机分为创伤组</w:t>
      </w:r>
      <w:r>
        <w:rPr>
          <w:rFonts w:hint="eastAsia"/>
        </w:rPr>
        <w:t>9</w:t>
      </w:r>
      <w:r>
        <w:rPr>
          <w:rFonts w:hint="eastAsia"/>
        </w:rPr>
        <w:t>只，骨髓基质干细胞组</w:t>
      </w:r>
      <w:r>
        <w:rPr>
          <w:rFonts w:hint="eastAsia"/>
        </w:rPr>
        <w:t>10</w:t>
      </w:r>
    </w:p>
    <w:p w14:paraId="2F1F0E74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只。建模完成后骨髓基质</w:t>
      </w:r>
      <w:proofErr w:type="gramStart"/>
      <w:r>
        <w:rPr>
          <w:rFonts w:hint="eastAsia"/>
        </w:rPr>
        <w:t>干细胞组大鼠</w:t>
      </w:r>
      <w:proofErr w:type="gramEnd"/>
      <w:r>
        <w:rPr>
          <w:rFonts w:hint="eastAsia"/>
        </w:rPr>
        <w:t>在创伤部位注射骨髓基质干细胞，正常组、</w:t>
      </w:r>
      <w:proofErr w:type="gramStart"/>
      <w:r>
        <w:rPr>
          <w:rFonts w:hint="eastAsia"/>
        </w:rPr>
        <w:t>创伤组大鼠</w:t>
      </w:r>
      <w:proofErr w:type="gramEnd"/>
      <w:r>
        <w:rPr>
          <w:rFonts w:hint="eastAsia"/>
        </w:rPr>
        <w:t>不做处理，观察各组大鼠的变</w:t>
      </w:r>
    </w:p>
    <w:p w14:paraId="557A3488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化。对比各组大鼠创口愈合率、再生上皮厚度、机械痛阈、热痛阈；酶联免疫吸附法检测白介素</w:t>
      </w:r>
      <w:r>
        <w:rPr>
          <w:rFonts w:hint="eastAsia"/>
        </w:rPr>
        <w:t>-6</w:t>
      </w:r>
      <w:r>
        <w:rPr>
          <w:rFonts w:hint="eastAsia"/>
        </w:rPr>
        <w:t>（</w:t>
      </w:r>
      <w:r>
        <w:rPr>
          <w:rFonts w:hint="eastAsia"/>
        </w:rPr>
        <w:t>IL-6</w:t>
      </w:r>
      <w:r>
        <w:rPr>
          <w:rFonts w:hint="eastAsia"/>
        </w:rPr>
        <w:t>）、肿瘤坏死因</w:t>
      </w:r>
    </w:p>
    <w:p w14:paraId="4C3E2EAE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子</w:t>
      </w:r>
      <w:r>
        <w:rPr>
          <w:rFonts w:hint="eastAsia"/>
        </w:rPr>
        <w:t>-</w:t>
      </w:r>
      <w:r>
        <w:rPr>
          <w:rFonts w:hint="eastAsia"/>
        </w:rPr>
        <w:t>α（</w:t>
      </w:r>
      <w:r>
        <w:rPr>
          <w:rFonts w:hint="eastAsia"/>
        </w:rPr>
        <w:t>TNF-</w:t>
      </w:r>
      <w:r>
        <w:rPr>
          <w:rFonts w:hint="eastAsia"/>
        </w:rPr>
        <w:t>α）、超敏</w:t>
      </w:r>
      <w:r>
        <w:rPr>
          <w:rFonts w:hint="eastAsia"/>
        </w:rPr>
        <w:t>-C</w:t>
      </w:r>
      <w:r>
        <w:rPr>
          <w:rFonts w:hint="eastAsia"/>
        </w:rPr>
        <w:t>反应蛋白（</w:t>
      </w:r>
      <w:proofErr w:type="spellStart"/>
      <w:r>
        <w:rPr>
          <w:rFonts w:hint="eastAsia"/>
        </w:rPr>
        <w:t>hs</w:t>
      </w:r>
      <w:proofErr w:type="spellEnd"/>
      <w:r>
        <w:rPr>
          <w:rFonts w:hint="eastAsia"/>
        </w:rPr>
        <w:t>-CRP</w:t>
      </w:r>
      <w:r>
        <w:rPr>
          <w:rFonts w:hint="eastAsia"/>
        </w:rPr>
        <w:t>）水平；流式细胞仪检测</w:t>
      </w:r>
      <w:r>
        <w:rPr>
          <w:rFonts w:hint="eastAsia"/>
        </w:rPr>
        <w:t>CD8+</w:t>
      </w:r>
    </w:p>
    <w:p w14:paraId="0891AAEC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、</w:t>
      </w:r>
      <w:r>
        <w:rPr>
          <w:rFonts w:hint="eastAsia"/>
        </w:rPr>
        <w:t>CD4+</w:t>
      </w:r>
    </w:p>
    <w:p w14:paraId="5756CDD0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水平；</w:t>
      </w:r>
      <w:r>
        <w:rPr>
          <w:rFonts w:hint="eastAsia"/>
        </w:rPr>
        <w:t>Western blot</w:t>
      </w:r>
      <w:r>
        <w:rPr>
          <w:rFonts w:hint="eastAsia"/>
        </w:rPr>
        <w:t>法检测磷酸化细胞外</w:t>
      </w:r>
    </w:p>
    <w:p w14:paraId="3822999A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信号调节激酶（</w:t>
      </w:r>
      <w:r>
        <w:rPr>
          <w:rFonts w:hint="eastAsia"/>
        </w:rPr>
        <w:t>p-ERK</w:t>
      </w:r>
      <w:r>
        <w:rPr>
          <w:rFonts w:hint="eastAsia"/>
        </w:rPr>
        <w:t>）、</w:t>
      </w:r>
      <w:r>
        <w:rPr>
          <w:rFonts w:hint="eastAsia"/>
        </w:rPr>
        <w:t>p38 MAPK</w:t>
      </w:r>
      <w:r>
        <w:rPr>
          <w:rFonts w:hint="eastAsia"/>
        </w:rPr>
        <w:t>蛋白相对表达量。结果：与正常组相比，创伤组、骨髓基质</w:t>
      </w:r>
      <w:proofErr w:type="gramStart"/>
      <w:r>
        <w:rPr>
          <w:rFonts w:hint="eastAsia"/>
        </w:rPr>
        <w:t>干细胞组大鼠</w:t>
      </w:r>
      <w:proofErr w:type="gramEnd"/>
      <w:r>
        <w:rPr>
          <w:rFonts w:hint="eastAsia"/>
        </w:rPr>
        <w:t>再生上皮厚度</w:t>
      </w:r>
    </w:p>
    <w:p w14:paraId="226B7826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较厚，机械痛阈、热痛阈水平较低，差异有统计学意义（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）。与正常组相比，创伤组、骨髓基质</w:t>
      </w:r>
      <w:proofErr w:type="gramStart"/>
      <w:r>
        <w:rPr>
          <w:rFonts w:hint="eastAsia"/>
        </w:rPr>
        <w:t>干细胞组大鼠</w:t>
      </w:r>
      <w:proofErr w:type="gramEnd"/>
      <w:r>
        <w:rPr>
          <w:rFonts w:hint="eastAsia"/>
        </w:rPr>
        <w:t>CD8+</w:t>
      </w:r>
    </w:p>
    <w:p w14:paraId="0FECFD0F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、</w:t>
      </w:r>
    </w:p>
    <w:p w14:paraId="11B4E538" w14:textId="77777777" w:rsidR="000A7C4F" w:rsidRDefault="000A7C4F" w:rsidP="000A7C4F">
      <w:r>
        <w:t>CD4+</w:t>
      </w:r>
    </w:p>
    <w:p w14:paraId="63CA54BB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水平较低，</w:t>
      </w:r>
      <w:r>
        <w:rPr>
          <w:rFonts w:hint="eastAsia"/>
        </w:rPr>
        <w:t>IL-6</w:t>
      </w:r>
      <w:r>
        <w:rPr>
          <w:rFonts w:hint="eastAsia"/>
        </w:rPr>
        <w:t>、</w:t>
      </w:r>
      <w:r>
        <w:rPr>
          <w:rFonts w:hint="eastAsia"/>
        </w:rPr>
        <w:t>TNF-</w:t>
      </w:r>
      <w:r>
        <w:rPr>
          <w:rFonts w:hint="eastAsia"/>
        </w:rPr>
        <w:t>α、</w:t>
      </w:r>
      <w:proofErr w:type="spellStart"/>
      <w:r>
        <w:rPr>
          <w:rFonts w:hint="eastAsia"/>
        </w:rPr>
        <w:t>hs</w:t>
      </w:r>
      <w:proofErr w:type="spellEnd"/>
      <w:r>
        <w:rPr>
          <w:rFonts w:hint="eastAsia"/>
        </w:rPr>
        <w:t>-CRP</w:t>
      </w:r>
      <w:r>
        <w:rPr>
          <w:rFonts w:hint="eastAsia"/>
        </w:rPr>
        <w:t>水平较高（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）。与正常组相比，创伤组、骨髓基质</w:t>
      </w:r>
      <w:proofErr w:type="gramStart"/>
      <w:r>
        <w:rPr>
          <w:rFonts w:hint="eastAsia"/>
        </w:rPr>
        <w:t>干细胞组大鼠</w:t>
      </w:r>
      <w:proofErr w:type="gramEnd"/>
      <w:r>
        <w:rPr>
          <w:rFonts w:hint="eastAsia"/>
        </w:rPr>
        <w:t>p-ERK</w:t>
      </w:r>
      <w:r>
        <w:rPr>
          <w:rFonts w:hint="eastAsia"/>
        </w:rPr>
        <w:t>、</w:t>
      </w:r>
      <w:r>
        <w:rPr>
          <w:rFonts w:hint="eastAsia"/>
        </w:rPr>
        <w:t>p38MAPK</w:t>
      </w:r>
    </w:p>
    <w:p w14:paraId="64217D65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蛋白表达较高（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）。与创伤组相比，骨髓基质</w:t>
      </w:r>
      <w:proofErr w:type="gramStart"/>
      <w:r>
        <w:rPr>
          <w:rFonts w:hint="eastAsia"/>
        </w:rPr>
        <w:t>干细胞组大鼠</w:t>
      </w:r>
      <w:proofErr w:type="gramEnd"/>
      <w:r>
        <w:rPr>
          <w:rFonts w:hint="eastAsia"/>
        </w:rPr>
        <w:t>创口愈合率较高，再生上皮厚度较厚，机械痛阈、热</w:t>
      </w:r>
    </w:p>
    <w:p w14:paraId="73D4885F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痛阈水平较高（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）。与创伤组相比，骨髓基质</w:t>
      </w:r>
      <w:proofErr w:type="gramStart"/>
      <w:r>
        <w:rPr>
          <w:rFonts w:hint="eastAsia"/>
        </w:rPr>
        <w:t>干细胞组大鼠</w:t>
      </w:r>
      <w:proofErr w:type="gramEnd"/>
      <w:r>
        <w:rPr>
          <w:rFonts w:hint="eastAsia"/>
        </w:rPr>
        <w:t>CD8+</w:t>
      </w:r>
    </w:p>
    <w:p w14:paraId="3B8087F1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、</w:t>
      </w:r>
      <w:r>
        <w:rPr>
          <w:rFonts w:hint="eastAsia"/>
        </w:rPr>
        <w:t>CD4+</w:t>
      </w:r>
    </w:p>
    <w:p w14:paraId="4CEC03E3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水平较高，</w:t>
      </w:r>
      <w:r>
        <w:rPr>
          <w:rFonts w:hint="eastAsia"/>
        </w:rPr>
        <w:t>IL-6</w:t>
      </w:r>
      <w:r>
        <w:rPr>
          <w:rFonts w:hint="eastAsia"/>
        </w:rPr>
        <w:t>、</w:t>
      </w:r>
      <w:r>
        <w:rPr>
          <w:rFonts w:hint="eastAsia"/>
        </w:rPr>
        <w:t>TNF-</w:t>
      </w:r>
      <w:r>
        <w:rPr>
          <w:rFonts w:hint="eastAsia"/>
        </w:rPr>
        <w:t>α、</w:t>
      </w:r>
      <w:proofErr w:type="spellStart"/>
      <w:r>
        <w:rPr>
          <w:rFonts w:hint="eastAsia"/>
        </w:rPr>
        <w:t>hs</w:t>
      </w:r>
      <w:proofErr w:type="spellEnd"/>
      <w:r>
        <w:rPr>
          <w:rFonts w:hint="eastAsia"/>
        </w:rPr>
        <w:t>-CRP</w:t>
      </w:r>
      <w:r>
        <w:rPr>
          <w:rFonts w:hint="eastAsia"/>
        </w:rPr>
        <w:t>水平较低</w:t>
      </w:r>
    </w:p>
    <w:p w14:paraId="155E056B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）。与创伤组相比，骨髓基质</w:t>
      </w:r>
      <w:proofErr w:type="gramStart"/>
      <w:r>
        <w:rPr>
          <w:rFonts w:hint="eastAsia"/>
        </w:rPr>
        <w:t>干细胞组大鼠</w:t>
      </w:r>
      <w:proofErr w:type="gramEnd"/>
      <w:r>
        <w:rPr>
          <w:rFonts w:hint="eastAsia"/>
        </w:rPr>
        <w:t>p-ERK</w:t>
      </w:r>
      <w:r>
        <w:rPr>
          <w:rFonts w:hint="eastAsia"/>
        </w:rPr>
        <w:t>、</w:t>
      </w:r>
      <w:r>
        <w:rPr>
          <w:rFonts w:hint="eastAsia"/>
        </w:rPr>
        <w:t>p38MAPK</w:t>
      </w:r>
      <w:r>
        <w:rPr>
          <w:rFonts w:hint="eastAsia"/>
        </w:rPr>
        <w:t>蛋白表达较低（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）。结论：使用骨髓基质干</w:t>
      </w:r>
    </w:p>
    <w:p w14:paraId="53028734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细胞干预的皮肤创伤大鼠，其创口愈合率较高，再生上皮厚度较薄，炎症因子水平得到调控，免疫功能得到改善，</w:t>
      </w:r>
      <w:r>
        <w:rPr>
          <w:rFonts w:hint="eastAsia"/>
        </w:rPr>
        <w:t>p-ERK</w:t>
      </w:r>
      <w:r>
        <w:rPr>
          <w:rFonts w:hint="eastAsia"/>
        </w:rPr>
        <w:t>、</w:t>
      </w:r>
    </w:p>
    <w:p w14:paraId="2309AB9C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p38MAPK</w:t>
      </w:r>
      <w:r>
        <w:rPr>
          <w:rFonts w:hint="eastAsia"/>
        </w:rPr>
        <w:t>蛋白水平得到调节，镇痛效果良好，效果显著。</w:t>
      </w:r>
    </w:p>
    <w:p w14:paraId="450951B8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关键词</w:t>
      </w:r>
      <w:r>
        <w:rPr>
          <w:rFonts w:hint="eastAsia"/>
        </w:rPr>
        <w:t>]</w:t>
      </w:r>
      <w:r>
        <w:rPr>
          <w:rFonts w:hint="eastAsia"/>
        </w:rPr>
        <w:t>皮肤创伤；</w:t>
      </w:r>
      <w:r>
        <w:rPr>
          <w:rFonts w:hint="eastAsia"/>
        </w:rPr>
        <w:t>p38</w:t>
      </w:r>
      <w:r>
        <w:rPr>
          <w:rFonts w:hint="eastAsia"/>
        </w:rPr>
        <w:t>丝裂原活化蛋白激酶；骨髓基质干细胞；免疫功能；创口愈合率；炎症因子</w:t>
      </w:r>
    </w:p>
    <w:p w14:paraId="1190D5B7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中图分类号</w:t>
      </w:r>
      <w:r>
        <w:rPr>
          <w:rFonts w:hint="eastAsia"/>
        </w:rPr>
        <w:t>]R602 [</w:t>
      </w:r>
      <w:r>
        <w:rPr>
          <w:rFonts w:hint="eastAsia"/>
        </w:rPr>
        <w:t>文献标志码</w:t>
      </w:r>
      <w:r>
        <w:rPr>
          <w:rFonts w:hint="eastAsia"/>
        </w:rPr>
        <w:t>]A [</w:t>
      </w:r>
      <w:r>
        <w:rPr>
          <w:rFonts w:hint="eastAsia"/>
        </w:rPr>
        <w:t>文章编号</w:t>
      </w:r>
      <w:r>
        <w:rPr>
          <w:rFonts w:hint="eastAsia"/>
        </w:rPr>
        <w:t>]1008-6455</w:t>
      </w:r>
      <w:r>
        <w:rPr>
          <w:rFonts w:hint="eastAsia"/>
        </w:rPr>
        <w:t>（</w:t>
      </w:r>
      <w:r>
        <w:rPr>
          <w:rFonts w:hint="eastAsia"/>
        </w:rPr>
        <w:t>2022</w:t>
      </w:r>
      <w:r>
        <w:rPr>
          <w:rFonts w:hint="eastAsia"/>
        </w:rPr>
        <w:t>）</w:t>
      </w:r>
      <w:r>
        <w:rPr>
          <w:rFonts w:hint="eastAsia"/>
        </w:rPr>
        <w:t>08-0112-04</w:t>
      </w:r>
    </w:p>
    <w:p w14:paraId="7C638719" w14:textId="77777777" w:rsidR="000A7C4F" w:rsidRDefault="000A7C4F" w:rsidP="000A7C4F">
      <w:r>
        <w:t xml:space="preserve">Intervention of Bone Marrow Stromal Stem Cells Based on p38 </w:t>
      </w:r>
      <w:proofErr w:type="spellStart"/>
      <w:r>
        <w:t>Mapk</w:t>
      </w:r>
      <w:proofErr w:type="spellEnd"/>
      <w:r>
        <w:t xml:space="preserve"> Pathway for </w:t>
      </w:r>
    </w:p>
    <w:p w14:paraId="1142BE13" w14:textId="77777777" w:rsidR="000A7C4F" w:rsidRDefault="000A7C4F" w:rsidP="000A7C4F">
      <w:r>
        <w:t>Skin Wound Repair and Analgesia in Rats</w:t>
      </w:r>
    </w:p>
    <w:p w14:paraId="48829945" w14:textId="77777777" w:rsidR="000A7C4F" w:rsidRDefault="000A7C4F" w:rsidP="000A7C4F">
      <w:r>
        <w:t xml:space="preserve">LIN </w:t>
      </w:r>
      <w:proofErr w:type="spellStart"/>
      <w:proofErr w:type="gramStart"/>
      <w:r>
        <w:t>Gen,LONG</w:t>
      </w:r>
      <w:proofErr w:type="spellEnd"/>
      <w:proofErr w:type="gramEnd"/>
      <w:r>
        <w:t xml:space="preserve"> </w:t>
      </w:r>
      <w:proofErr w:type="spellStart"/>
      <w:r>
        <w:t>Ruichun,ZHANG</w:t>
      </w:r>
      <w:proofErr w:type="spellEnd"/>
      <w:r>
        <w:t xml:space="preserve"> </w:t>
      </w:r>
      <w:proofErr w:type="spellStart"/>
      <w:r>
        <w:t>Dengwen,LI</w:t>
      </w:r>
      <w:proofErr w:type="spellEnd"/>
      <w:r>
        <w:t xml:space="preserve"> </w:t>
      </w:r>
      <w:proofErr w:type="spellStart"/>
      <w:r>
        <w:t>Hongying,SUN</w:t>
      </w:r>
      <w:proofErr w:type="spellEnd"/>
      <w:r>
        <w:t xml:space="preserve"> Yi</w:t>
      </w:r>
    </w:p>
    <w:p w14:paraId="553ED903" w14:textId="77777777" w:rsidR="000A7C4F" w:rsidRDefault="000A7C4F" w:rsidP="000A7C4F">
      <w:r>
        <w:t xml:space="preserve">(Department of </w:t>
      </w:r>
      <w:proofErr w:type="spellStart"/>
      <w:proofErr w:type="gramStart"/>
      <w:r>
        <w:t>Anesthesiology,Guangdong</w:t>
      </w:r>
      <w:proofErr w:type="spellEnd"/>
      <w:proofErr w:type="gramEnd"/>
      <w:r>
        <w:t xml:space="preserve"> Provincial People's </w:t>
      </w:r>
      <w:proofErr w:type="spellStart"/>
      <w:r>
        <w:t>Hospital,Guangdong</w:t>
      </w:r>
      <w:proofErr w:type="spellEnd"/>
      <w:r>
        <w:t xml:space="preserve"> Academy of Medical </w:t>
      </w:r>
      <w:proofErr w:type="spellStart"/>
      <w:r>
        <w:t>Sciences,Guangzhou</w:t>
      </w:r>
      <w:proofErr w:type="spellEnd"/>
      <w:r>
        <w:t xml:space="preserve"> </w:t>
      </w:r>
    </w:p>
    <w:p w14:paraId="671825F9" w14:textId="77777777" w:rsidR="000A7C4F" w:rsidRDefault="000A7C4F" w:rsidP="000A7C4F">
      <w:proofErr w:type="gramStart"/>
      <w:r>
        <w:t>510080,Guangdong</w:t>
      </w:r>
      <w:proofErr w:type="gramEnd"/>
      <w:r>
        <w:t>,China)</w:t>
      </w:r>
    </w:p>
    <w:p w14:paraId="2475B227" w14:textId="11D386B9" w:rsidR="000A7C4F" w:rsidRDefault="000A7C4F" w:rsidP="000A7C4F">
      <w:r>
        <w:t xml:space="preserve">Abstract: Objective To explore the intervention </w:t>
      </w:r>
      <w:r>
        <w:t>effect</w:t>
      </w:r>
      <w:r>
        <w:t xml:space="preserve"> of bone marrow stromal stem cells on skin wound repair and analgesia </w:t>
      </w:r>
    </w:p>
    <w:p w14:paraId="52403CD6" w14:textId="77777777" w:rsidR="000A7C4F" w:rsidRDefault="000A7C4F" w:rsidP="000A7C4F">
      <w:r>
        <w:t xml:space="preserve">in rats based on p38 mitogen-activated protein kinase (p38MAPK) pathway. Methods Thirty Wistar </w:t>
      </w:r>
      <w:r>
        <w:lastRenderedPageBreak/>
        <w:t xml:space="preserve">male rats were selected, </w:t>
      </w:r>
    </w:p>
    <w:p w14:paraId="056AC034" w14:textId="77777777" w:rsidR="000A7C4F" w:rsidRDefault="000A7C4F" w:rsidP="000A7C4F">
      <w:r>
        <w:t xml:space="preserve">10 were randomly selected as the normal group, and the remaining 20 rats were established as skin trauma models. Nineteen </w:t>
      </w:r>
    </w:p>
    <w:p w14:paraId="6B5C31ED" w14:textId="77777777" w:rsidR="000A7C4F" w:rsidRDefault="000A7C4F" w:rsidP="000A7C4F">
      <w:r>
        <w:t xml:space="preserve">rats were successfully modeled, and they were randomly divided into trauma group (n=9) and bone marrow stromal stem cell </w:t>
      </w:r>
    </w:p>
    <w:p w14:paraId="4AF4434A" w14:textId="77777777" w:rsidR="000A7C4F" w:rsidRDefault="000A7C4F" w:rsidP="000A7C4F">
      <w:r>
        <w:t xml:space="preserve">group (n=10). After modeling, BMSCS were injected into rats in the BMSCS group at the wound site, while BMSCS in the </w:t>
      </w:r>
    </w:p>
    <w:p w14:paraId="17C640D5" w14:textId="77777777" w:rsidR="000A7C4F" w:rsidRDefault="000A7C4F" w:rsidP="000A7C4F">
      <w:r>
        <w:t xml:space="preserve">normal group and the trauma group were not treated, and the changes of rats in each group were observed. Wound healing rate, </w:t>
      </w:r>
    </w:p>
    <w:p w14:paraId="2BB1E1C7" w14:textId="77777777" w:rsidR="000A7C4F" w:rsidRDefault="000A7C4F" w:rsidP="000A7C4F">
      <w:r>
        <w:t xml:space="preserve">thickness of regenerated epithelium, mechanical pain threshold and thermal pain threshold of rats in each group were compared. </w:t>
      </w:r>
    </w:p>
    <w:p w14:paraId="622F642F" w14:textId="77777777" w:rsidR="000A7C4F" w:rsidRDefault="000A7C4F" w:rsidP="000A7C4F">
      <w:r>
        <w:t xml:space="preserve">Enzyme-linked immunosorbent assay was used to detect IL-6, TNF-α, </w:t>
      </w:r>
      <w:proofErr w:type="spellStart"/>
      <w:r>
        <w:t>hs</w:t>
      </w:r>
      <w:proofErr w:type="spellEnd"/>
      <w:r>
        <w:t>-CRP level. The levels of CD8+</w:t>
      </w:r>
    </w:p>
    <w:p w14:paraId="4F23578F" w14:textId="77777777" w:rsidR="000A7C4F" w:rsidRDefault="000A7C4F" w:rsidP="000A7C4F">
      <w:r>
        <w:t xml:space="preserve"> and CD4+</w:t>
      </w:r>
    </w:p>
    <w:p w14:paraId="19E2E5CA" w14:textId="77777777" w:rsidR="000A7C4F" w:rsidRDefault="000A7C4F" w:rsidP="000A7C4F">
      <w:r>
        <w:t xml:space="preserve"> were </w:t>
      </w:r>
    </w:p>
    <w:p w14:paraId="30962BE2" w14:textId="77777777" w:rsidR="000A7C4F" w:rsidRDefault="000A7C4F" w:rsidP="000A7C4F">
      <w:r>
        <w:t xml:space="preserve">detected by </w:t>
      </w:r>
      <w:proofErr w:type="spellStart"/>
      <w:r>
        <w:t>fl</w:t>
      </w:r>
      <w:proofErr w:type="spellEnd"/>
      <w:r>
        <w:t xml:space="preserve"> ow cytometry. Western blot was used to detect the relative expression levels of p-ERK and p38 MAPK proteins. </w:t>
      </w:r>
    </w:p>
    <w:p w14:paraId="0C1E4B1B" w14:textId="77777777" w:rsidR="000A7C4F" w:rsidRDefault="000A7C4F" w:rsidP="000A7C4F">
      <w:r>
        <w:t xml:space="preserve">Results Compared with normal group, the thickness of regenerated epithelium was thicker in trauma group and BMSCS group, </w:t>
      </w:r>
    </w:p>
    <w:p w14:paraId="013401A9" w14:textId="04DB08FB" w:rsidR="000A7C4F" w:rsidRDefault="000A7C4F" w:rsidP="000A7C4F">
      <w:pPr>
        <w:rPr>
          <w:rFonts w:hint="eastAsia"/>
        </w:rPr>
      </w:pPr>
      <w:r>
        <w:rPr>
          <w:rFonts w:hint="eastAsia"/>
        </w:rPr>
        <w:t xml:space="preserve">and the mechanical pain threshold and thermal pain threshold were lower ,the diff </w:t>
      </w:r>
      <w:proofErr w:type="spellStart"/>
      <w:r>
        <w:rPr>
          <w:rFonts w:hint="eastAsia"/>
        </w:rPr>
        <w:t>erence</w:t>
      </w:r>
      <w:proofErr w:type="spellEnd"/>
      <w:r>
        <w:rPr>
          <w:rFonts w:hint="eastAsia"/>
        </w:rPr>
        <w:t xml:space="preserve"> was statistically </w:t>
      </w:r>
      <w:r>
        <w:rPr>
          <w:rFonts w:hint="eastAsia"/>
        </w:rPr>
        <w:t>significant</w:t>
      </w:r>
      <w:r>
        <w:rPr>
          <w:rFonts w:hint="eastAsia"/>
        </w:rPr>
        <w:t xml:space="preserve"> (P</w:t>
      </w:r>
      <w:r>
        <w:rPr>
          <w:rFonts w:hint="eastAsia"/>
        </w:rPr>
        <w:t>＜</w:t>
      </w:r>
      <w:r>
        <w:rPr>
          <w:rFonts w:hint="eastAsia"/>
        </w:rPr>
        <w:t xml:space="preserve">0.05). </w:t>
      </w:r>
    </w:p>
    <w:p w14:paraId="4330625F" w14:textId="77777777" w:rsidR="000A7C4F" w:rsidRDefault="000A7C4F" w:rsidP="000A7C4F">
      <w:r>
        <w:t>Compared with normal group, the levels of CD8+</w:t>
      </w:r>
    </w:p>
    <w:p w14:paraId="323AB646" w14:textId="77777777" w:rsidR="000A7C4F" w:rsidRDefault="000A7C4F" w:rsidP="000A7C4F">
      <w:r>
        <w:t xml:space="preserve"> and CD4+</w:t>
      </w:r>
    </w:p>
    <w:p w14:paraId="116F5F9E" w14:textId="77777777" w:rsidR="000A7C4F" w:rsidRDefault="000A7C4F" w:rsidP="000A7C4F">
      <w:r>
        <w:t xml:space="preserve"> were lower in trauma group and BMSCS group, while the levels of </w:t>
      </w:r>
    </w:p>
    <w:p w14:paraId="78B3EF1C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IL-6, TNF-</w:t>
      </w:r>
      <w:r>
        <w:rPr>
          <w:rFonts w:hint="eastAsia"/>
        </w:rPr>
        <w:t>α</w:t>
      </w:r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hs</w:t>
      </w:r>
      <w:proofErr w:type="spellEnd"/>
      <w:r>
        <w:rPr>
          <w:rFonts w:hint="eastAsia"/>
        </w:rPr>
        <w:t>-CRP were higher (P</w:t>
      </w:r>
      <w:r>
        <w:rPr>
          <w:rFonts w:hint="eastAsia"/>
        </w:rPr>
        <w:t>＜</w:t>
      </w:r>
      <w:r>
        <w:rPr>
          <w:rFonts w:hint="eastAsia"/>
        </w:rPr>
        <w:t xml:space="preserve">0.05). Compared with normal group, the expression of large p-ERK and p38MAPK </w:t>
      </w:r>
    </w:p>
    <w:p w14:paraId="1F191AE5" w14:textId="77777777" w:rsidR="000A7C4F" w:rsidRDefault="000A7C4F" w:rsidP="000A7C4F">
      <w:r>
        <w:rPr>
          <w:rFonts w:hint="eastAsia"/>
        </w:rPr>
        <w:t>protein was higher in trauma group and BMSCS group (P</w:t>
      </w:r>
      <w:r>
        <w:rPr>
          <w:rFonts w:hint="eastAsia"/>
        </w:rPr>
        <w:t>＜</w:t>
      </w:r>
      <w:r>
        <w:rPr>
          <w:rFonts w:hint="eastAsia"/>
        </w:rPr>
        <w:t>0.05). Compared with the wound group, the wound healing rate was</w:t>
      </w:r>
      <w:r>
        <w:t xml:space="preserve"> </w:t>
      </w:r>
      <w:r>
        <w:t xml:space="preserve">higher in BMSCS group, the regenerative epithelium was thicker, and the mechanical pain threshold and thermal pain threshold </w:t>
      </w:r>
    </w:p>
    <w:p w14:paraId="2129826F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were higher (P</w:t>
      </w:r>
      <w:r>
        <w:rPr>
          <w:rFonts w:hint="eastAsia"/>
        </w:rPr>
        <w:t>＜</w:t>
      </w:r>
      <w:r>
        <w:rPr>
          <w:rFonts w:hint="eastAsia"/>
        </w:rPr>
        <w:t>0.05). Compared with the trauma group, the levels of CD8+</w:t>
      </w:r>
    </w:p>
    <w:p w14:paraId="507D9B7D" w14:textId="77777777" w:rsidR="000A7C4F" w:rsidRDefault="000A7C4F" w:rsidP="000A7C4F">
      <w:r>
        <w:t xml:space="preserve"> and CD4+</w:t>
      </w:r>
    </w:p>
    <w:p w14:paraId="7DC2E8F7" w14:textId="77777777" w:rsidR="000A7C4F" w:rsidRDefault="000A7C4F" w:rsidP="000A7C4F">
      <w:r>
        <w:t xml:space="preserve"> were higher in BMSCS group, while </w:t>
      </w:r>
    </w:p>
    <w:p w14:paraId="397054C6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the levels of IL-6, TNF-</w:t>
      </w:r>
      <w:r>
        <w:rPr>
          <w:rFonts w:hint="eastAsia"/>
        </w:rPr>
        <w:t>α</w:t>
      </w:r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hs</w:t>
      </w:r>
      <w:proofErr w:type="spellEnd"/>
      <w:r>
        <w:rPr>
          <w:rFonts w:hint="eastAsia"/>
        </w:rPr>
        <w:t>-CRP were lower (P</w:t>
      </w:r>
      <w:r>
        <w:rPr>
          <w:rFonts w:hint="eastAsia"/>
        </w:rPr>
        <w:t>＜</w:t>
      </w:r>
      <w:r>
        <w:rPr>
          <w:rFonts w:hint="eastAsia"/>
        </w:rPr>
        <w:t xml:space="preserve">0.05). Compared with trauma group, the expression of large p-ERK and </w:t>
      </w:r>
    </w:p>
    <w:p w14:paraId="25711250" w14:textId="77777777" w:rsidR="000A7C4F" w:rsidRDefault="000A7C4F" w:rsidP="000A7C4F">
      <w:pPr>
        <w:rPr>
          <w:rFonts w:hint="eastAsia"/>
        </w:rPr>
      </w:pPr>
      <w:r>
        <w:rPr>
          <w:rFonts w:hint="eastAsia"/>
        </w:rPr>
        <w:t>p38MAPK protein was lower in BMSCS group (P</w:t>
      </w:r>
      <w:r>
        <w:rPr>
          <w:rFonts w:hint="eastAsia"/>
        </w:rPr>
        <w:t>＜</w:t>
      </w:r>
      <w:r>
        <w:rPr>
          <w:rFonts w:hint="eastAsia"/>
        </w:rPr>
        <w:t xml:space="preserve">0.05). Conclusion The wound healing rate was higher, the thickness of </w:t>
      </w:r>
    </w:p>
    <w:p w14:paraId="7DD84D7E" w14:textId="34A1EE5F" w:rsidR="000A7C4F" w:rsidRDefault="000A7C4F" w:rsidP="000A7C4F">
      <w:r>
        <w:t xml:space="preserve">regenerative epithelium was thinner, the levels of </w:t>
      </w:r>
      <w:r>
        <w:t>inflammatory</w:t>
      </w:r>
      <w:r>
        <w:t xml:space="preserve"> factors were regulated, the immune function was improved, the </w:t>
      </w:r>
    </w:p>
    <w:p w14:paraId="6E21D115" w14:textId="34C617AD" w:rsidR="000A7C4F" w:rsidRDefault="000A7C4F" w:rsidP="000A7C4F">
      <w:r>
        <w:t xml:space="preserve">levels of p-ERK and p38MAPK protein were regulated, and the analgesic </w:t>
      </w:r>
      <w:r>
        <w:t>effect</w:t>
      </w:r>
      <w:r>
        <w:t xml:space="preserve"> was good.</w:t>
      </w:r>
    </w:p>
    <w:p w14:paraId="225F0BA4" w14:textId="77777777" w:rsidR="000A7C4F" w:rsidRDefault="000A7C4F" w:rsidP="000A7C4F">
      <w:r>
        <w:t xml:space="preserve">Key words: skin trauma; p38 mitogen-activated protein kinase; bone marrow stromal stem cells; the immune function; wound </w:t>
      </w:r>
    </w:p>
    <w:p w14:paraId="7650EA1F" w14:textId="6BB0231F" w:rsidR="00357383" w:rsidRPr="000A7C4F" w:rsidRDefault="000A7C4F" w:rsidP="000A7C4F">
      <w:r>
        <w:t xml:space="preserve">healing rate; </w:t>
      </w:r>
      <w:r>
        <w:t>inflammatory</w:t>
      </w:r>
      <w:r>
        <w:t xml:space="preserve"> cytokines</w:t>
      </w:r>
    </w:p>
    <w:sectPr w:rsidR="00357383" w:rsidRPr="000A7C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85DC06D-8C3C-4048-B521-06ACDB4318AE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A0BE7"/>
    <w:multiLevelType w:val="hybridMultilevel"/>
    <w:tmpl w:val="F338510C"/>
    <w:lvl w:ilvl="0" w:tplc="56CAEE7E">
      <w:start w:val="1"/>
      <w:numFmt w:val="decimal"/>
      <w:lvlText w:val="(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" w15:restartNumberingAfterBreak="0">
    <w:nsid w:val="35C03C3E"/>
    <w:multiLevelType w:val="hybridMultilevel"/>
    <w:tmpl w:val="CFA6D0C0"/>
    <w:lvl w:ilvl="0" w:tplc="15EC3F4C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441BB7"/>
    <w:multiLevelType w:val="hybridMultilevel"/>
    <w:tmpl w:val="82E4FCEA"/>
    <w:lvl w:ilvl="0" w:tplc="D136BFD2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66591881">
    <w:abstractNumId w:val="1"/>
  </w:num>
  <w:num w:numId="2" w16cid:durableId="754743306">
    <w:abstractNumId w:val="2"/>
  </w:num>
  <w:num w:numId="3" w16cid:durableId="751662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41933"/>
    <w:rsid w:val="000A7C4F"/>
    <w:rsid w:val="000B1F56"/>
    <w:rsid w:val="000F6A46"/>
    <w:rsid w:val="00137107"/>
    <w:rsid w:val="00137ABE"/>
    <w:rsid w:val="00180761"/>
    <w:rsid w:val="001A1F94"/>
    <w:rsid w:val="001D3916"/>
    <w:rsid w:val="001E4621"/>
    <w:rsid w:val="00232F23"/>
    <w:rsid w:val="00255034"/>
    <w:rsid w:val="00286638"/>
    <w:rsid w:val="002918D1"/>
    <w:rsid w:val="002A3A2D"/>
    <w:rsid w:val="002A68AE"/>
    <w:rsid w:val="002F55F4"/>
    <w:rsid w:val="00351B5A"/>
    <w:rsid w:val="00357132"/>
    <w:rsid w:val="00357383"/>
    <w:rsid w:val="003906F0"/>
    <w:rsid w:val="003B0A26"/>
    <w:rsid w:val="003C5C80"/>
    <w:rsid w:val="003F4CAE"/>
    <w:rsid w:val="00414CCC"/>
    <w:rsid w:val="00443808"/>
    <w:rsid w:val="00525F2A"/>
    <w:rsid w:val="0056306C"/>
    <w:rsid w:val="005D6AF1"/>
    <w:rsid w:val="005E5D12"/>
    <w:rsid w:val="005E7193"/>
    <w:rsid w:val="00626E93"/>
    <w:rsid w:val="00633E34"/>
    <w:rsid w:val="00684D3A"/>
    <w:rsid w:val="006D635A"/>
    <w:rsid w:val="006D6D8B"/>
    <w:rsid w:val="006F32E4"/>
    <w:rsid w:val="007609FD"/>
    <w:rsid w:val="00763A7D"/>
    <w:rsid w:val="007641BF"/>
    <w:rsid w:val="008061D5"/>
    <w:rsid w:val="00823940"/>
    <w:rsid w:val="00830FBE"/>
    <w:rsid w:val="008E0187"/>
    <w:rsid w:val="009050DA"/>
    <w:rsid w:val="0091183A"/>
    <w:rsid w:val="0094557B"/>
    <w:rsid w:val="00981103"/>
    <w:rsid w:val="009B6ABE"/>
    <w:rsid w:val="009D16FF"/>
    <w:rsid w:val="009D3D2F"/>
    <w:rsid w:val="00A24D59"/>
    <w:rsid w:val="00A33E6F"/>
    <w:rsid w:val="00A4287F"/>
    <w:rsid w:val="00A5473A"/>
    <w:rsid w:val="00A87C2B"/>
    <w:rsid w:val="00AA1E7F"/>
    <w:rsid w:val="00AA2214"/>
    <w:rsid w:val="00B26738"/>
    <w:rsid w:val="00B37888"/>
    <w:rsid w:val="00B51139"/>
    <w:rsid w:val="00BA2959"/>
    <w:rsid w:val="00BB30CE"/>
    <w:rsid w:val="00BD3E38"/>
    <w:rsid w:val="00C22FA9"/>
    <w:rsid w:val="00C323AD"/>
    <w:rsid w:val="00C639A2"/>
    <w:rsid w:val="00CE7196"/>
    <w:rsid w:val="00CF4706"/>
    <w:rsid w:val="00D349EA"/>
    <w:rsid w:val="00D530BC"/>
    <w:rsid w:val="00D77F52"/>
    <w:rsid w:val="00DA496D"/>
    <w:rsid w:val="00DF1825"/>
    <w:rsid w:val="00E21237"/>
    <w:rsid w:val="00E21D7D"/>
    <w:rsid w:val="00E439E8"/>
    <w:rsid w:val="00E64659"/>
    <w:rsid w:val="00E94087"/>
    <w:rsid w:val="00EA7C27"/>
    <w:rsid w:val="00FC6BF9"/>
    <w:rsid w:val="0B2226D0"/>
    <w:rsid w:val="0B842727"/>
    <w:rsid w:val="0D18022F"/>
    <w:rsid w:val="1F415FD7"/>
    <w:rsid w:val="21744E6A"/>
    <w:rsid w:val="24D13E1C"/>
    <w:rsid w:val="26E74AA2"/>
    <w:rsid w:val="27247AA4"/>
    <w:rsid w:val="407E7DCE"/>
    <w:rsid w:val="41913D50"/>
    <w:rsid w:val="43B9736F"/>
    <w:rsid w:val="529E2F3B"/>
    <w:rsid w:val="5AC60D63"/>
    <w:rsid w:val="5EA507C4"/>
    <w:rsid w:val="6E6C09B6"/>
    <w:rsid w:val="7051768E"/>
    <w:rsid w:val="70A02B99"/>
    <w:rsid w:val="743401C8"/>
    <w:rsid w:val="7D0F3580"/>
    <w:rsid w:val="7F97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366DB1"/>
  <w15:docId w15:val="{ED92E97E-F3E0-47AC-ACDA-DB1EB9F0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7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2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574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186</cp:revision>
  <dcterms:created xsi:type="dcterms:W3CDTF">2022-07-04T07:48:00Z</dcterms:created>
  <dcterms:modified xsi:type="dcterms:W3CDTF">2022-08-25T06:46:00Z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489711634ADF4131B054904A1A208ED9</vt:lpwstr>
  </property>
</Properties>
</file>