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A702F" w14:textId="77777777" w:rsidR="00951654" w:rsidRDefault="00951654" w:rsidP="00951654">
      <w:r>
        <w:t>应用横行切口进行端侧吻合的股前外侧皮瓣修复四肢大关节周围软组织缺损</w:t>
      </w:r>
      <w:r>
        <w:t xml:space="preserve"> </w:t>
      </w:r>
    </w:p>
    <w:p w14:paraId="5AA4F04E" w14:textId="77777777" w:rsidR="00951654" w:rsidRDefault="00951654" w:rsidP="00951654"/>
    <w:p w14:paraId="72E68165" w14:textId="77777777" w:rsidR="00CC3F66" w:rsidRDefault="00951654" w:rsidP="00951654">
      <w:r>
        <w:t>杨</w:t>
      </w:r>
      <w:r>
        <w:t xml:space="preserve"> </w:t>
      </w:r>
      <w:r>
        <w:t>辰，王振中，刘</w:t>
      </w:r>
      <w:r>
        <w:t xml:space="preserve"> </w:t>
      </w:r>
      <w:r>
        <w:t>路，殷耀斌，杨</w:t>
      </w:r>
      <w:r>
        <w:t xml:space="preserve"> </w:t>
      </w:r>
      <w:r>
        <w:t>勇</w:t>
      </w:r>
      <w:r>
        <w:t xml:space="preserve"> </w:t>
      </w:r>
    </w:p>
    <w:p w14:paraId="44780844" w14:textId="77777777" w:rsidR="00CC3F66" w:rsidRDefault="00CC3F66" w:rsidP="00951654"/>
    <w:p w14:paraId="177033A1" w14:textId="0FFEFE8C" w:rsidR="00951654" w:rsidRDefault="00951654" w:rsidP="00951654">
      <w:r>
        <w:t>（北京积水潭医院手外科</w:t>
      </w:r>
      <w:r>
        <w:t xml:space="preserve"> </w:t>
      </w:r>
      <w:r>
        <w:t>北京</w:t>
      </w:r>
      <w:r>
        <w:t xml:space="preserve"> 100035</w:t>
      </w:r>
      <w:r>
        <w:t>）</w:t>
      </w:r>
      <w:r>
        <w:t xml:space="preserve"> </w:t>
      </w:r>
    </w:p>
    <w:p w14:paraId="3C2FDE89" w14:textId="77777777" w:rsidR="00951654" w:rsidRDefault="00951654" w:rsidP="00951654"/>
    <w:p w14:paraId="46D0505E" w14:textId="77777777" w:rsidR="00951654" w:rsidRDefault="00951654" w:rsidP="00951654">
      <w:r>
        <w:t>[</w:t>
      </w:r>
      <w:r>
        <w:t>摘要</w:t>
      </w:r>
      <w:r>
        <w:t>]</w:t>
      </w:r>
      <w:r>
        <w:t>目的：探讨采用横行切口进行血管端侧吻合的股前外侧皮瓣修复四肢大关节周围大面积软组织缺损的临床疗效。方</w:t>
      </w:r>
      <w:r>
        <w:t xml:space="preserve"> </w:t>
      </w:r>
      <w:r>
        <w:t>法：选择</w:t>
      </w:r>
      <w:r>
        <w:t>2017</w:t>
      </w:r>
      <w:r>
        <w:t>年</w:t>
      </w:r>
      <w:r>
        <w:t>6</w:t>
      </w:r>
      <w:r>
        <w:t>月</w:t>
      </w:r>
      <w:r>
        <w:t>-2021</w:t>
      </w:r>
      <w:r>
        <w:t>年</w:t>
      </w:r>
      <w:r>
        <w:t>3</w:t>
      </w:r>
      <w:r>
        <w:t>月笔者科室收治的</w:t>
      </w:r>
      <w:r>
        <w:t>15</w:t>
      </w:r>
      <w:r>
        <w:t>例因瘢痕或肿瘤切除后四肢大关节周围大面积软组织缺损的患者为研究对</w:t>
      </w:r>
      <w:r>
        <w:t xml:space="preserve"> </w:t>
      </w:r>
      <w:proofErr w:type="gramStart"/>
      <w:r>
        <w:t>象</w:t>
      </w:r>
      <w:proofErr w:type="gramEnd"/>
      <w:r>
        <w:t>，术前多普勒超声确定皮瓣穿支部位，术中测量关节周围软组织缺损面积为</w:t>
      </w:r>
      <w:r>
        <w:t>7 cm×13 cm</w:t>
      </w:r>
      <w:r>
        <w:t>～</w:t>
      </w:r>
      <w:r>
        <w:t>10 cm×23 cm</w:t>
      </w:r>
      <w:r>
        <w:t>，均采用</w:t>
      </w:r>
      <w:proofErr w:type="gramStart"/>
      <w:r>
        <w:t>游离股</w:t>
      </w:r>
      <w:proofErr w:type="gramEnd"/>
      <w:r>
        <w:t xml:space="preserve"> </w:t>
      </w:r>
      <w:r>
        <w:t>前外侧皮瓣移植修复软组织缺损。皮瓣血管与主干血管进行端侧吻合，将吻合口的切口方向从以往的纵行切口改为横行切</w:t>
      </w:r>
      <w:r>
        <w:t xml:space="preserve"> </w:t>
      </w:r>
      <w:r>
        <w:t>口，以减少主干血管的损伤并利于吻合。术后定期随访</w:t>
      </w:r>
      <w:r>
        <w:t>12</w:t>
      </w:r>
      <w:r>
        <w:t>～</w:t>
      </w:r>
      <w:r>
        <w:t>26</w:t>
      </w:r>
      <w:r>
        <w:t>（</w:t>
      </w:r>
      <w:r>
        <w:t>18.7±3.4</w:t>
      </w:r>
      <w:r>
        <w:t>）</w:t>
      </w:r>
      <w:proofErr w:type="gramStart"/>
      <w:r>
        <w:t>个</w:t>
      </w:r>
      <w:proofErr w:type="gramEnd"/>
      <w:r>
        <w:t>月，记录皮瓣愈合情况、关节功能、皮瓣</w:t>
      </w:r>
      <w:r>
        <w:t xml:space="preserve"> </w:t>
      </w:r>
      <w:r>
        <w:t>供区愈合情况、血管吻合处的</w:t>
      </w:r>
      <w:r>
        <w:t>B</w:t>
      </w:r>
      <w:r>
        <w:t>超检查结果。结果：术后皮瓣全部成活，皮瓣供区均愈合，均未发生血管或皮瓣相关并发</w:t>
      </w:r>
      <w:r>
        <w:t xml:space="preserve"> </w:t>
      </w:r>
      <w:r>
        <w:t>症；术后</w:t>
      </w:r>
      <w:r>
        <w:t>1</w:t>
      </w:r>
      <w:r>
        <w:t>个月、</w:t>
      </w:r>
      <w:r>
        <w:t>3</w:t>
      </w:r>
      <w:r>
        <w:t>个月和</w:t>
      </w:r>
      <w:r>
        <w:t>12</w:t>
      </w:r>
      <w:r>
        <w:t>个月随访时各关节的总主动活动度（</w:t>
      </w:r>
      <w:r>
        <w:t>TAM</w:t>
      </w:r>
      <w:r>
        <w:t>）分别为（</w:t>
      </w:r>
      <w:r>
        <w:t>45.33±22.31</w:t>
      </w:r>
      <w:r>
        <w:t>）</w:t>
      </w:r>
      <w:r>
        <w:t>°</w:t>
      </w:r>
      <w:r>
        <w:t>、（</w:t>
      </w:r>
      <w:r>
        <w:t>64.33±27.04</w:t>
      </w:r>
      <w:r>
        <w:t>）</w:t>
      </w:r>
      <w:r>
        <w:t>°</w:t>
      </w:r>
      <w:r>
        <w:t>和</w:t>
      </w:r>
      <w:r>
        <w:t xml:space="preserve"> </w:t>
      </w:r>
      <w:r>
        <w:t>（</w:t>
      </w:r>
      <w:r>
        <w:t>76.67±32.66</w:t>
      </w:r>
      <w:r>
        <w:t>）</w:t>
      </w:r>
      <w:r>
        <w:t>°</w:t>
      </w:r>
      <w:r>
        <w:t>，术后时间越长，关节活动度越好，差异有统计学意义（</w:t>
      </w:r>
      <w:r>
        <w:t>P</w:t>
      </w:r>
      <w:r>
        <w:t>＜</w:t>
      </w:r>
      <w:r>
        <w:t>0.05</w:t>
      </w:r>
      <w:r>
        <w:t>）。术后</w:t>
      </w:r>
      <w:r>
        <w:t>12</w:t>
      </w:r>
      <w:r>
        <w:t>个月，患侧</w:t>
      </w:r>
      <w:r>
        <w:t>TAM</w:t>
      </w:r>
      <w:r>
        <w:t>为健侧的</w:t>
      </w:r>
      <w:r>
        <w:t xml:space="preserve"> 65.47%</w:t>
      </w:r>
      <w:r>
        <w:t>，关节活动功能改善满意；皮瓣疗效满意度评定，总分</w:t>
      </w:r>
      <w:r>
        <w:t>6</w:t>
      </w:r>
      <w:r>
        <w:t>～</w:t>
      </w:r>
      <w:r>
        <w:t>9</w:t>
      </w:r>
      <w:r>
        <w:t>分，平均</w:t>
      </w:r>
      <w:r>
        <w:t>6.8</w:t>
      </w:r>
      <w:r>
        <w:t>分，疗效均为满意；术区血管</w:t>
      </w:r>
      <w:r>
        <w:t>B</w:t>
      </w:r>
      <w:r>
        <w:t>超检查，所有</w:t>
      </w:r>
      <w:r>
        <w:t xml:space="preserve"> </w:t>
      </w:r>
      <w:r>
        <w:t>主干动脉和皮瓣营养动脉血流通畅，皮瓣动脉管径</w:t>
      </w:r>
      <w:r>
        <w:t>(1.72±0.14)mm</w:t>
      </w:r>
      <w:r>
        <w:t>，血液流速</w:t>
      </w:r>
      <w:r>
        <w:t>(11.5±1.6)cm/s</w:t>
      </w:r>
      <w:r>
        <w:t>。结论：应用横行切口进行</w:t>
      </w:r>
      <w:r>
        <w:t xml:space="preserve"> </w:t>
      </w:r>
      <w:r>
        <w:t>端侧吻合的股前外侧皮瓣移植治疗四肢大关节周围大面积软组织缺损，可减少受区组织损伤、降低血管吻合难度，皮瓣成活</w:t>
      </w:r>
      <w:r>
        <w:t xml:space="preserve"> </w:t>
      </w:r>
      <w:r>
        <w:t>率高，术后肢体功能恢复良好，为四肢大关节周围软组织缺损的修复提供了一种可靠易行的方案。</w:t>
      </w:r>
      <w:r>
        <w:t xml:space="preserve"> </w:t>
      </w:r>
    </w:p>
    <w:p w14:paraId="098FCD84" w14:textId="77777777" w:rsidR="00951654" w:rsidRDefault="00951654" w:rsidP="00951654"/>
    <w:p w14:paraId="2564FA80" w14:textId="40A809E1" w:rsidR="00951654" w:rsidRDefault="00951654" w:rsidP="00951654">
      <w:r>
        <w:t>[</w:t>
      </w:r>
      <w:r>
        <w:t>关键词</w:t>
      </w:r>
      <w:r>
        <w:t>]</w:t>
      </w:r>
      <w:r>
        <w:t>股前外侧皮瓣；移植；软组织缺损；血管吻合；显微外科手术；创面修复</w:t>
      </w:r>
      <w:r>
        <w:t xml:space="preserve"> </w:t>
      </w:r>
    </w:p>
    <w:p w14:paraId="239F261C" w14:textId="77777777" w:rsidR="00951654" w:rsidRDefault="00951654" w:rsidP="00951654"/>
    <w:p w14:paraId="66533E4E" w14:textId="77777777" w:rsidR="00951654" w:rsidRDefault="00951654" w:rsidP="00951654">
      <w:r>
        <w:t>[</w:t>
      </w:r>
      <w:r>
        <w:t>中图分类号</w:t>
      </w:r>
      <w:r>
        <w:t>]R622 [</w:t>
      </w:r>
      <w:r>
        <w:t>文献标志码</w:t>
      </w:r>
      <w:r>
        <w:t>]A [</w:t>
      </w:r>
      <w:r>
        <w:t>文章编号</w:t>
      </w:r>
      <w:r>
        <w:t xml:space="preserve">]1008-6455(2023)02-0056-04 </w:t>
      </w:r>
    </w:p>
    <w:p w14:paraId="28923DE1" w14:textId="77777777" w:rsidR="00951654" w:rsidRDefault="00951654" w:rsidP="00951654"/>
    <w:p w14:paraId="7BADF680" w14:textId="77777777" w:rsidR="00951654" w:rsidRDefault="00951654" w:rsidP="00951654">
      <w:r>
        <w:t xml:space="preserve">Clinical Effect of Anterolateral Thigh Flap with End to Side Anastomosis Through Transverse Incision in Repairing Soft Tissue Defects Around Large Joints of Extremities </w:t>
      </w:r>
    </w:p>
    <w:p w14:paraId="512883D4" w14:textId="77777777" w:rsidR="00951654" w:rsidRDefault="00951654" w:rsidP="00951654"/>
    <w:p w14:paraId="374C6A03" w14:textId="5BD68E93" w:rsidR="00951654" w:rsidRDefault="00951654" w:rsidP="00951654">
      <w:r>
        <w:t xml:space="preserve">YANG </w:t>
      </w:r>
      <w:proofErr w:type="spellStart"/>
      <w:proofErr w:type="gramStart"/>
      <w:r>
        <w:t>Chen,WANG</w:t>
      </w:r>
      <w:proofErr w:type="spellEnd"/>
      <w:proofErr w:type="gramEnd"/>
      <w:r>
        <w:t xml:space="preserve"> </w:t>
      </w:r>
      <w:proofErr w:type="spellStart"/>
      <w:r>
        <w:t>Zhenzhong,LIU</w:t>
      </w:r>
      <w:proofErr w:type="spellEnd"/>
      <w:r>
        <w:t xml:space="preserve"> </w:t>
      </w:r>
      <w:proofErr w:type="spellStart"/>
      <w:r>
        <w:t>Lu,YIN</w:t>
      </w:r>
      <w:proofErr w:type="spellEnd"/>
      <w:r>
        <w:t xml:space="preserve"> </w:t>
      </w:r>
      <w:proofErr w:type="spellStart"/>
      <w:r>
        <w:t>Yaobin,YANG</w:t>
      </w:r>
      <w:proofErr w:type="spellEnd"/>
      <w:r>
        <w:t xml:space="preserve"> Yong </w:t>
      </w:r>
    </w:p>
    <w:p w14:paraId="5018F9F7" w14:textId="77777777" w:rsidR="00951654" w:rsidRDefault="00951654" w:rsidP="00951654"/>
    <w:p w14:paraId="7DEBB7CB" w14:textId="77777777" w:rsidR="00951654" w:rsidRDefault="00951654" w:rsidP="00951654">
      <w:r>
        <w:t xml:space="preserve">(Department of Hand </w:t>
      </w:r>
      <w:proofErr w:type="spellStart"/>
      <w:proofErr w:type="gramStart"/>
      <w:r>
        <w:t>Surgery,Beijing</w:t>
      </w:r>
      <w:proofErr w:type="spellEnd"/>
      <w:proofErr w:type="gramEnd"/>
      <w:r>
        <w:t xml:space="preserve"> </w:t>
      </w:r>
      <w:proofErr w:type="spellStart"/>
      <w:r>
        <w:t>Jishuitan</w:t>
      </w:r>
      <w:proofErr w:type="spellEnd"/>
      <w:r>
        <w:t xml:space="preserve"> </w:t>
      </w:r>
      <w:proofErr w:type="spellStart"/>
      <w:r>
        <w:t>Hospital,Beijing</w:t>
      </w:r>
      <w:proofErr w:type="spellEnd"/>
      <w:r>
        <w:t xml:space="preserve"> 100035,China) </w:t>
      </w:r>
    </w:p>
    <w:p w14:paraId="587CD03B" w14:textId="77777777" w:rsidR="00951654" w:rsidRDefault="00951654" w:rsidP="00951654"/>
    <w:p w14:paraId="2B51DC45" w14:textId="56F6E35A" w:rsidR="00951654" w:rsidRDefault="00951654" w:rsidP="00951654">
      <w:r>
        <w:t xml:space="preserve">Abstract: Objective To investigate the clinical effect of anterolateral femoral flap with transverse incision for end-to-side anastomosis in the repair of large soft tissue defects around the large joint of the extremities. Methods From June 2017 to March 2021,15 patients with large soft tissue defects around large joints of limbs after scar or tumor resection were admitted to our </w:t>
      </w:r>
      <w:proofErr w:type="spellStart"/>
      <w:r>
        <w:t>department.Doppler</w:t>
      </w:r>
      <w:proofErr w:type="spellEnd"/>
      <w:r>
        <w:t xml:space="preserve"> ultrasound was used to determine the location of the perforating branch </w:t>
      </w:r>
      <w:proofErr w:type="spellStart"/>
      <w:r>
        <w:t>preoperatively.The</w:t>
      </w:r>
      <w:proofErr w:type="spellEnd"/>
      <w:r>
        <w:t xml:space="preserve"> sizes of soft tissue defect were from 7 cm×13 cm to 10 cm×23 cm </w:t>
      </w:r>
      <w:proofErr w:type="spellStart"/>
      <w:r>
        <w:t>intraoperatively,and</w:t>
      </w:r>
      <w:proofErr w:type="spellEnd"/>
      <w:r>
        <w:t xml:space="preserve"> the defect was repaired by free anterolateral femoral </w:t>
      </w:r>
      <w:proofErr w:type="spellStart"/>
      <w:r>
        <w:t>fl</w:t>
      </w:r>
      <w:proofErr w:type="spellEnd"/>
      <w:r>
        <w:t xml:space="preserve"> </w:t>
      </w:r>
      <w:proofErr w:type="spellStart"/>
      <w:r>
        <w:t>ap.In</w:t>
      </w:r>
      <w:proofErr w:type="spellEnd"/>
      <w:r>
        <w:t xml:space="preserve"> order to reduce the damage of main blood vessels and facilitate </w:t>
      </w:r>
      <w:proofErr w:type="spellStart"/>
      <w:r>
        <w:t>anastomosis,the</w:t>
      </w:r>
      <w:proofErr w:type="spellEnd"/>
      <w:r>
        <w:t xml:space="preserve"> </w:t>
      </w:r>
      <w:proofErr w:type="spellStart"/>
      <w:r>
        <w:t>fl</w:t>
      </w:r>
      <w:proofErr w:type="spellEnd"/>
      <w:r>
        <w:t xml:space="preserve"> ap vessels were anastomosed to the main blood vessels by end-to-side </w:t>
      </w:r>
      <w:proofErr w:type="spellStart"/>
      <w:r>
        <w:t>anastomosis,with</w:t>
      </w:r>
      <w:proofErr w:type="spellEnd"/>
      <w:r>
        <w:t xml:space="preserve"> the incision direction of main blood vessels changed from longitudinal to transverse </w:t>
      </w:r>
      <w:proofErr w:type="spellStart"/>
      <w:r>
        <w:t>direction.Regular</w:t>
      </w:r>
      <w:proofErr w:type="spellEnd"/>
      <w:r>
        <w:t xml:space="preserve"> follow-up was performed to </w:t>
      </w:r>
      <w:r>
        <w:lastRenderedPageBreak/>
        <w:t xml:space="preserve">record the </w:t>
      </w:r>
      <w:proofErr w:type="spellStart"/>
      <w:r>
        <w:t>fl</w:t>
      </w:r>
      <w:proofErr w:type="spellEnd"/>
      <w:r>
        <w:t xml:space="preserve"> ap </w:t>
      </w:r>
      <w:proofErr w:type="spellStart"/>
      <w:r>
        <w:t>healing,joint</w:t>
      </w:r>
      <w:proofErr w:type="spellEnd"/>
      <w:r>
        <w:t xml:space="preserve"> </w:t>
      </w:r>
      <w:proofErr w:type="spellStart"/>
      <w:r>
        <w:t>function,donor</w:t>
      </w:r>
      <w:proofErr w:type="spellEnd"/>
      <w:r>
        <w:t xml:space="preserve"> site </w:t>
      </w:r>
      <w:proofErr w:type="spellStart"/>
      <w:r>
        <w:t>healing,and</w:t>
      </w:r>
      <w:proofErr w:type="spellEnd"/>
      <w:r>
        <w:t xml:space="preserve"> the results of ultrasound examination of the vessels. All patients were followed up for 12 </w:t>
      </w:r>
      <w:r>
        <w:t>～</w:t>
      </w:r>
      <w:r>
        <w:t xml:space="preserve"> 26 (18.7±3.4) months. Results All the </w:t>
      </w:r>
      <w:proofErr w:type="spellStart"/>
      <w:r>
        <w:t>fl</w:t>
      </w:r>
      <w:proofErr w:type="spellEnd"/>
      <w:r>
        <w:t xml:space="preserve"> aps </w:t>
      </w:r>
      <w:proofErr w:type="spellStart"/>
      <w:r>
        <w:t>survived,the</w:t>
      </w:r>
      <w:proofErr w:type="spellEnd"/>
      <w:r>
        <w:t xml:space="preserve"> donor sites of </w:t>
      </w:r>
      <w:proofErr w:type="spellStart"/>
      <w:r>
        <w:t>fl</w:t>
      </w:r>
      <w:proofErr w:type="spellEnd"/>
      <w:r>
        <w:t xml:space="preserve"> aps healed </w:t>
      </w:r>
      <w:proofErr w:type="spellStart"/>
      <w:r>
        <w:t>well,and</w:t>
      </w:r>
      <w:proofErr w:type="spellEnd"/>
      <w:r>
        <w:t xml:space="preserve"> no vascular or </w:t>
      </w:r>
      <w:proofErr w:type="spellStart"/>
      <w:r>
        <w:t>fl</w:t>
      </w:r>
      <w:proofErr w:type="spellEnd"/>
      <w:r>
        <w:t xml:space="preserve"> ap-related complications </w:t>
      </w:r>
      <w:proofErr w:type="spellStart"/>
      <w:r>
        <w:t>occurred.The</w:t>
      </w:r>
      <w:proofErr w:type="spellEnd"/>
      <w:r>
        <w:t xml:space="preserve"> total active motion (TAM) at 1,3 and 12 months after operation were (45.33±22.31)°,(64.33±27.04)° and (76.67±32.66)°,</w:t>
      </w:r>
      <w:proofErr w:type="spellStart"/>
      <w:r>
        <w:t>respectively.The</w:t>
      </w:r>
      <w:proofErr w:type="spellEnd"/>
      <w:r>
        <w:t xml:space="preserve"> longer the following </w:t>
      </w:r>
      <w:proofErr w:type="spellStart"/>
      <w:r>
        <w:t>time,the</w:t>
      </w:r>
      <w:proofErr w:type="spellEnd"/>
      <w:r>
        <w:t xml:space="preserve"> better the </w:t>
      </w:r>
      <w:proofErr w:type="spellStart"/>
      <w:r>
        <w:t>TAM,the</w:t>
      </w:r>
      <w:proofErr w:type="spellEnd"/>
      <w:r>
        <w:t xml:space="preserve"> diff </w:t>
      </w:r>
      <w:proofErr w:type="spellStart"/>
      <w:r>
        <w:t>erence</w:t>
      </w:r>
      <w:proofErr w:type="spellEnd"/>
      <w:r>
        <w:t xml:space="preserve"> was statistically </w:t>
      </w:r>
      <w:proofErr w:type="spellStart"/>
      <w:r>
        <w:t>signifi</w:t>
      </w:r>
      <w:proofErr w:type="spellEnd"/>
      <w:r>
        <w:t xml:space="preserve"> cant (P</w:t>
      </w:r>
      <w:r>
        <w:t>＜</w:t>
      </w:r>
      <w:r>
        <w:t xml:space="preserve">0.05). 12 months after </w:t>
      </w:r>
      <w:proofErr w:type="spellStart"/>
      <w:proofErr w:type="gramStart"/>
      <w:r>
        <w:t>operation,TAM</w:t>
      </w:r>
      <w:proofErr w:type="spellEnd"/>
      <w:proofErr w:type="gramEnd"/>
      <w:r>
        <w:t xml:space="preserve"> of the </w:t>
      </w:r>
      <w:proofErr w:type="spellStart"/>
      <w:r>
        <w:t>aff</w:t>
      </w:r>
      <w:proofErr w:type="spellEnd"/>
      <w:r>
        <w:t xml:space="preserve"> </w:t>
      </w:r>
      <w:proofErr w:type="spellStart"/>
      <w:r>
        <w:t>ected</w:t>
      </w:r>
      <w:proofErr w:type="spellEnd"/>
      <w:r>
        <w:t xml:space="preserve"> side was 65.47% of that of the healthy </w:t>
      </w:r>
      <w:proofErr w:type="spellStart"/>
      <w:r>
        <w:t>side,with</w:t>
      </w:r>
      <w:proofErr w:type="spellEnd"/>
      <w:r>
        <w:t xml:space="preserve"> a good joint </w:t>
      </w:r>
      <w:proofErr w:type="spellStart"/>
      <w:r>
        <w:t>function.The</w:t>
      </w:r>
      <w:proofErr w:type="spellEnd"/>
      <w:r>
        <w:t xml:space="preserve"> satisfaction score of </w:t>
      </w:r>
      <w:proofErr w:type="spellStart"/>
      <w:r>
        <w:t>fl</w:t>
      </w:r>
      <w:proofErr w:type="spellEnd"/>
      <w:r>
        <w:t xml:space="preserve"> ap was evaluated with a total score of 6 - 9 points and an average of 6.8 </w:t>
      </w:r>
      <w:proofErr w:type="spellStart"/>
      <w:r>
        <w:t>points.Ultrasonography</w:t>
      </w:r>
      <w:proofErr w:type="spellEnd"/>
      <w:r>
        <w:t xml:space="preserve"> was </w:t>
      </w:r>
      <w:proofErr w:type="spellStart"/>
      <w:r>
        <w:t>performed,all</w:t>
      </w:r>
      <w:proofErr w:type="spellEnd"/>
      <w:r>
        <w:t xml:space="preserve"> the main arteries and nutrient arteries of the </w:t>
      </w:r>
      <w:proofErr w:type="spellStart"/>
      <w:r>
        <w:t>fl</w:t>
      </w:r>
      <w:proofErr w:type="spellEnd"/>
      <w:r>
        <w:t xml:space="preserve"> ap have good blood </w:t>
      </w:r>
      <w:proofErr w:type="spellStart"/>
      <w:r>
        <w:t>fl</w:t>
      </w:r>
      <w:proofErr w:type="spellEnd"/>
      <w:r>
        <w:t xml:space="preserve"> ow. The arterial diameter of the </w:t>
      </w:r>
      <w:proofErr w:type="spellStart"/>
      <w:r>
        <w:t>fl</w:t>
      </w:r>
      <w:proofErr w:type="spellEnd"/>
      <w:r>
        <w:t xml:space="preserve"> ap was (1.72±0.14) </w:t>
      </w:r>
      <w:proofErr w:type="spellStart"/>
      <w:proofErr w:type="gramStart"/>
      <w:r>
        <w:t>mm,and</w:t>
      </w:r>
      <w:proofErr w:type="spellEnd"/>
      <w:proofErr w:type="gramEnd"/>
      <w:r>
        <w:t xml:space="preserve"> the blood </w:t>
      </w:r>
      <w:proofErr w:type="spellStart"/>
      <w:r>
        <w:t>fl</w:t>
      </w:r>
      <w:proofErr w:type="spellEnd"/>
      <w:r>
        <w:t xml:space="preserve"> ow velocity was(11.5±1.6) cm/s. Conclusion Application of femoral anterolateral </w:t>
      </w:r>
      <w:proofErr w:type="spellStart"/>
      <w:r>
        <w:t>fl</w:t>
      </w:r>
      <w:proofErr w:type="spellEnd"/>
      <w:r>
        <w:t xml:space="preserve"> ap </w:t>
      </w:r>
      <w:proofErr w:type="spellStart"/>
      <w:r>
        <w:t>transplantation,with</w:t>
      </w:r>
      <w:proofErr w:type="spellEnd"/>
      <w:r>
        <w:t xml:space="preserve"> transverse incision of the main </w:t>
      </w:r>
      <w:proofErr w:type="spellStart"/>
      <w:r>
        <w:t>vessels,can</w:t>
      </w:r>
      <w:proofErr w:type="spellEnd"/>
      <w:r>
        <w:t xml:space="preserve"> reduce tissue </w:t>
      </w:r>
      <w:proofErr w:type="spellStart"/>
      <w:r>
        <w:t>damage,facilitate</w:t>
      </w:r>
      <w:proofErr w:type="spellEnd"/>
      <w:r>
        <w:t xml:space="preserve"> </w:t>
      </w:r>
      <w:proofErr w:type="spellStart"/>
      <w:r>
        <w:t>anastomosis,improve</w:t>
      </w:r>
      <w:proofErr w:type="spellEnd"/>
      <w:r>
        <w:t xml:space="preserve"> the survival rate of </w:t>
      </w:r>
      <w:proofErr w:type="spellStart"/>
      <w:r>
        <w:t>fl</w:t>
      </w:r>
      <w:proofErr w:type="spellEnd"/>
      <w:r>
        <w:t xml:space="preserve"> </w:t>
      </w:r>
      <w:proofErr w:type="spellStart"/>
      <w:r>
        <w:t>ap.The</w:t>
      </w:r>
      <w:proofErr w:type="spellEnd"/>
      <w:r>
        <w:t xml:space="preserve"> postoperative recovery of limb function is </w:t>
      </w:r>
      <w:proofErr w:type="spellStart"/>
      <w:r>
        <w:t>good.It</w:t>
      </w:r>
      <w:proofErr w:type="spellEnd"/>
      <w:r>
        <w:t xml:space="preserve"> is a reliable and feasible solution to repair large soft tissue defect around the large joint of limbs. </w:t>
      </w:r>
    </w:p>
    <w:p w14:paraId="77D5BFD3" w14:textId="77777777" w:rsidR="00951654" w:rsidRDefault="00951654" w:rsidP="00951654"/>
    <w:p w14:paraId="1CF8BAE0" w14:textId="7E7C0B98" w:rsidR="003855F3" w:rsidRPr="00951654" w:rsidRDefault="00951654" w:rsidP="00951654">
      <w:r>
        <w:t xml:space="preserve">Key words: anterolateral femoral </w:t>
      </w:r>
      <w:proofErr w:type="spellStart"/>
      <w:r>
        <w:t>fl</w:t>
      </w:r>
      <w:proofErr w:type="spellEnd"/>
      <w:r>
        <w:t xml:space="preserve"> ap; transplantation; soft tissue defect; vascular anastomosis; microsurgery; wound repair</w:t>
      </w:r>
    </w:p>
    <w:sectPr w:rsidR="003855F3" w:rsidRPr="0095165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6B029F4-7105-4C24-8E83-F181BA67797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FB1741"/>
    <w:multiLevelType w:val="hybridMultilevel"/>
    <w:tmpl w:val="0234DCD4"/>
    <w:lvl w:ilvl="0" w:tplc="E3408E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D437E17"/>
    <w:multiLevelType w:val="hybridMultilevel"/>
    <w:tmpl w:val="24BED8CC"/>
    <w:lvl w:ilvl="0" w:tplc="0D40BB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D087DD3"/>
    <w:multiLevelType w:val="hybridMultilevel"/>
    <w:tmpl w:val="F7900E32"/>
    <w:lvl w:ilvl="0" w:tplc="82462A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68716C6"/>
    <w:multiLevelType w:val="hybridMultilevel"/>
    <w:tmpl w:val="27D812D8"/>
    <w:lvl w:ilvl="0" w:tplc="7AC8B88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D2B3C81"/>
    <w:multiLevelType w:val="hybridMultilevel"/>
    <w:tmpl w:val="27A8E216"/>
    <w:lvl w:ilvl="0" w:tplc="DFA675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9"/>
  </w:num>
  <w:num w:numId="3" w16cid:durableId="1543667465">
    <w:abstractNumId w:val="5"/>
  </w:num>
  <w:num w:numId="4" w16cid:durableId="1775518794">
    <w:abstractNumId w:val="12"/>
  </w:num>
  <w:num w:numId="5" w16cid:durableId="422185033">
    <w:abstractNumId w:val="2"/>
  </w:num>
  <w:num w:numId="6" w16cid:durableId="1856648360">
    <w:abstractNumId w:val="10"/>
  </w:num>
  <w:num w:numId="7" w16cid:durableId="1016074200">
    <w:abstractNumId w:val="1"/>
  </w:num>
  <w:num w:numId="8" w16cid:durableId="1821192824">
    <w:abstractNumId w:val="4"/>
  </w:num>
  <w:num w:numId="9" w16cid:durableId="1526479775">
    <w:abstractNumId w:val="6"/>
  </w:num>
  <w:num w:numId="10" w16cid:durableId="472060479">
    <w:abstractNumId w:val="7"/>
  </w:num>
  <w:num w:numId="11" w16cid:durableId="1652440623">
    <w:abstractNumId w:val="11"/>
  </w:num>
  <w:num w:numId="12" w16cid:durableId="317732639">
    <w:abstractNumId w:val="14"/>
  </w:num>
  <w:num w:numId="13" w16cid:durableId="867765878">
    <w:abstractNumId w:val="3"/>
  </w:num>
  <w:num w:numId="14" w16cid:durableId="1761177451">
    <w:abstractNumId w:val="13"/>
  </w:num>
  <w:num w:numId="15" w16cid:durableId="7620686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460DE"/>
    <w:rsid w:val="00164031"/>
    <w:rsid w:val="00173B80"/>
    <w:rsid w:val="00180761"/>
    <w:rsid w:val="0018087E"/>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10FBA"/>
    <w:rsid w:val="0032578D"/>
    <w:rsid w:val="00351B5A"/>
    <w:rsid w:val="00357132"/>
    <w:rsid w:val="00357383"/>
    <w:rsid w:val="003855F3"/>
    <w:rsid w:val="003906F0"/>
    <w:rsid w:val="00397C2F"/>
    <w:rsid w:val="003B0A26"/>
    <w:rsid w:val="003C5C80"/>
    <w:rsid w:val="003F23CE"/>
    <w:rsid w:val="003F4CAE"/>
    <w:rsid w:val="00411CA3"/>
    <w:rsid w:val="00414CCC"/>
    <w:rsid w:val="00421391"/>
    <w:rsid w:val="00434045"/>
    <w:rsid w:val="00443808"/>
    <w:rsid w:val="004711B3"/>
    <w:rsid w:val="004C6DA4"/>
    <w:rsid w:val="004D7BA8"/>
    <w:rsid w:val="0050651D"/>
    <w:rsid w:val="00525F2A"/>
    <w:rsid w:val="00532FBD"/>
    <w:rsid w:val="0056306C"/>
    <w:rsid w:val="005D6AF1"/>
    <w:rsid w:val="005E5D12"/>
    <w:rsid w:val="005E7193"/>
    <w:rsid w:val="00610DFB"/>
    <w:rsid w:val="00613424"/>
    <w:rsid w:val="00621782"/>
    <w:rsid w:val="00621957"/>
    <w:rsid w:val="00626E93"/>
    <w:rsid w:val="00633E34"/>
    <w:rsid w:val="00635A4A"/>
    <w:rsid w:val="00642902"/>
    <w:rsid w:val="00667D14"/>
    <w:rsid w:val="00684D3A"/>
    <w:rsid w:val="006C314C"/>
    <w:rsid w:val="006D635A"/>
    <w:rsid w:val="006D6D8B"/>
    <w:rsid w:val="006F32E4"/>
    <w:rsid w:val="00704033"/>
    <w:rsid w:val="007255A4"/>
    <w:rsid w:val="007609FD"/>
    <w:rsid w:val="00763A7D"/>
    <w:rsid w:val="007641BF"/>
    <w:rsid w:val="007C0EFB"/>
    <w:rsid w:val="007D4F47"/>
    <w:rsid w:val="007F47E9"/>
    <w:rsid w:val="008061D5"/>
    <w:rsid w:val="00823940"/>
    <w:rsid w:val="00830FBE"/>
    <w:rsid w:val="00882EF6"/>
    <w:rsid w:val="008844D5"/>
    <w:rsid w:val="008A77CA"/>
    <w:rsid w:val="008C4A42"/>
    <w:rsid w:val="008E0187"/>
    <w:rsid w:val="008E739C"/>
    <w:rsid w:val="00902921"/>
    <w:rsid w:val="009050DA"/>
    <w:rsid w:val="0091183A"/>
    <w:rsid w:val="0094557B"/>
    <w:rsid w:val="00951654"/>
    <w:rsid w:val="009603BA"/>
    <w:rsid w:val="00981103"/>
    <w:rsid w:val="009B6ABE"/>
    <w:rsid w:val="009D16FF"/>
    <w:rsid w:val="009D3D2F"/>
    <w:rsid w:val="009E19C0"/>
    <w:rsid w:val="009E1B54"/>
    <w:rsid w:val="00A05051"/>
    <w:rsid w:val="00A200A3"/>
    <w:rsid w:val="00A24D59"/>
    <w:rsid w:val="00A33E6F"/>
    <w:rsid w:val="00A36638"/>
    <w:rsid w:val="00A4287F"/>
    <w:rsid w:val="00A5288B"/>
    <w:rsid w:val="00A5473A"/>
    <w:rsid w:val="00A87C2B"/>
    <w:rsid w:val="00A967E3"/>
    <w:rsid w:val="00AA1E7F"/>
    <w:rsid w:val="00AA2214"/>
    <w:rsid w:val="00AE2938"/>
    <w:rsid w:val="00AE297F"/>
    <w:rsid w:val="00B26738"/>
    <w:rsid w:val="00B37888"/>
    <w:rsid w:val="00B51139"/>
    <w:rsid w:val="00B578E3"/>
    <w:rsid w:val="00B730F4"/>
    <w:rsid w:val="00BA24F8"/>
    <w:rsid w:val="00BA2959"/>
    <w:rsid w:val="00BB30CE"/>
    <w:rsid w:val="00BD3E38"/>
    <w:rsid w:val="00C02216"/>
    <w:rsid w:val="00C22FA9"/>
    <w:rsid w:val="00C323AD"/>
    <w:rsid w:val="00C639A2"/>
    <w:rsid w:val="00C66126"/>
    <w:rsid w:val="00C749A1"/>
    <w:rsid w:val="00CC3F66"/>
    <w:rsid w:val="00CD5FCF"/>
    <w:rsid w:val="00CD666E"/>
    <w:rsid w:val="00CE7196"/>
    <w:rsid w:val="00CE7656"/>
    <w:rsid w:val="00CF4706"/>
    <w:rsid w:val="00D11883"/>
    <w:rsid w:val="00D17F93"/>
    <w:rsid w:val="00D349EA"/>
    <w:rsid w:val="00D530BC"/>
    <w:rsid w:val="00D744A6"/>
    <w:rsid w:val="00D75C49"/>
    <w:rsid w:val="00D77F52"/>
    <w:rsid w:val="00D95E80"/>
    <w:rsid w:val="00DA496D"/>
    <w:rsid w:val="00DC007E"/>
    <w:rsid w:val="00DC50A7"/>
    <w:rsid w:val="00DF1825"/>
    <w:rsid w:val="00E00A1C"/>
    <w:rsid w:val="00E05EE3"/>
    <w:rsid w:val="00E07BDE"/>
    <w:rsid w:val="00E21237"/>
    <w:rsid w:val="00E21D7D"/>
    <w:rsid w:val="00E439E8"/>
    <w:rsid w:val="00E64659"/>
    <w:rsid w:val="00E81217"/>
    <w:rsid w:val="00E837BA"/>
    <w:rsid w:val="00E84A42"/>
    <w:rsid w:val="00E94087"/>
    <w:rsid w:val="00EA6643"/>
    <w:rsid w:val="00EA7C27"/>
    <w:rsid w:val="00EB0436"/>
    <w:rsid w:val="00EB373B"/>
    <w:rsid w:val="00EC1CF5"/>
    <w:rsid w:val="00EE3874"/>
    <w:rsid w:val="00F22F9D"/>
    <w:rsid w:val="00F33AEE"/>
    <w:rsid w:val="00F70596"/>
    <w:rsid w:val="00FB1271"/>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1413</TotalTime>
  <Pages>2</Pages>
  <Words>537</Words>
  <Characters>3065</Characters>
  <Application>Microsoft Office Word</Application>
  <DocSecurity>0</DocSecurity>
  <Lines>25</Lines>
  <Paragraphs>7</Paragraphs>
  <ScaleCrop>false</ScaleCrop>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352</cp:revision>
  <dcterms:created xsi:type="dcterms:W3CDTF">2022-07-04T07:48:00Z</dcterms:created>
  <dcterms:modified xsi:type="dcterms:W3CDTF">2023-03-06T07:20:00Z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