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B8549" w14:textId="77777777" w:rsidR="00195348" w:rsidRDefault="00195348" w:rsidP="00195348">
      <w:proofErr w:type="gramStart"/>
      <w:r>
        <w:t>基于微信管理</w:t>
      </w:r>
      <w:proofErr w:type="gramEnd"/>
      <w:r>
        <w:t>平台的护理模式在白癜风患儿治疗中的应用</w:t>
      </w:r>
      <w:r>
        <w:t xml:space="preserve"> </w:t>
      </w:r>
    </w:p>
    <w:p w14:paraId="39D00574" w14:textId="77777777" w:rsidR="00195348" w:rsidRDefault="00195348" w:rsidP="00195348"/>
    <w:p w14:paraId="26A6D754" w14:textId="77777777" w:rsidR="00195348" w:rsidRDefault="00195348" w:rsidP="00195348">
      <w:r>
        <w:t>王春爽，苏晨琳，刘春景，杨丽君</w:t>
      </w:r>
      <w:r>
        <w:t xml:space="preserve"> </w:t>
      </w:r>
    </w:p>
    <w:p w14:paraId="275EC2FE" w14:textId="77777777" w:rsidR="00195348" w:rsidRDefault="00195348" w:rsidP="00195348"/>
    <w:p w14:paraId="398E2243" w14:textId="699F8283" w:rsidR="00195348" w:rsidRDefault="00195348" w:rsidP="00195348">
      <w:r>
        <w:t>（唐山市妇幼保健院皮肤科</w:t>
      </w:r>
      <w:r>
        <w:t xml:space="preserve"> </w:t>
      </w:r>
      <w:r>
        <w:t>河北</w:t>
      </w:r>
      <w:r>
        <w:t xml:space="preserve"> </w:t>
      </w:r>
      <w:r>
        <w:t>唐山</w:t>
      </w:r>
      <w:r>
        <w:t xml:space="preserve"> 063000</w:t>
      </w:r>
      <w:r>
        <w:t>）</w:t>
      </w:r>
      <w:r>
        <w:t xml:space="preserve"> </w:t>
      </w:r>
    </w:p>
    <w:p w14:paraId="536E3939" w14:textId="77777777" w:rsidR="00195348" w:rsidRDefault="00195348" w:rsidP="00195348"/>
    <w:p w14:paraId="0DDB2D7E" w14:textId="1CC52D79" w:rsidR="00195348" w:rsidRDefault="00195348" w:rsidP="00195348">
      <w:r>
        <w:t>[</w:t>
      </w:r>
      <w:r>
        <w:t>摘要</w:t>
      </w:r>
      <w:r>
        <w:t>]</w:t>
      </w:r>
      <w:r>
        <w:t>目的：探讨</w:t>
      </w:r>
      <w:proofErr w:type="gramStart"/>
      <w:r>
        <w:t>基于微信管理</w:t>
      </w:r>
      <w:proofErr w:type="gramEnd"/>
      <w:r>
        <w:t>平台的护理模式在白癜风患儿治疗中的作用。方法：选取笔者医院收治的</w:t>
      </w:r>
      <w:r>
        <w:t>50</w:t>
      </w:r>
      <w:r>
        <w:t>例白癜风患儿为</w:t>
      </w:r>
      <w:r>
        <w:t xml:space="preserve"> </w:t>
      </w:r>
      <w:r>
        <w:t>研究对象，所有患儿均采用相同药物治疗联合</w:t>
      </w:r>
      <w:r>
        <w:t>308 nm</w:t>
      </w:r>
      <w:r>
        <w:t>准分子光治疗。根据护理方式的差异将患儿分为两组，其中研究组患儿</w:t>
      </w:r>
      <w:r>
        <w:t xml:space="preserve"> 26</w:t>
      </w:r>
      <w:r>
        <w:t>例，采用</w:t>
      </w:r>
      <w:proofErr w:type="gramStart"/>
      <w:r>
        <w:t>基于微信管理</w:t>
      </w:r>
      <w:proofErr w:type="gramEnd"/>
      <w:r>
        <w:t>平台的护理模式干预；对照组患儿</w:t>
      </w:r>
      <w:r>
        <w:t>24</w:t>
      </w:r>
      <w:r>
        <w:t>例，采用常规护理模式干预。比较两组患儿疗效、依从性、心</w:t>
      </w:r>
      <w:r>
        <w:t xml:space="preserve"> </w:t>
      </w:r>
      <w:r>
        <w:t>理状态、生活质量及护理满意度。结果：护理干预后，研究组患儿临床总有效率、依从性、生活质量及护理满意度均高于对</w:t>
      </w:r>
      <w:r>
        <w:t xml:space="preserve"> </w:t>
      </w:r>
      <w:r>
        <w:t>照组（</w:t>
      </w:r>
      <w:r>
        <w:t>P</w:t>
      </w:r>
      <w:r>
        <w:t>＜</w:t>
      </w:r>
      <w:r>
        <w:t>0.05</w:t>
      </w:r>
      <w:r>
        <w:t>）；研究组患儿</w:t>
      </w:r>
      <w:r>
        <w:t>SDS</w:t>
      </w:r>
      <w:r>
        <w:t>和</w:t>
      </w:r>
      <w:r>
        <w:t>SAS</w:t>
      </w:r>
      <w:r>
        <w:t>评分均低于对照组（</w:t>
      </w:r>
      <w:r>
        <w:t>P</w:t>
      </w:r>
      <w:r>
        <w:t>＜</w:t>
      </w:r>
      <w:r>
        <w:t>0.05</w:t>
      </w:r>
      <w:r>
        <w:t>）。结论：应用</w:t>
      </w:r>
      <w:proofErr w:type="gramStart"/>
      <w:r>
        <w:t>基于微信管理</w:t>
      </w:r>
      <w:proofErr w:type="gramEnd"/>
      <w:r>
        <w:t>平台的护理模式干预白</w:t>
      </w:r>
      <w:proofErr w:type="gramStart"/>
      <w:r>
        <w:t>癜</w:t>
      </w:r>
      <w:proofErr w:type="gramEnd"/>
      <w:r>
        <w:t xml:space="preserve"> </w:t>
      </w:r>
      <w:r>
        <w:t>风患儿，可提高患儿疗效及依从性，改善患儿的心理状态，提高患儿的生活质量，护理满意度高，值得临床推广应用。</w:t>
      </w:r>
      <w:r>
        <w:t xml:space="preserve"> </w:t>
      </w:r>
    </w:p>
    <w:p w14:paraId="6A7E391A" w14:textId="77777777" w:rsidR="00195348" w:rsidRDefault="00195348" w:rsidP="00195348"/>
    <w:p w14:paraId="4199FBFA" w14:textId="77777777" w:rsidR="00195348" w:rsidRDefault="00195348" w:rsidP="00195348">
      <w:r>
        <w:t>[</w:t>
      </w:r>
      <w:r>
        <w:t>关键词</w:t>
      </w:r>
      <w:r>
        <w:t>]</w:t>
      </w:r>
      <w:proofErr w:type="gramStart"/>
      <w:r>
        <w:t>微信管理</w:t>
      </w:r>
      <w:proofErr w:type="gramEnd"/>
      <w:r>
        <w:t>平台；护理模式；白癜风患儿；疗效；心理状态；预后</w:t>
      </w:r>
      <w:r>
        <w:t xml:space="preserve"> </w:t>
      </w:r>
    </w:p>
    <w:p w14:paraId="66A5490B" w14:textId="77777777" w:rsidR="00195348" w:rsidRDefault="00195348" w:rsidP="00195348"/>
    <w:p w14:paraId="2E26DE32" w14:textId="77777777" w:rsidR="00195348" w:rsidRDefault="00195348" w:rsidP="00195348">
      <w:r>
        <w:t>[</w:t>
      </w:r>
      <w:r>
        <w:t>中图分类号</w:t>
      </w:r>
      <w:r>
        <w:t>]R473.75 [</w:t>
      </w:r>
      <w:r>
        <w:t>文献标志码</w:t>
      </w:r>
      <w:r>
        <w:t>]A [</w:t>
      </w:r>
      <w:r>
        <w:t>文章编号</w:t>
      </w:r>
      <w:r>
        <w:t xml:space="preserve">]1008-6455(2023)04-0177-03 </w:t>
      </w:r>
    </w:p>
    <w:p w14:paraId="072A7B32" w14:textId="77777777" w:rsidR="00195348" w:rsidRDefault="00195348" w:rsidP="00195348"/>
    <w:p w14:paraId="0F9ECF8A" w14:textId="77777777" w:rsidR="00195348" w:rsidRDefault="00195348" w:rsidP="00195348">
      <w:r>
        <w:t xml:space="preserve">Effect of Nursing Model Based on </w:t>
      </w:r>
      <w:proofErr w:type="spellStart"/>
      <w:r>
        <w:t>Wechat</w:t>
      </w:r>
      <w:proofErr w:type="spellEnd"/>
      <w:r>
        <w:t xml:space="preserve"> Management Platform in the Treatment of Children with Vitiligo </w:t>
      </w:r>
    </w:p>
    <w:p w14:paraId="5F0B4C62" w14:textId="77777777" w:rsidR="00195348" w:rsidRDefault="00195348" w:rsidP="00195348"/>
    <w:p w14:paraId="765E2ECB" w14:textId="5A8C9A60" w:rsidR="00195348" w:rsidRDefault="00195348" w:rsidP="00195348">
      <w:r>
        <w:t xml:space="preserve">WANG </w:t>
      </w:r>
      <w:proofErr w:type="spellStart"/>
      <w:proofErr w:type="gramStart"/>
      <w:r>
        <w:t>chunshuang,SU</w:t>
      </w:r>
      <w:proofErr w:type="spellEnd"/>
      <w:proofErr w:type="gramEnd"/>
      <w:r>
        <w:t xml:space="preserve"> </w:t>
      </w:r>
      <w:proofErr w:type="spellStart"/>
      <w:r>
        <w:t>Chenlin,LIU</w:t>
      </w:r>
      <w:proofErr w:type="spellEnd"/>
      <w:r>
        <w:t xml:space="preserve"> </w:t>
      </w:r>
      <w:proofErr w:type="spellStart"/>
      <w:r>
        <w:t>Chunjing,YANG</w:t>
      </w:r>
      <w:proofErr w:type="spellEnd"/>
      <w:r>
        <w:t xml:space="preserve"> Lijun </w:t>
      </w:r>
    </w:p>
    <w:p w14:paraId="34A785B3" w14:textId="77777777" w:rsidR="00195348" w:rsidRDefault="00195348" w:rsidP="00195348"/>
    <w:p w14:paraId="30C2DE15" w14:textId="16361A9C" w:rsidR="00195348" w:rsidRDefault="00195348" w:rsidP="00195348">
      <w:r>
        <w:t xml:space="preserve">(Department of </w:t>
      </w:r>
      <w:proofErr w:type="spellStart"/>
      <w:proofErr w:type="gramStart"/>
      <w:r>
        <w:t>Dermatology,Tangshan</w:t>
      </w:r>
      <w:proofErr w:type="spellEnd"/>
      <w:proofErr w:type="gramEnd"/>
      <w:r>
        <w:t xml:space="preserve"> Maternal and Child Health </w:t>
      </w:r>
      <w:proofErr w:type="spellStart"/>
      <w:r>
        <w:t>Hospital,Tangshan</w:t>
      </w:r>
      <w:proofErr w:type="spellEnd"/>
      <w:r>
        <w:t xml:space="preserve"> 063000,Hebei,China) </w:t>
      </w:r>
    </w:p>
    <w:p w14:paraId="167597E0" w14:textId="77777777" w:rsidR="00195348" w:rsidRDefault="00195348" w:rsidP="00195348"/>
    <w:p w14:paraId="1A1A735E" w14:textId="046F8109" w:rsidR="00195348" w:rsidRDefault="00195348" w:rsidP="00195348">
      <w:r>
        <w:t xml:space="preserve">Abstract: Objective To explore the effect of nursing mode based on </w:t>
      </w:r>
      <w:proofErr w:type="spellStart"/>
      <w:r>
        <w:t>wechat</w:t>
      </w:r>
      <w:proofErr w:type="spellEnd"/>
      <w:r>
        <w:t xml:space="preserve"> management platform on children with vitiligo and its impact on their mental health and prognosis. Methods 50 children with vitiligo admitted to the author’s hospital were selected as the research objects. All children were treated with same drug therapy combined with 308 nm excimer light. According to the diff </w:t>
      </w:r>
      <w:proofErr w:type="spellStart"/>
      <w:r>
        <w:t>erence</w:t>
      </w:r>
      <w:proofErr w:type="spellEnd"/>
      <w:r>
        <w:t xml:space="preserve"> of nursing </w:t>
      </w:r>
      <w:proofErr w:type="spellStart"/>
      <w:proofErr w:type="gramStart"/>
      <w:r>
        <w:t>methods,the</w:t>
      </w:r>
      <w:proofErr w:type="spellEnd"/>
      <w:proofErr w:type="gramEnd"/>
      <w:r>
        <w:t xml:space="preserve"> children were divided into two </w:t>
      </w:r>
      <w:proofErr w:type="spellStart"/>
      <w:r>
        <w:t>groups,including</w:t>
      </w:r>
      <w:proofErr w:type="spellEnd"/>
      <w:r>
        <w:t xml:space="preserve"> 26 children in the study group who were intervened by nursing mode based on </w:t>
      </w:r>
      <w:proofErr w:type="spellStart"/>
      <w:r>
        <w:t>wechat</w:t>
      </w:r>
      <w:proofErr w:type="spellEnd"/>
      <w:r>
        <w:t xml:space="preserve"> management </w:t>
      </w:r>
      <w:proofErr w:type="spellStart"/>
      <w:r>
        <w:t>platform,and</w:t>
      </w:r>
      <w:proofErr w:type="spellEnd"/>
      <w:r>
        <w:t xml:space="preserve"> 24 children in the control group who were intervened by routine nursing mode. The </w:t>
      </w:r>
      <w:proofErr w:type="spellStart"/>
      <w:r>
        <w:t>effi</w:t>
      </w:r>
      <w:proofErr w:type="spellEnd"/>
      <w:r>
        <w:t xml:space="preserve"> </w:t>
      </w:r>
      <w:proofErr w:type="spellStart"/>
      <w:proofErr w:type="gramStart"/>
      <w:r>
        <w:t>cacy,compliance</w:t>
      </w:r>
      <w:proofErr w:type="gramEnd"/>
      <w:r>
        <w:t>,psychological</w:t>
      </w:r>
      <w:proofErr w:type="spellEnd"/>
      <w:r>
        <w:t xml:space="preserve"> </w:t>
      </w:r>
      <w:proofErr w:type="spellStart"/>
      <w:r>
        <w:t>state,quality</w:t>
      </w:r>
      <w:proofErr w:type="spellEnd"/>
      <w:r>
        <w:t xml:space="preserve"> of life and nursing satisfaction of the two groups were compared. Results After nursing </w:t>
      </w:r>
      <w:proofErr w:type="spellStart"/>
      <w:r>
        <w:t>intervention,the</w:t>
      </w:r>
      <w:proofErr w:type="spellEnd"/>
      <w:r>
        <w:t xml:space="preserve"> total clinical eff </w:t>
      </w:r>
      <w:proofErr w:type="spellStart"/>
      <w:r>
        <w:t>ective</w:t>
      </w:r>
      <w:proofErr w:type="spellEnd"/>
      <w:r>
        <w:t xml:space="preserve"> </w:t>
      </w:r>
      <w:proofErr w:type="spellStart"/>
      <w:r>
        <w:t>rate,compliance,quality</w:t>
      </w:r>
      <w:proofErr w:type="spellEnd"/>
      <w:r>
        <w:t xml:space="preserve"> of life and nursing satisfaction of children in the study group were higher than those in the control group (P</w:t>
      </w:r>
      <w:r>
        <w:t>＜</w:t>
      </w:r>
      <w:r>
        <w:t>0.05). The SDS and SAS scores of the study group were lower than those of the control group (P</w:t>
      </w:r>
      <w:r>
        <w:t>＜</w:t>
      </w:r>
      <w:r>
        <w:t xml:space="preserve">0.05). Conclusion The application of nursing model based on </w:t>
      </w:r>
      <w:proofErr w:type="spellStart"/>
      <w:r>
        <w:t>wechat</w:t>
      </w:r>
      <w:proofErr w:type="spellEnd"/>
      <w:r>
        <w:t xml:space="preserve"> management platform in children with vitiligo can improve the </w:t>
      </w:r>
      <w:proofErr w:type="spellStart"/>
      <w:r>
        <w:t>effi</w:t>
      </w:r>
      <w:proofErr w:type="spellEnd"/>
      <w:r>
        <w:t xml:space="preserve"> </w:t>
      </w:r>
      <w:proofErr w:type="spellStart"/>
      <w:r>
        <w:t>cacy</w:t>
      </w:r>
      <w:proofErr w:type="spellEnd"/>
      <w:r>
        <w:t xml:space="preserve"> and compliance of </w:t>
      </w:r>
      <w:proofErr w:type="spellStart"/>
      <w:proofErr w:type="gramStart"/>
      <w:r>
        <w:t>children,improve</w:t>
      </w:r>
      <w:proofErr w:type="spellEnd"/>
      <w:proofErr w:type="gramEnd"/>
      <w:r>
        <w:t xml:space="preserve"> the psychological state of </w:t>
      </w:r>
      <w:proofErr w:type="spellStart"/>
      <w:r>
        <w:t>children,and</w:t>
      </w:r>
      <w:proofErr w:type="spellEnd"/>
      <w:r>
        <w:t xml:space="preserve"> improve the quality of life of </w:t>
      </w:r>
      <w:proofErr w:type="spellStart"/>
      <w:r>
        <w:t>children,with</w:t>
      </w:r>
      <w:proofErr w:type="spellEnd"/>
      <w:r>
        <w:t xml:space="preserve"> high nursing </w:t>
      </w:r>
      <w:proofErr w:type="spellStart"/>
      <w:r>
        <w:t>satisfaction,which</w:t>
      </w:r>
      <w:proofErr w:type="spellEnd"/>
      <w:r>
        <w:t xml:space="preserve"> is worthy of clinical application. </w:t>
      </w:r>
    </w:p>
    <w:p w14:paraId="440D1182" w14:textId="77777777" w:rsidR="00195348" w:rsidRDefault="00195348" w:rsidP="00195348"/>
    <w:p w14:paraId="7ED28973" w14:textId="44657CBF" w:rsidR="00182443" w:rsidRPr="00195348" w:rsidRDefault="00195348" w:rsidP="00195348">
      <w:r>
        <w:lastRenderedPageBreak/>
        <w:t xml:space="preserve">Key words: </w:t>
      </w:r>
      <w:proofErr w:type="spellStart"/>
      <w:r>
        <w:t>wechat</w:t>
      </w:r>
      <w:proofErr w:type="spellEnd"/>
      <w:r>
        <w:t xml:space="preserve"> management platform; nursing mode; children with vitiligo; curative effect; psychological states; prognosis</w:t>
      </w:r>
    </w:p>
    <w:sectPr w:rsidR="00182443" w:rsidRPr="0019534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5D033DB-E41F-4818-A97B-861C094E0BA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D38A0"/>
    <w:rsid w:val="000E46FC"/>
    <w:rsid w:val="000F0490"/>
    <w:rsid w:val="000F500C"/>
    <w:rsid w:val="000F6A46"/>
    <w:rsid w:val="00114FA6"/>
    <w:rsid w:val="00120E9C"/>
    <w:rsid w:val="0012241D"/>
    <w:rsid w:val="001353EA"/>
    <w:rsid w:val="001360E5"/>
    <w:rsid w:val="00137107"/>
    <w:rsid w:val="00137ABE"/>
    <w:rsid w:val="00137CCE"/>
    <w:rsid w:val="00144332"/>
    <w:rsid w:val="001460DE"/>
    <w:rsid w:val="00161F39"/>
    <w:rsid w:val="00164031"/>
    <w:rsid w:val="00173B80"/>
    <w:rsid w:val="00176A55"/>
    <w:rsid w:val="00180761"/>
    <w:rsid w:val="0018087E"/>
    <w:rsid w:val="00182443"/>
    <w:rsid w:val="00195348"/>
    <w:rsid w:val="001A1F94"/>
    <w:rsid w:val="001A1FB2"/>
    <w:rsid w:val="001D3916"/>
    <w:rsid w:val="001E1C51"/>
    <w:rsid w:val="001E4621"/>
    <w:rsid w:val="001E6B7E"/>
    <w:rsid w:val="001E799E"/>
    <w:rsid w:val="00212C9E"/>
    <w:rsid w:val="00214A76"/>
    <w:rsid w:val="002327A2"/>
    <w:rsid w:val="00232F23"/>
    <w:rsid w:val="00244885"/>
    <w:rsid w:val="00251F95"/>
    <w:rsid w:val="00255034"/>
    <w:rsid w:val="002773D8"/>
    <w:rsid w:val="00277E64"/>
    <w:rsid w:val="00286638"/>
    <w:rsid w:val="002918D1"/>
    <w:rsid w:val="002A3A2D"/>
    <w:rsid w:val="002A3F06"/>
    <w:rsid w:val="002A426A"/>
    <w:rsid w:val="002A68AE"/>
    <w:rsid w:val="002A6D93"/>
    <w:rsid w:val="002B3F84"/>
    <w:rsid w:val="002D506F"/>
    <w:rsid w:val="002E7DEC"/>
    <w:rsid w:val="002F55F4"/>
    <w:rsid w:val="003063D8"/>
    <w:rsid w:val="00310DD2"/>
    <w:rsid w:val="00310FBA"/>
    <w:rsid w:val="0032578D"/>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C6DA4"/>
    <w:rsid w:val="004D7463"/>
    <w:rsid w:val="004D7BA8"/>
    <w:rsid w:val="004E6D8C"/>
    <w:rsid w:val="004F5533"/>
    <w:rsid w:val="0050651D"/>
    <w:rsid w:val="00525F2A"/>
    <w:rsid w:val="00532FBD"/>
    <w:rsid w:val="00546586"/>
    <w:rsid w:val="0056306C"/>
    <w:rsid w:val="005659C6"/>
    <w:rsid w:val="005D6AF1"/>
    <w:rsid w:val="005E5D12"/>
    <w:rsid w:val="005E5F0F"/>
    <w:rsid w:val="005E7193"/>
    <w:rsid w:val="005F35DD"/>
    <w:rsid w:val="005F600D"/>
    <w:rsid w:val="00610DFB"/>
    <w:rsid w:val="00612597"/>
    <w:rsid w:val="00613424"/>
    <w:rsid w:val="00621782"/>
    <w:rsid w:val="00621957"/>
    <w:rsid w:val="00626E93"/>
    <w:rsid w:val="00633E34"/>
    <w:rsid w:val="00635A4A"/>
    <w:rsid w:val="0063707C"/>
    <w:rsid w:val="00642902"/>
    <w:rsid w:val="00656889"/>
    <w:rsid w:val="006617EF"/>
    <w:rsid w:val="00667D14"/>
    <w:rsid w:val="00674B20"/>
    <w:rsid w:val="00684D3A"/>
    <w:rsid w:val="006A4A02"/>
    <w:rsid w:val="006A521A"/>
    <w:rsid w:val="006B757C"/>
    <w:rsid w:val="006C314C"/>
    <w:rsid w:val="006D635A"/>
    <w:rsid w:val="006D6D8B"/>
    <w:rsid w:val="006E68BE"/>
    <w:rsid w:val="006F32E4"/>
    <w:rsid w:val="0070000F"/>
    <w:rsid w:val="00704033"/>
    <w:rsid w:val="007255A4"/>
    <w:rsid w:val="00737977"/>
    <w:rsid w:val="00744B33"/>
    <w:rsid w:val="00747BC7"/>
    <w:rsid w:val="007511C1"/>
    <w:rsid w:val="00751362"/>
    <w:rsid w:val="00757EBC"/>
    <w:rsid w:val="007609FD"/>
    <w:rsid w:val="00763A7D"/>
    <w:rsid w:val="007641BF"/>
    <w:rsid w:val="00766BDE"/>
    <w:rsid w:val="00773CFC"/>
    <w:rsid w:val="00796E83"/>
    <w:rsid w:val="007A3FAF"/>
    <w:rsid w:val="007C0EFB"/>
    <w:rsid w:val="007C55D7"/>
    <w:rsid w:val="007C7C28"/>
    <w:rsid w:val="007D4F47"/>
    <w:rsid w:val="007F018C"/>
    <w:rsid w:val="007F47E9"/>
    <w:rsid w:val="008061D5"/>
    <w:rsid w:val="00817CC3"/>
    <w:rsid w:val="00823940"/>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59C7"/>
    <w:rsid w:val="00981103"/>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288B"/>
    <w:rsid w:val="00A5473A"/>
    <w:rsid w:val="00A57AD1"/>
    <w:rsid w:val="00A675B0"/>
    <w:rsid w:val="00A86CAC"/>
    <w:rsid w:val="00A87C2B"/>
    <w:rsid w:val="00A967E3"/>
    <w:rsid w:val="00AA1E7F"/>
    <w:rsid w:val="00AA2214"/>
    <w:rsid w:val="00AA7A1E"/>
    <w:rsid w:val="00AC432F"/>
    <w:rsid w:val="00AD1297"/>
    <w:rsid w:val="00AD19AC"/>
    <w:rsid w:val="00AE2938"/>
    <w:rsid w:val="00AE297F"/>
    <w:rsid w:val="00B20E9B"/>
    <w:rsid w:val="00B25FB7"/>
    <w:rsid w:val="00B26738"/>
    <w:rsid w:val="00B26DEA"/>
    <w:rsid w:val="00B37888"/>
    <w:rsid w:val="00B44B30"/>
    <w:rsid w:val="00B51139"/>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639A2"/>
    <w:rsid w:val="00C66126"/>
    <w:rsid w:val="00C719E9"/>
    <w:rsid w:val="00C73275"/>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3193"/>
    <w:rsid w:val="00D95E80"/>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52257"/>
    <w:rsid w:val="00E64246"/>
    <w:rsid w:val="00E64659"/>
    <w:rsid w:val="00E81217"/>
    <w:rsid w:val="00E837BA"/>
    <w:rsid w:val="00E84A42"/>
    <w:rsid w:val="00E90C18"/>
    <w:rsid w:val="00E94087"/>
    <w:rsid w:val="00EA6643"/>
    <w:rsid w:val="00EA7C27"/>
    <w:rsid w:val="00EB0436"/>
    <w:rsid w:val="00EB373B"/>
    <w:rsid w:val="00EC1CF5"/>
    <w:rsid w:val="00EE3874"/>
    <w:rsid w:val="00F1612C"/>
    <w:rsid w:val="00F21F00"/>
    <w:rsid w:val="00F22F9D"/>
    <w:rsid w:val="00F23ADA"/>
    <w:rsid w:val="00F33AEE"/>
    <w:rsid w:val="00F421E0"/>
    <w:rsid w:val="00F56281"/>
    <w:rsid w:val="00F65BF2"/>
    <w:rsid w:val="00F70596"/>
    <w:rsid w:val="00F774EE"/>
    <w:rsid w:val="00FB0868"/>
    <w:rsid w:val="00FB0E56"/>
    <w:rsid w:val="00FB1271"/>
    <w:rsid w:val="00FB4E1B"/>
    <w:rsid w:val="00FC4B48"/>
    <w:rsid w:val="00FC6BF9"/>
    <w:rsid w:val="00FD2F0C"/>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3928</TotalTime>
  <Pages>2</Pages>
  <Words>342</Words>
  <Characters>1950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767</cp:revision>
  <dcterms:created xsi:type="dcterms:W3CDTF">2022-07-04T07:48:00Z</dcterms:created>
  <dcterms:modified xsi:type="dcterms:W3CDTF">2023-05-16T08:25:00Z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