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D688E" w14:textId="77777777" w:rsidR="004779A7" w:rsidRDefault="004779A7" w:rsidP="004779A7">
      <w:r>
        <w:t>基于行为转变理论的阶段性护理在四肢烧伤康复期患者中的应用</w:t>
      </w:r>
      <w:r>
        <w:t xml:space="preserve"> </w:t>
      </w:r>
    </w:p>
    <w:p w14:paraId="7FB164A3" w14:textId="77777777" w:rsidR="004779A7" w:rsidRDefault="004779A7" w:rsidP="004779A7"/>
    <w:p w14:paraId="58FC6EB1" w14:textId="77777777" w:rsidR="004779A7" w:rsidRDefault="004779A7" w:rsidP="004779A7">
      <w:proofErr w:type="gramStart"/>
      <w:r>
        <w:t>武海琪</w:t>
      </w:r>
      <w:proofErr w:type="gramEnd"/>
      <w:r>
        <w:t>，许腊梅，许娟娟</w:t>
      </w:r>
      <w:r>
        <w:t xml:space="preserve"> </w:t>
      </w:r>
    </w:p>
    <w:p w14:paraId="1F478666" w14:textId="77777777" w:rsidR="004779A7" w:rsidRDefault="004779A7" w:rsidP="004779A7"/>
    <w:p w14:paraId="0A78D29D" w14:textId="672F5E74" w:rsidR="004779A7" w:rsidRDefault="004779A7" w:rsidP="004779A7">
      <w:r>
        <w:t>[</w:t>
      </w:r>
      <w:r>
        <w:t>南京医科大学第一附属医院（江苏省人民医院）整形烧伤科</w:t>
      </w:r>
      <w:r>
        <w:t xml:space="preserve"> </w:t>
      </w:r>
      <w:r>
        <w:t>江苏</w:t>
      </w:r>
      <w:r>
        <w:t xml:space="preserve"> </w:t>
      </w:r>
      <w:r>
        <w:t>南京</w:t>
      </w:r>
      <w:r>
        <w:t xml:space="preserve"> 211113]</w:t>
      </w:r>
    </w:p>
    <w:p w14:paraId="72987E14" w14:textId="77777777" w:rsidR="004779A7" w:rsidRDefault="004779A7" w:rsidP="004779A7"/>
    <w:p w14:paraId="383B6534" w14:textId="583489D4" w:rsidR="004779A7" w:rsidRDefault="004779A7" w:rsidP="004779A7">
      <w:r>
        <w:t xml:space="preserve"> [</w:t>
      </w:r>
      <w:r>
        <w:t>摘要</w:t>
      </w:r>
      <w:r>
        <w:t>]</w:t>
      </w:r>
      <w:r>
        <w:t>目的：观察基于行为转变理论即行为阶段转变理论模型（</w:t>
      </w:r>
      <w:r>
        <w:t>The transtheoretical model and stages of change</w:t>
      </w:r>
      <w:r>
        <w:t>，</w:t>
      </w:r>
      <w:r>
        <w:t xml:space="preserve"> TTM</w:t>
      </w:r>
      <w:r>
        <w:t>）的阶段性护理模式在四肢烧伤康复期患者中的应用效果。方法：选取</w:t>
      </w:r>
      <w:r>
        <w:t>2019</w:t>
      </w:r>
      <w:r>
        <w:t>年</w:t>
      </w:r>
      <w:r>
        <w:t>1</w:t>
      </w:r>
      <w:r>
        <w:t>月</w:t>
      </w:r>
      <w:r>
        <w:t>-2022</w:t>
      </w:r>
      <w:r>
        <w:t>年</w:t>
      </w:r>
      <w:r>
        <w:t>3</w:t>
      </w:r>
      <w:r>
        <w:t>月笔者医院收治的</w:t>
      </w:r>
      <w:r>
        <w:t>145</w:t>
      </w:r>
      <w:proofErr w:type="gramStart"/>
      <w:r>
        <w:t>例处于</w:t>
      </w:r>
      <w:proofErr w:type="gramEnd"/>
      <w:r>
        <w:t xml:space="preserve"> </w:t>
      </w:r>
      <w:r>
        <w:t>康复期的肢体烧伤患者，按随机奇偶编号分组，将奇数编号患者纳入观察组（</w:t>
      </w:r>
      <w:r>
        <w:t>73</w:t>
      </w:r>
      <w:r>
        <w:t>例），偶数编号患者纳入对照组（</w:t>
      </w:r>
      <w:r>
        <w:t>72</w:t>
      </w:r>
      <w:r>
        <w:t>例）。</w:t>
      </w:r>
      <w:r>
        <w:t xml:space="preserve"> </w:t>
      </w:r>
      <w:r>
        <w:t>对照</w:t>
      </w:r>
      <w:proofErr w:type="gramStart"/>
      <w:r>
        <w:t>组予以</w:t>
      </w:r>
      <w:proofErr w:type="gramEnd"/>
      <w:r>
        <w:t>常规护理，观察组在对照组护理的基础上予以基于行为转变理论的阶段性护理。两组均持续干预</w:t>
      </w:r>
      <w:r>
        <w:t>3</w:t>
      </w:r>
      <w:r>
        <w:t>个月，比较两</w:t>
      </w:r>
      <w:r>
        <w:t xml:space="preserve"> </w:t>
      </w:r>
      <w:r>
        <w:t>组患者瘢痕状况、心理状态、自我效能、社会支持情况及患者对护理的满意度。结果：干预后，观察组患者瘢痕及疼痛评分</w:t>
      </w:r>
      <w:r>
        <w:t xml:space="preserve"> </w:t>
      </w:r>
      <w:r>
        <w:t>（</w:t>
      </w:r>
      <w:r>
        <w:t>Vision algetic standard</w:t>
      </w:r>
      <w:r>
        <w:t>，</w:t>
      </w:r>
      <w:r>
        <w:t>VAS</w:t>
      </w:r>
      <w:r>
        <w:t>）均低于对照组（</w:t>
      </w:r>
      <w:r>
        <w:t>P</w:t>
      </w:r>
      <w:r>
        <w:t>＜</w:t>
      </w:r>
      <w:r>
        <w:t>0.05</w:t>
      </w:r>
      <w:r>
        <w:t>）；观察</w:t>
      </w:r>
      <w:proofErr w:type="gramStart"/>
      <w:r>
        <w:t>组心理</w:t>
      </w:r>
      <w:proofErr w:type="gramEnd"/>
      <w:r>
        <w:t>韧性评估量表（</w:t>
      </w:r>
      <w:r>
        <w:t>Connor-</w:t>
      </w:r>
      <w:proofErr w:type="spellStart"/>
      <w:r>
        <w:t>davidson</w:t>
      </w:r>
      <w:proofErr w:type="spellEnd"/>
      <w:r>
        <w:t xml:space="preserve"> resilience scale</w:t>
      </w:r>
      <w:r>
        <w:t>，</w:t>
      </w:r>
      <w:r>
        <w:t>CD-RISC</w:t>
      </w:r>
      <w:r>
        <w:t>）评分高于对照组，中文版体象障碍自评量表（</w:t>
      </w:r>
      <w:r>
        <w:t xml:space="preserve">Chinese version of the body image disorder </w:t>
      </w:r>
      <w:proofErr w:type="spellStart"/>
      <w:r>
        <w:t>self</w:t>
      </w:r>
      <w:r>
        <w:t>rating</w:t>
      </w:r>
      <w:proofErr w:type="spellEnd"/>
      <w:r>
        <w:t xml:space="preserve"> scale</w:t>
      </w:r>
      <w:r>
        <w:t>，</w:t>
      </w:r>
      <w:r>
        <w:t>BIRS-C</w:t>
      </w:r>
      <w:r>
        <w:t>）评分低于对照组，差异均有统计学意义（</w:t>
      </w:r>
      <w:r>
        <w:t>P</w:t>
      </w:r>
      <w:r>
        <w:t>＜</w:t>
      </w:r>
      <w:r>
        <w:t>0.05</w:t>
      </w:r>
      <w:r>
        <w:t>）；观察组自我效能感量表（</w:t>
      </w:r>
      <w:r>
        <w:t xml:space="preserve">General </w:t>
      </w:r>
      <w:proofErr w:type="spellStart"/>
      <w:r>
        <w:t>self</w:t>
      </w:r>
      <w:r>
        <w:t>efficacy</w:t>
      </w:r>
      <w:proofErr w:type="spellEnd"/>
      <w:r>
        <w:t xml:space="preserve"> scale</w:t>
      </w:r>
      <w:r>
        <w:t>，</w:t>
      </w:r>
      <w:r>
        <w:t>GSES</w:t>
      </w:r>
      <w:r>
        <w:t>）及心理特征应对量表（</w:t>
      </w:r>
      <w:r>
        <w:t>Trait coping style questionnaire</w:t>
      </w:r>
      <w:r>
        <w:t>，</w:t>
      </w:r>
      <w:r>
        <w:t>TCSQ</w:t>
      </w:r>
      <w:r>
        <w:t>）</w:t>
      </w:r>
      <w:r>
        <w:t>-</w:t>
      </w:r>
      <w:r>
        <w:t>积极评分高于对照组，</w:t>
      </w:r>
      <w:r>
        <w:t xml:space="preserve"> TCSQ-</w:t>
      </w:r>
      <w:r>
        <w:t>消极评分低于对照组，差异均有统计学意义（</w:t>
      </w:r>
      <w:r>
        <w:t>P</w:t>
      </w:r>
      <w:r>
        <w:t>＜</w:t>
      </w:r>
      <w:r>
        <w:t>0.05</w:t>
      </w:r>
      <w:r>
        <w:t>）；观察组患者主观支持、客观支持及社会利用度均高于对照</w:t>
      </w:r>
      <w:r>
        <w:t xml:space="preserve"> </w:t>
      </w:r>
      <w:r>
        <w:t>组（</w:t>
      </w:r>
      <w:r>
        <w:t>P</w:t>
      </w:r>
      <w:r>
        <w:t>＜</w:t>
      </w:r>
      <w:r>
        <w:t>0.05</w:t>
      </w:r>
      <w:r>
        <w:t>）。观察组对沟通交流、专业指导、心理护理等满意度评分均高于对照组（</w:t>
      </w:r>
      <w:r>
        <w:t>P</w:t>
      </w:r>
      <w:r>
        <w:t>＜</w:t>
      </w:r>
      <w:r>
        <w:t>0.05</w:t>
      </w:r>
      <w:r>
        <w:t>）。结论：基于</w:t>
      </w:r>
      <w:r>
        <w:t>TTM</w:t>
      </w:r>
      <w:r>
        <w:t>的阶段</w:t>
      </w:r>
      <w:r>
        <w:t xml:space="preserve"> </w:t>
      </w:r>
      <w:r>
        <w:t>性护理可有效提高患者心理韧性及自我效能，改变其消极态度，降低其创面疼痛感及体</w:t>
      </w:r>
      <w:proofErr w:type="gramStart"/>
      <w:r>
        <w:t>象</w:t>
      </w:r>
      <w:proofErr w:type="gramEnd"/>
      <w:r>
        <w:t>感知偏差，提高其社会支持程度，</w:t>
      </w:r>
      <w:r>
        <w:t xml:space="preserve"> </w:t>
      </w:r>
      <w:r>
        <w:t>提升患者康复效果，且可有效提高患者整体护理质量。</w:t>
      </w:r>
      <w:r>
        <w:t xml:space="preserve"> </w:t>
      </w:r>
    </w:p>
    <w:p w14:paraId="5C566290" w14:textId="77777777" w:rsidR="004779A7" w:rsidRDefault="004779A7" w:rsidP="004779A7"/>
    <w:p w14:paraId="3C13D2D1" w14:textId="59A64FF5" w:rsidR="004779A7" w:rsidRDefault="004779A7" w:rsidP="004779A7">
      <w:r>
        <w:t>[</w:t>
      </w:r>
      <w:r>
        <w:t>关键词</w:t>
      </w:r>
      <w:r>
        <w:t>]</w:t>
      </w:r>
      <w:r>
        <w:t>行为转变理论；阶段性护理；四肢烧伤；康复期；康复效果；心理转变</w:t>
      </w:r>
      <w:r>
        <w:t xml:space="preserve"> </w:t>
      </w:r>
    </w:p>
    <w:p w14:paraId="04E6C9BB" w14:textId="77777777" w:rsidR="004779A7" w:rsidRDefault="004779A7" w:rsidP="004779A7"/>
    <w:p w14:paraId="7893E0A3" w14:textId="77777777" w:rsidR="004779A7" w:rsidRDefault="004779A7" w:rsidP="004779A7">
      <w:r>
        <w:t>[</w:t>
      </w:r>
      <w:r>
        <w:t>中图分类号</w:t>
      </w:r>
      <w:r>
        <w:t>]R644 [</w:t>
      </w:r>
      <w:r>
        <w:t>文献标志码</w:t>
      </w:r>
      <w:r>
        <w:t>]A [</w:t>
      </w:r>
      <w:r>
        <w:t>文章编号</w:t>
      </w:r>
      <w:r>
        <w:t xml:space="preserve">]1008-6455(2023)04-0184-05 </w:t>
      </w:r>
    </w:p>
    <w:p w14:paraId="7CA96746" w14:textId="77777777" w:rsidR="004779A7" w:rsidRDefault="004779A7" w:rsidP="004779A7"/>
    <w:p w14:paraId="6A4DCEC3" w14:textId="77777777" w:rsidR="004779A7" w:rsidRDefault="004779A7" w:rsidP="004779A7">
      <w:r>
        <w:t>Application of Staged Nursing Based on Behavioral Change Theory in Patients with Limb Burns During Rehabilitation</w:t>
      </w:r>
    </w:p>
    <w:p w14:paraId="558127C4" w14:textId="77777777" w:rsidR="004779A7" w:rsidRDefault="004779A7" w:rsidP="004779A7"/>
    <w:p w14:paraId="3765A1E9" w14:textId="4601FE2F" w:rsidR="004779A7" w:rsidRDefault="004779A7" w:rsidP="004779A7">
      <w:r>
        <w:t xml:space="preserve"> WU </w:t>
      </w:r>
      <w:proofErr w:type="spellStart"/>
      <w:proofErr w:type="gramStart"/>
      <w:r>
        <w:t>Haiqi,XU</w:t>
      </w:r>
      <w:proofErr w:type="spellEnd"/>
      <w:proofErr w:type="gramEnd"/>
      <w:r>
        <w:t xml:space="preserve"> </w:t>
      </w:r>
      <w:proofErr w:type="spellStart"/>
      <w:r>
        <w:t>Lamei,XU</w:t>
      </w:r>
      <w:proofErr w:type="spellEnd"/>
      <w:r>
        <w:t xml:space="preserve"> </w:t>
      </w:r>
      <w:proofErr w:type="spellStart"/>
      <w:r>
        <w:t>Juanjuan</w:t>
      </w:r>
      <w:proofErr w:type="spellEnd"/>
      <w:r>
        <w:t xml:space="preserve"> </w:t>
      </w:r>
    </w:p>
    <w:p w14:paraId="37FDA66F" w14:textId="77777777" w:rsidR="004779A7" w:rsidRDefault="004779A7" w:rsidP="004779A7"/>
    <w:p w14:paraId="53F6A131" w14:textId="77777777" w:rsidR="004779A7" w:rsidRDefault="004779A7" w:rsidP="004779A7">
      <w:r>
        <w:t xml:space="preserve">[Department of Plastic and Burn </w:t>
      </w:r>
      <w:proofErr w:type="spellStart"/>
      <w:proofErr w:type="gramStart"/>
      <w:r>
        <w:t>Surgery,the</w:t>
      </w:r>
      <w:proofErr w:type="spellEnd"/>
      <w:proofErr w:type="gramEnd"/>
      <w:r>
        <w:t xml:space="preserve"> First Affi </w:t>
      </w:r>
      <w:proofErr w:type="spellStart"/>
      <w:r>
        <w:t>liated</w:t>
      </w:r>
      <w:proofErr w:type="spellEnd"/>
      <w:r>
        <w:t xml:space="preserve"> Hospital of Nanjing Medical University(Jiangsu Provincial People's Hospital),Nanjing 211113,Jiangsu,China] </w:t>
      </w:r>
    </w:p>
    <w:p w14:paraId="12E9283E" w14:textId="77777777" w:rsidR="004779A7" w:rsidRDefault="004779A7" w:rsidP="004779A7"/>
    <w:p w14:paraId="2F4D6312" w14:textId="3792B9A8" w:rsidR="004779A7" w:rsidRDefault="004779A7" w:rsidP="004779A7">
      <w:r>
        <w:t>Abstract: Objective To observe the application effect of staged nursing based on transtheoretical model and stages of change (TTM) in patients with limbs burn during rehabilitation period. Methods A total of 145 patients with limb burns during rehabilitation period admitted to the hospital were enrolled between January 2019 and March 2022. According to odd</w:t>
      </w:r>
      <w:r>
        <w:t xml:space="preserve">even number method, they were divided into observation group (73 cases, odd number) and control group (72 cases, even number). The control group was given routine rehabilitation </w:t>
      </w:r>
      <w:proofErr w:type="spellStart"/>
      <w:proofErr w:type="gramStart"/>
      <w:r>
        <w:t>nursing,The</w:t>
      </w:r>
      <w:proofErr w:type="spellEnd"/>
      <w:proofErr w:type="gramEnd"/>
      <w:r>
        <w:t xml:space="preserve"> observation group was given staged nursing based on behavioral change theory on the basis of the control group. All were continuously intervened for 3 months. The scars recovery, psychological state, self-</w:t>
      </w:r>
      <w:r>
        <w:lastRenderedPageBreak/>
        <w:t xml:space="preserve">efficacy and social support were compared between the two </w:t>
      </w:r>
      <w:proofErr w:type="spellStart"/>
      <w:proofErr w:type="gramStart"/>
      <w:r>
        <w:t>groups.The</w:t>
      </w:r>
      <w:proofErr w:type="spellEnd"/>
      <w:proofErr w:type="gramEnd"/>
      <w:r>
        <w:t xml:space="preserve"> satisfaction evaluation of diff </w:t>
      </w:r>
      <w:proofErr w:type="spellStart"/>
      <w:r>
        <w:t>erent</w:t>
      </w:r>
      <w:proofErr w:type="spellEnd"/>
      <w:r>
        <w:t xml:space="preserve"> nursing modes was compared between the two groups. Results After intervention, scores of scars and visual analogue scale (VAS) in observation group were lower than those in control group (P</w:t>
      </w:r>
      <w:r>
        <w:t>＜</w:t>
      </w:r>
      <w:r>
        <w:t xml:space="preserve">0.05). The score of Connor-Davidson resilience scale (CD-RISC) in observation group was higher than that in control group, and score of Chinese version of the Body image Disorder Self-rating Scale (BIRS-C) was lower than that in control </w:t>
      </w:r>
      <w:proofErr w:type="spellStart"/>
      <w:r>
        <w:t>group,the</w:t>
      </w:r>
      <w:proofErr w:type="spellEnd"/>
      <w:r>
        <w:t xml:space="preserve"> differences were all statistically significant (P</w:t>
      </w:r>
      <w:r>
        <w:t>＜</w:t>
      </w:r>
      <w:r>
        <w:t xml:space="preserve">0.05). The scores of General Self-efficacy Scale (GSES) and Trait Coping Style Questionnaire (TCSQ)-positive in observation group were higher than those in control group, and score of TCSQ-negative was lower than that in control </w:t>
      </w:r>
      <w:proofErr w:type="spellStart"/>
      <w:r>
        <w:t>group,the</w:t>
      </w:r>
      <w:proofErr w:type="spellEnd"/>
      <w:r>
        <w:t xml:space="preserve"> diff </w:t>
      </w:r>
      <w:proofErr w:type="spellStart"/>
      <w:r>
        <w:t>erences</w:t>
      </w:r>
      <w:proofErr w:type="spellEnd"/>
      <w:r>
        <w:t xml:space="preserve"> were all statistically </w:t>
      </w:r>
      <w:proofErr w:type="spellStart"/>
      <w:r>
        <w:t>signifi</w:t>
      </w:r>
      <w:proofErr w:type="spellEnd"/>
      <w:r>
        <w:t xml:space="preserve"> cant (P</w:t>
      </w:r>
      <w:r>
        <w:t>＜</w:t>
      </w:r>
      <w:r>
        <w:t>0.05). The scores of subjective support, objective support and social utilization in observation group were higher than those in control</w:t>
      </w:r>
      <w:proofErr w:type="gramStart"/>
      <w:r>
        <w:t xml:space="preserve"> group </w:t>
      </w:r>
      <w:proofErr w:type="spellStart"/>
      <w:r>
        <w:t>group</w:t>
      </w:r>
      <w:proofErr w:type="spellEnd"/>
      <w:proofErr w:type="gramEnd"/>
      <w:r>
        <w:t xml:space="preserve"> (P</w:t>
      </w:r>
      <w:r>
        <w:t>＜</w:t>
      </w:r>
      <w:r>
        <w:t>0.05). The scores of communication, professional guidance and psychological nursing in observation group were higher than those in control group (P</w:t>
      </w:r>
      <w:r>
        <w:t>＜</w:t>
      </w:r>
      <w:r>
        <w:t>0.05). Conclusion The staged nursing based on TTM can effectively improve psychological resilience and self-efficacy of patients, change</w:t>
      </w:r>
      <w:r>
        <w:t xml:space="preserve"> </w:t>
      </w:r>
      <w:r>
        <w:t xml:space="preserve">negative attitude, reduce wound pain and body image perception deviation, improve social </w:t>
      </w:r>
      <w:proofErr w:type="spellStart"/>
      <w:proofErr w:type="gramStart"/>
      <w:r>
        <w:t>support,rehabilitation</w:t>
      </w:r>
      <w:proofErr w:type="spellEnd"/>
      <w:proofErr w:type="gramEnd"/>
      <w:r>
        <w:t xml:space="preserve"> eff </w:t>
      </w:r>
      <w:proofErr w:type="spellStart"/>
      <w:r>
        <w:t>ect,and</w:t>
      </w:r>
      <w:proofErr w:type="spellEnd"/>
      <w:r>
        <w:t xml:space="preserve"> can eff </w:t>
      </w:r>
      <w:proofErr w:type="spellStart"/>
      <w:r>
        <w:t>ectively</w:t>
      </w:r>
      <w:proofErr w:type="spellEnd"/>
      <w:r>
        <w:t xml:space="preserve"> improve the overall quality of nursing. Key words: the transtheoretical model and stages of change; phased nursing care; limb burn; rehabilitation period; rehabilitation eff </w:t>
      </w:r>
      <w:proofErr w:type="spellStart"/>
      <w:r>
        <w:t>ect</w:t>
      </w:r>
      <w:proofErr w:type="spellEnd"/>
      <w:r>
        <w:t xml:space="preserve">; psychological </w:t>
      </w:r>
      <w:proofErr w:type="spellStart"/>
      <w:r>
        <w:t>changesnegative</w:t>
      </w:r>
      <w:proofErr w:type="spellEnd"/>
      <w:r>
        <w:t xml:space="preserve"> attitude, reduce wound pain and body image perception deviation, improve social </w:t>
      </w:r>
      <w:proofErr w:type="spellStart"/>
      <w:proofErr w:type="gramStart"/>
      <w:r>
        <w:t>support,rehabilitation</w:t>
      </w:r>
      <w:proofErr w:type="spellEnd"/>
      <w:proofErr w:type="gramEnd"/>
      <w:r>
        <w:t xml:space="preserve"> eff </w:t>
      </w:r>
      <w:proofErr w:type="spellStart"/>
      <w:r>
        <w:t>ect,and</w:t>
      </w:r>
      <w:proofErr w:type="spellEnd"/>
      <w:r>
        <w:t xml:space="preserve"> can eff </w:t>
      </w:r>
      <w:proofErr w:type="spellStart"/>
      <w:r>
        <w:t>ectively</w:t>
      </w:r>
      <w:proofErr w:type="spellEnd"/>
      <w:r>
        <w:t xml:space="preserve"> improve the overall quality of nursing. </w:t>
      </w:r>
    </w:p>
    <w:p w14:paraId="5EA2B198" w14:textId="77777777" w:rsidR="004779A7" w:rsidRDefault="004779A7" w:rsidP="004779A7"/>
    <w:p w14:paraId="7ED28973" w14:textId="46DE7105" w:rsidR="00182443" w:rsidRPr="004779A7" w:rsidRDefault="004779A7" w:rsidP="004779A7">
      <w:r>
        <w:t xml:space="preserve">Key words: the transtheoretical model and stages of change; phased nursing care; limb burn; rehabilitation period; rehabilitation eff </w:t>
      </w:r>
      <w:proofErr w:type="spellStart"/>
      <w:r>
        <w:t>ect</w:t>
      </w:r>
      <w:proofErr w:type="spellEnd"/>
      <w:r>
        <w:t>; psychological changes</w:t>
      </w:r>
    </w:p>
    <w:sectPr w:rsidR="00182443" w:rsidRPr="004779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248D4BD-A6CC-47DA-8C83-B5BBA976D6B2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F818C6"/>
    <w:multiLevelType w:val="hybridMultilevel"/>
    <w:tmpl w:val="F8F42AEC"/>
    <w:lvl w:ilvl="0" w:tplc="81A8A47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445924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26A4"/>
    <w:rsid w:val="0002077B"/>
    <w:rsid w:val="0003265E"/>
    <w:rsid w:val="00033362"/>
    <w:rsid w:val="00034882"/>
    <w:rsid w:val="00040F87"/>
    <w:rsid w:val="00041933"/>
    <w:rsid w:val="00043134"/>
    <w:rsid w:val="00043784"/>
    <w:rsid w:val="0007579F"/>
    <w:rsid w:val="00092FC1"/>
    <w:rsid w:val="00095AB1"/>
    <w:rsid w:val="000963CF"/>
    <w:rsid w:val="000A4400"/>
    <w:rsid w:val="000A7C4F"/>
    <w:rsid w:val="000B1F56"/>
    <w:rsid w:val="000B3CB3"/>
    <w:rsid w:val="000B4D7D"/>
    <w:rsid w:val="000D38A0"/>
    <w:rsid w:val="000E46FC"/>
    <w:rsid w:val="000F0490"/>
    <w:rsid w:val="000F500C"/>
    <w:rsid w:val="000F6A46"/>
    <w:rsid w:val="00114FA6"/>
    <w:rsid w:val="00120E9C"/>
    <w:rsid w:val="0012241D"/>
    <w:rsid w:val="001353EA"/>
    <w:rsid w:val="001360E5"/>
    <w:rsid w:val="00137107"/>
    <w:rsid w:val="00137ABE"/>
    <w:rsid w:val="00137CCE"/>
    <w:rsid w:val="00144332"/>
    <w:rsid w:val="001460DE"/>
    <w:rsid w:val="00161F39"/>
    <w:rsid w:val="00164031"/>
    <w:rsid w:val="00173B80"/>
    <w:rsid w:val="00176A55"/>
    <w:rsid w:val="00180761"/>
    <w:rsid w:val="0018087E"/>
    <w:rsid w:val="00182443"/>
    <w:rsid w:val="00195348"/>
    <w:rsid w:val="001A1F94"/>
    <w:rsid w:val="001A1FB2"/>
    <w:rsid w:val="001D3916"/>
    <w:rsid w:val="001E1C51"/>
    <w:rsid w:val="001E4621"/>
    <w:rsid w:val="001E6B7E"/>
    <w:rsid w:val="001E799E"/>
    <w:rsid w:val="00212C9E"/>
    <w:rsid w:val="00214A76"/>
    <w:rsid w:val="002327A2"/>
    <w:rsid w:val="00232F23"/>
    <w:rsid w:val="00244885"/>
    <w:rsid w:val="00251F95"/>
    <w:rsid w:val="00255034"/>
    <w:rsid w:val="002773D8"/>
    <w:rsid w:val="00277E64"/>
    <w:rsid w:val="00286638"/>
    <w:rsid w:val="002918D1"/>
    <w:rsid w:val="002A3A2D"/>
    <w:rsid w:val="002A3F06"/>
    <w:rsid w:val="002A426A"/>
    <w:rsid w:val="002A68AE"/>
    <w:rsid w:val="002A6D93"/>
    <w:rsid w:val="002B3F84"/>
    <w:rsid w:val="002D506F"/>
    <w:rsid w:val="002E7DEC"/>
    <w:rsid w:val="002F55F4"/>
    <w:rsid w:val="003063D8"/>
    <w:rsid w:val="00310DD2"/>
    <w:rsid w:val="00310FBA"/>
    <w:rsid w:val="0032578D"/>
    <w:rsid w:val="00340429"/>
    <w:rsid w:val="00351B5A"/>
    <w:rsid w:val="00357132"/>
    <w:rsid w:val="00357383"/>
    <w:rsid w:val="003855F3"/>
    <w:rsid w:val="003906F0"/>
    <w:rsid w:val="00393421"/>
    <w:rsid w:val="00393D84"/>
    <w:rsid w:val="00396545"/>
    <w:rsid w:val="00397C2F"/>
    <w:rsid w:val="003A1477"/>
    <w:rsid w:val="003B0A26"/>
    <w:rsid w:val="003B66AD"/>
    <w:rsid w:val="003C5C80"/>
    <w:rsid w:val="003D1A28"/>
    <w:rsid w:val="003E507A"/>
    <w:rsid w:val="003E5D3D"/>
    <w:rsid w:val="003F23CE"/>
    <w:rsid w:val="003F4CAE"/>
    <w:rsid w:val="0040270F"/>
    <w:rsid w:val="00411CA3"/>
    <w:rsid w:val="00414CCC"/>
    <w:rsid w:val="00421391"/>
    <w:rsid w:val="00426B46"/>
    <w:rsid w:val="00434045"/>
    <w:rsid w:val="00443808"/>
    <w:rsid w:val="004619C3"/>
    <w:rsid w:val="004711B3"/>
    <w:rsid w:val="0047158A"/>
    <w:rsid w:val="00473D06"/>
    <w:rsid w:val="004779A7"/>
    <w:rsid w:val="004C6DA4"/>
    <w:rsid w:val="004D7463"/>
    <w:rsid w:val="004D7BA8"/>
    <w:rsid w:val="004E6D8C"/>
    <w:rsid w:val="004F5533"/>
    <w:rsid w:val="0050651D"/>
    <w:rsid w:val="00525F2A"/>
    <w:rsid w:val="00532FBD"/>
    <w:rsid w:val="00546586"/>
    <w:rsid w:val="0056306C"/>
    <w:rsid w:val="005659C6"/>
    <w:rsid w:val="005D6AF1"/>
    <w:rsid w:val="005E5D12"/>
    <w:rsid w:val="005E5F0F"/>
    <w:rsid w:val="005E7193"/>
    <w:rsid w:val="005F35DD"/>
    <w:rsid w:val="005F600D"/>
    <w:rsid w:val="00610DFB"/>
    <w:rsid w:val="00612597"/>
    <w:rsid w:val="00613424"/>
    <w:rsid w:val="00621782"/>
    <w:rsid w:val="00621957"/>
    <w:rsid w:val="00626E93"/>
    <w:rsid w:val="00633E34"/>
    <w:rsid w:val="00635A4A"/>
    <w:rsid w:val="0063707C"/>
    <w:rsid w:val="00642902"/>
    <w:rsid w:val="00656889"/>
    <w:rsid w:val="006617EF"/>
    <w:rsid w:val="00667D14"/>
    <w:rsid w:val="00674B20"/>
    <w:rsid w:val="00684D3A"/>
    <w:rsid w:val="006A4A02"/>
    <w:rsid w:val="006A521A"/>
    <w:rsid w:val="006B757C"/>
    <w:rsid w:val="006C314C"/>
    <w:rsid w:val="006D635A"/>
    <w:rsid w:val="006D6D8B"/>
    <w:rsid w:val="006E68BE"/>
    <w:rsid w:val="006F32E4"/>
    <w:rsid w:val="0070000F"/>
    <w:rsid w:val="00704033"/>
    <w:rsid w:val="007255A4"/>
    <w:rsid w:val="00737977"/>
    <w:rsid w:val="00744B33"/>
    <w:rsid w:val="00747BC7"/>
    <w:rsid w:val="007511C1"/>
    <w:rsid w:val="00751362"/>
    <w:rsid w:val="00757EBC"/>
    <w:rsid w:val="007609FD"/>
    <w:rsid w:val="00763A7D"/>
    <w:rsid w:val="007641BF"/>
    <w:rsid w:val="00766BDE"/>
    <w:rsid w:val="00773CFC"/>
    <w:rsid w:val="00796E83"/>
    <w:rsid w:val="007A3FAF"/>
    <w:rsid w:val="007C0EFB"/>
    <w:rsid w:val="007C55D7"/>
    <w:rsid w:val="007C7C28"/>
    <w:rsid w:val="007D4F47"/>
    <w:rsid w:val="007F018C"/>
    <w:rsid w:val="007F47E9"/>
    <w:rsid w:val="008061D5"/>
    <w:rsid w:val="00817CC3"/>
    <w:rsid w:val="00823940"/>
    <w:rsid w:val="00830FBE"/>
    <w:rsid w:val="00882EF6"/>
    <w:rsid w:val="008844D5"/>
    <w:rsid w:val="008906C5"/>
    <w:rsid w:val="00891457"/>
    <w:rsid w:val="008A02F2"/>
    <w:rsid w:val="008A77CA"/>
    <w:rsid w:val="008C4A42"/>
    <w:rsid w:val="008C6EF7"/>
    <w:rsid w:val="008D06AF"/>
    <w:rsid w:val="008D5BA0"/>
    <w:rsid w:val="008E0187"/>
    <w:rsid w:val="008E739C"/>
    <w:rsid w:val="008F2E45"/>
    <w:rsid w:val="00902921"/>
    <w:rsid w:val="009050DA"/>
    <w:rsid w:val="0091183A"/>
    <w:rsid w:val="00934DDE"/>
    <w:rsid w:val="0094557B"/>
    <w:rsid w:val="00950DEC"/>
    <w:rsid w:val="00951654"/>
    <w:rsid w:val="00953A14"/>
    <w:rsid w:val="00955CA6"/>
    <w:rsid w:val="009603BA"/>
    <w:rsid w:val="009659C7"/>
    <w:rsid w:val="00981103"/>
    <w:rsid w:val="00987C6A"/>
    <w:rsid w:val="009B2830"/>
    <w:rsid w:val="009B6ABE"/>
    <w:rsid w:val="009D0192"/>
    <w:rsid w:val="009D16FF"/>
    <w:rsid w:val="009D3D2F"/>
    <w:rsid w:val="009E0A3B"/>
    <w:rsid w:val="009E19C0"/>
    <w:rsid w:val="009E1B54"/>
    <w:rsid w:val="009E4C1C"/>
    <w:rsid w:val="009F02E1"/>
    <w:rsid w:val="009F3314"/>
    <w:rsid w:val="00A04917"/>
    <w:rsid w:val="00A05051"/>
    <w:rsid w:val="00A05C59"/>
    <w:rsid w:val="00A200A3"/>
    <w:rsid w:val="00A24D59"/>
    <w:rsid w:val="00A33E6F"/>
    <w:rsid w:val="00A353A0"/>
    <w:rsid w:val="00A36638"/>
    <w:rsid w:val="00A4287F"/>
    <w:rsid w:val="00A42C2D"/>
    <w:rsid w:val="00A5288B"/>
    <w:rsid w:val="00A5473A"/>
    <w:rsid w:val="00A57AD1"/>
    <w:rsid w:val="00A675B0"/>
    <w:rsid w:val="00A86CAC"/>
    <w:rsid w:val="00A87C2B"/>
    <w:rsid w:val="00A967E3"/>
    <w:rsid w:val="00AA1E7F"/>
    <w:rsid w:val="00AA2214"/>
    <w:rsid w:val="00AA7A1E"/>
    <w:rsid w:val="00AC432F"/>
    <w:rsid w:val="00AD1297"/>
    <w:rsid w:val="00AD19AC"/>
    <w:rsid w:val="00AE2938"/>
    <w:rsid w:val="00AE297F"/>
    <w:rsid w:val="00B20E9B"/>
    <w:rsid w:val="00B25FB7"/>
    <w:rsid w:val="00B26738"/>
    <w:rsid w:val="00B26DEA"/>
    <w:rsid w:val="00B37888"/>
    <w:rsid w:val="00B44B30"/>
    <w:rsid w:val="00B51139"/>
    <w:rsid w:val="00B5763D"/>
    <w:rsid w:val="00B578E3"/>
    <w:rsid w:val="00B730F4"/>
    <w:rsid w:val="00B8339A"/>
    <w:rsid w:val="00B933C7"/>
    <w:rsid w:val="00B97854"/>
    <w:rsid w:val="00BA24F8"/>
    <w:rsid w:val="00BA2959"/>
    <w:rsid w:val="00BA2F9F"/>
    <w:rsid w:val="00BB30CE"/>
    <w:rsid w:val="00BC08C2"/>
    <w:rsid w:val="00BD3E38"/>
    <w:rsid w:val="00C02216"/>
    <w:rsid w:val="00C1569D"/>
    <w:rsid w:val="00C22FA9"/>
    <w:rsid w:val="00C258DF"/>
    <w:rsid w:val="00C323AD"/>
    <w:rsid w:val="00C35CCF"/>
    <w:rsid w:val="00C639A2"/>
    <w:rsid w:val="00C66126"/>
    <w:rsid w:val="00C719E9"/>
    <w:rsid w:val="00C73275"/>
    <w:rsid w:val="00C749A1"/>
    <w:rsid w:val="00C80A45"/>
    <w:rsid w:val="00CA369C"/>
    <w:rsid w:val="00CA71B7"/>
    <w:rsid w:val="00CC0170"/>
    <w:rsid w:val="00CC3F66"/>
    <w:rsid w:val="00CD5FCF"/>
    <w:rsid w:val="00CD666E"/>
    <w:rsid w:val="00CD68A4"/>
    <w:rsid w:val="00CE7196"/>
    <w:rsid w:val="00CE7656"/>
    <w:rsid w:val="00CF3056"/>
    <w:rsid w:val="00CF4352"/>
    <w:rsid w:val="00CF4706"/>
    <w:rsid w:val="00CF47E7"/>
    <w:rsid w:val="00D11883"/>
    <w:rsid w:val="00D17F93"/>
    <w:rsid w:val="00D33D64"/>
    <w:rsid w:val="00D349EA"/>
    <w:rsid w:val="00D44CA2"/>
    <w:rsid w:val="00D530BC"/>
    <w:rsid w:val="00D55CD0"/>
    <w:rsid w:val="00D744A6"/>
    <w:rsid w:val="00D75C49"/>
    <w:rsid w:val="00D77F52"/>
    <w:rsid w:val="00D800F4"/>
    <w:rsid w:val="00D83A76"/>
    <w:rsid w:val="00D93193"/>
    <w:rsid w:val="00D95E80"/>
    <w:rsid w:val="00DA496D"/>
    <w:rsid w:val="00DA5551"/>
    <w:rsid w:val="00DB16EA"/>
    <w:rsid w:val="00DC007E"/>
    <w:rsid w:val="00DC06B0"/>
    <w:rsid w:val="00DC50A7"/>
    <w:rsid w:val="00DD033A"/>
    <w:rsid w:val="00DD3209"/>
    <w:rsid w:val="00DF1825"/>
    <w:rsid w:val="00DF3111"/>
    <w:rsid w:val="00E00A1C"/>
    <w:rsid w:val="00E04F11"/>
    <w:rsid w:val="00E05EE3"/>
    <w:rsid w:val="00E07BDE"/>
    <w:rsid w:val="00E12AD1"/>
    <w:rsid w:val="00E21237"/>
    <w:rsid w:val="00E21D7D"/>
    <w:rsid w:val="00E4372C"/>
    <w:rsid w:val="00E439E8"/>
    <w:rsid w:val="00E46DE5"/>
    <w:rsid w:val="00E52257"/>
    <w:rsid w:val="00E64246"/>
    <w:rsid w:val="00E64659"/>
    <w:rsid w:val="00E81217"/>
    <w:rsid w:val="00E837BA"/>
    <w:rsid w:val="00E84A42"/>
    <w:rsid w:val="00E90C18"/>
    <w:rsid w:val="00E94087"/>
    <w:rsid w:val="00EA6643"/>
    <w:rsid w:val="00EA7C27"/>
    <w:rsid w:val="00EB0436"/>
    <w:rsid w:val="00EB373B"/>
    <w:rsid w:val="00EC1CF5"/>
    <w:rsid w:val="00EE3874"/>
    <w:rsid w:val="00F1612C"/>
    <w:rsid w:val="00F21F00"/>
    <w:rsid w:val="00F22F9D"/>
    <w:rsid w:val="00F23ADA"/>
    <w:rsid w:val="00F33AEE"/>
    <w:rsid w:val="00F421E0"/>
    <w:rsid w:val="00F56281"/>
    <w:rsid w:val="00F65BF2"/>
    <w:rsid w:val="00F70596"/>
    <w:rsid w:val="00F774EE"/>
    <w:rsid w:val="00FB0868"/>
    <w:rsid w:val="00FB0E56"/>
    <w:rsid w:val="00FB1271"/>
    <w:rsid w:val="00FB4E1B"/>
    <w:rsid w:val="00FC4B48"/>
    <w:rsid w:val="00FC6BF9"/>
    <w:rsid w:val="00FD2F0C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C940D7"/>
  <w15:docId w15:val="{25EFDA96-D762-41AD-AAE6-5F784633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3932</TotalTime>
  <Pages>2</Pages>
  <Words>610</Words>
  <Characters>3478</Characters>
  <Application>Microsoft Office Word</Application>
  <DocSecurity>0</DocSecurity>
  <Lines>28</Lines>
  <Paragraphs>8</Paragraphs>
  <ScaleCrop>false</ScaleCrop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769</cp:revision>
  <dcterms:created xsi:type="dcterms:W3CDTF">2022-07-04T07:48:00Z</dcterms:created>
  <dcterms:modified xsi:type="dcterms:W3CDTF">2023-05-17T03:47:00Z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489711634ADF4131B054904A1A208ED9</vt:lpwstr>
  </property>
</Properties>
</file>