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7A493" w14:textId="77777777" w:rsidR="00AD48A0" w:rsidRDefault="00AD48A0" w:rsidP="00AD48A0">
      <w:proofErr w:type="gramStart"/>
      <w:r>
        <w:t>外用域发液体</w:t>
      </w:r>
      <w:proofErr w:type="gramEnd"/>
      <w:r>
        <w:t>敷料联合微针治疗雄激素性脱发的疗效观察</w:t>
      </w:r>
      <w:r>
        <w:t xml:space="preserve"> </w:t>
      </w:r>
    </w:p>
    <w:p w14:paraId="589E4D4E" w14:textId="77777777" w:rsidR="00AD48A0" w:rsidRDefault="00AD48A0" w:rsidP="00AD48A0"/>
    <w:p w14:paraId="7D582A1F" w14:textId="77777777" w:rsidR="00AD48A0" w:rsidRDefault="00AD48A0" w:rsidP="00AD48A0">
      <w:r>
        <w:t>汪晓丹，翁文佳，张</w:t>
      </w:r>
      <w:r>
        <w:t xml:space="preserve"> </w:t>
      </w:r>
      <w:r>
        <w:t>明，李</w:t>
      </w:r>
      <w:r>
        <w:t xml:space="preserve"> </w:t>
      </w:r>
      <w:proofErr w:type="gramStart"/>
      <w:r>
        <w:t>娟</w:t>
      </w:r>
      <w:proofErr w:type="gramEnd"/>
      <w:r>
        <w:t>，高艳青</w:t>
      </w:r>
      <w:r>
        <w:t xml:space="preserve"> </w:t>
      </w:r>
    </w:p>
    <w:p w14:paraId="63C26EB0" w14:textId="77777777" w:rsidR="00AD48A0" w:rsidRDefault="00AD48A0" w:rsidP="00AD48A0"/>
    <w:p w14:paraId="085099B9" w14:textId="3A54D6D5" w:rsidR="00AD48A0" w:rsidRDefault="00AD48A0" w:rsidP="00AD48A0">
      <w:r>
        <w:t>（首都医科大学附属北京佑安医院皮肤科</w:t>
      </w:r>
      <w:r>
        <w:t xml:space="preserve"> </w:t>
      </w:r>
      <w:r>
        <w:t>北京</w:t>
      </w:r>
      <w:r>
        <w:t xml:space="preserve"> 100069</w:t>
      </w:r>
      <w:r>
        <w:t>）</w:t>
      </w:r>
      <w:r>
        <w:t xml:space="preserve"> </w:t>
      </w:r>
    </w:p>
    <w:p w14:paraId="2A5A4E62" w14:textId="77777777" w:rsidR="00AD48A0" w:rsidRDefault="00AD48A0" w:rsidP="00AD48A0"/>
    <w:p w14:paraId="3BD895CD" w14:textId="77777777" w:rsidR="00AD48A0" w:rsidRDefault="00AD48A0" w:rsidP="00AD48A0">
      <w:r>
        <w:t>[</w:t>
      </w:r>
      <w:r>
        <w:t>摘要</w:t>
      </w:r>
      <w:r>
        <w:t>]</w:t>
      </w:r>
      <w:r>
        <w:t>目的：观察</w:t>
      </w:r>
      <w:proofErr w:type="gramStart"/>
      <w:r>
        <w:t>外用域发液体</w:t>
      </w:r>
      <w:proofErr w:type="gramEnd"/>
      <w:r>
        <w:t>敷料联合微针治疗雄激素性脱发的临床疗效。方法：将入组的</w:t>
      </w:r>
      <w:r>
        <w:t>27</w:t>
      </w:r>
      <w:r>
        <w:t>例</w:t>
      </w:r>
      <w:r>
        <w:t>AGA</w:t>
      </w:r>
      <w:r>
        <w:t>患者脱发区随机分</w:t>
      </w:r>
      <w:r>
        <w:t xml:space="preserve"> </w:t>
      </w:r>
      <w:r>
        <w:t>为两组，一侧给予</w:t>
      </w:r>
      <w:proofErr w:type="gramStart"/>
      <w:r>
        <w:t>外用域发液体</w:t>
      </w:r>
      <w:proofErr w:type="gramEnd"/>
      <w:r>
        <w:t>敷料单药治疗（对照组），每天两次，另一侧头皮给予</w:t>
      </w:r>
      <w:proofErr w:type="gramStart"/>
      <w:r>
        <w:t>外用域发液体</w:t>
      </w:r>
      <w:proofErr w:type="gramEnd"/>
      <w:r>
        <w:t>敷料外用治疗结合</w:t>
      </w:r>
      <w:r>
        <w:t xml:space="preserve"> </w:t>
      </w:r>
      <w:r>
        <w:t>微针导入治疗（治疗组），微针治疗每周</w:t>
      </w:r>
      <w:r>
        <w:t>1</w:t>
      </w:r>
      <w:r>
        <w:t>次，</w:t>
      </w:r>
      <w:r>
        <w:t>12</w:t>
      </w:r>
      <w:r>
        <w:t>周为一个疗程。应用毛发镜联合毛发图像分析比较毛发密度及毛干直</w:t>
      </w:r>
      <w:r>
        <w:t xml:space="preserve"> </w:t>
      </w:r>
      <w:r>
        <w:t>径、终毛毳毛比例和单根毛发毛囊比例差异。结果：疗程结束后，对照组毛发平均密度由（</w:t>
      </w:r>
      <w:r>
        <w:t>132.4±25.9</w:t>
      </w:r>
      <w:r>
        <w:t>）</w:t>
      </w:r>
      <w:r>
        <w:t xml:space="preserve">fu/cm2 </w:t>
      </w:r>
      <w:r>
        <w:t>增加至</w:t>
      </w:r>
      <w:r>
        <w:t xml:space="preserve"> </w:t>
      </w:r>
      <w:r>
        <w:t>（</w:t>
      </w:r>
      <w:r>
        <w:t>138.8±28.7</w:t>
      </w:r>
      <w:r>
        <w:t>）</w:t>
      </w:r>
      <w:r>
        <w:t xml:space="preserve">fu/cm2 </w:t>
      </w:r>
      <w:r>
        <w:t>；治疗组毛发平均密度由（</w:t>
      </w:r>
      <w:r>
        <w:t>127.3±27.6</w:t>
      </w:r>
      <w:r>
        <w:t>）</w:t>
      </w:r>
      <w:r>
        <w:t xml:space="preserve">fu/cm2 </w:t>
      </w:r>
      <w:r>
        <w:t>增加至（</w:t>
      </w:r>
      <w:r>
        <w:t>152.2±30.0</w:t>
      </w:r>
      <w:r>
        <w:t>）</w:t>
      </w:r>
      <w:r>
        <w:t xml:space="preserve">fu/cm2 </w:t>
      </w:r>
      <w:r>
        <w:t>，治疗组毛发平均</w:t>
      </w:r>
      <w:r>
        <w:t xml:space="preserve"> </w:t>
      </w:r>
      <w:r>
        <w:t>直径由（</w:t>
      </w:r>
      <w:r>
        <w:t>0.069±0.013</w:t>
      </w:r>
      <w:r>
        <w:t>）</w:t>
      </w:r>
      <w:r>
        <w:t>mm</w:t>
      </w:r>
      <w:r>
        <w:t>增加至（</w:t>
      </w:r>
      <w:r>
        <w:t>0.074±0.015</w:t>
      </w:r>
      <w:r>
        <w:t>）</w:t>
      </w:r>
      <w:r>
        <w:t>mm</w:t>
      </w:r>
      <w:r>
        <w:t>，差异均具有统计学意义（</w:t>
      </w:r>
      <w:r>
        <w:t>P</w:t>
      </w:r>
      <w:r>
        <w:t>＜</w:t>
      </w:r>
      <w:r>
        <w:t>0.05</w:t>
      </w:r>
      <w:r>
        <w:t>）；毛发平均密度治疗组高于对</w:t>
      </w:r>
      <w:r>
        <w:t xml:space="preserve"> </w:t>
      </w:r>
      <w:r>
        <w:t>照组（</w:t>
      </w:r>
      <w:r>
        <w:t>P</w:t>
      </w:r>
      <w:r>
        <w:t>＜</w:t>
      </w:r>
      <w:r>
        <w:t>0.05</w:t>
      </w:r>
      <w:r>
        <w:t>）；治疗组终毛毳毛比值从（</w:t>
      </w:r>
      <w:r>
        <w:t>7.9±6.0</w:t>
      </w:r>
      <w:r>
        <w:t>）增加至（</w:t>
      </w:r>
      <w:r>
        <w:t>9.1±7.7</w:t>
      </w:r>
      <w:r>
        <w:t>），单根毛发毛囊比例由</w:t>
      </w:r>
      <w:r>
        <w:t>57.1%±10.0%</w:t>
      </w:r>
      <w:r>
        <w:t>降低至</w:t>
      </w:r>
      <w:r>
        <w:t xml:space="preserve"> 48.8%±10.0%</w:t>
      </w:r>
      <w:r>
        <w:t>，差异有统计学意义（</w:t>
      </w:r>
      <w:r>
        <w:t>P</w:t>
      </w:r>
      <w:r>
        <w:t>＜</w:t>
      </w:r>
      <w:r>
        <w:t>0.05</w:t>
      </w:r>
      <w:r>
        <w:t>）；对照</w:t>
      </w:r>
      <w:proofErr w:type="gramStart"/>
      <w:r>
        <w:t>组治疗</w:t>
      </w:r>
      <w:proofErr w:type="gramEnd"/>
      <w:r>
        <w:t>前后、以及两组治疗后终毛毳毛比值和单根毛发毛囊比例比较</w:t>
      </w:r>
      <w:r>
        <w:t xml:space="preserve"> </w:t>
      </w:r>
      <w:r>
        <w:t>差异均无统计学意义（</w:t>
      </w:r>
      <w:r>
        <w:t>P</w:t>
      </w:r>
      <w:r>
        <w:t>＞</w:t>
      </w:r>
      <w:r>
        <w:t>0.05</w:t>
      </w:r>
      <w:r>
        <w:t>）。结论：</w:t>
      </w:r>
      <w:proofErr w:type="gramStart"/>
      <w:r>
        <w:t>外用域发液体</w:t>
      </w:r>
      <w:proofErr w:type="gramEnd"/>
      <w:r>
        <w:t>敷料联合微针治疗雄激素性脱发安全、有效。</w:t>
      </w:r>
      <w:r>
        <w:t xml:space="preserve"> </w:t>
      </w:r>
    </w:p>
    <w:p w14:paraId="7FC6744F" w14:textId="77777777" w:rsidR="00AD48A0" w:rsidRDefault="00AD48A0" w:rsidP="00AD48A0"/>
    <w:p w14:paraId="04548E58" w14:textId="77777777" w:rsidR="00AD48A0" w:rsidRDefault="00AD48A0" w:rsidP="00AD48A0">
      <w:r>
        <w:t>[</w:t>
      </w:r>
      <w:r>
        <w:t>关键词</w:t>
      </w:r>
      <w:r>
        <w:t>]</w:t>
      </w:r>
      <w:r>
        <w:t>微针；雄激素性脱发；毛发镜；毛发图像分析；毛发密度</w:t>
      </w:r>
      <w:r>
        <w:t xml:space="preserve"> </w:t>
      </w:r>
    </w:p>
    <w:p w14:paraId="0EB63001" w14:textId="77777777" w:rsidR="00AD48A0" w:rsidRDefault="00AD48A0" w:rsidP="00AD48A0"/>
    <w:p w14:paraId="32316A3E" w14:textId="4E39804B" w:rsidR="00AD48A0" w:rsidRDefault="00AD48A0" w:rsidP="00AD48A0">
      <w:r>
        <w:t>[</w:t>
      </w:r>
      <w:r>
        <w:t>中图分类号</w:t>
      </w:r>
      <w:r>
        <w:t>]R758.733 [</w:t>
      </w:r>
      <w:r>
        <w:t>文献标志码</w:t>
      </w:r>
      <w:r>
        <w:t>]A [</w:t>
      </w:r>
      <w:r>
        <w:t>文章编号</w:t>
      </w:r>
      <w:r>
        <w:t>]1008-6455</w:t>
      </w:r>
      <w:r>
        <w:t>（</w:t>
      </w:r>
      <w:r>
        <w:t>2023</w:t>
      </w:r>
      <w:r>
        <w:t>）</w:t>
      </w:r>
      <w:r>
        <w:t xml:space="preserve">06-0065-04 </w:t>
      </w:r>
    </w:p>
    <w:p w14:paraId="32AC3091" w14:textId="77777777" w:rsidR="00AD48A0" w:rsidRDefault="00AD48A0" w:rsidP="00AD48A0"/>
    <w:p w14:paraId="3035F0EC" w14:textId="77777777" w:rsidR="00AD48A0" w:rsidRDefault="00AD48A0" w:rsidP="00AD48A0">
      <w:r>
        <w:t xml:space="preserve">Comparative Study on the </w:t>
      </w:r>
      <w:proofErr w:type="spellStart"/>
      <w:r>
        <w:t>Effi</w:t>
      </w:r>
      <w:proofErr w:type="spellEnd"/>
      <w:r>
        <w:t xml:space="preserve"> </w:t>
      </w:r>
      <w:proofErr w:type="spellStart"/>
      <w:r>
        <w:t>cacy</w:t>
      </w:r>
      <w:proofErr w:type="spellEnd"/>
      <w:r>
        <w:t xml:space="preserve"> of </w:t>
      </w:r>
      <w:proofErr w:type="spellStart"/>
      <w:r>
        <w:t>Yufa</w:t>
      </w:r>
      <w:proofErr w:type="spellEnd"/>
      <w:r>
        <w:t xml:space="preserve"> Solution Combined with </w:t>
      </w:r>
      <w:proofErr w:type="spellStart"/>
      <w:r>
        <w:t>Microneedling</w:t>
      </w:r>
      <w:proofErr w:type="spellEnd"/>
      <w:r>
        <w:t xml:space="preserve"> in the Treatment of Androgenetic Alopecia </w:t>
      </w:r>
    </w:p>
    <w:p w14:paraId="5D8024EC" w14:textId="77777777" w:rsidR="00AD48A0" w:rsidRDefault="00AD48A0" w:rsidP="00AD48A0"/>
    <w:p w14:paraId="059385F9" w14:textId="77777777" w:rsidR="00AD48A0" w:rsidRDefault="00AD48A0" w:rsidP="00AD48A0">
      <w:r>
        <w:t xml:space="preserve">WANG </w:t>
      </w:r>
      <w:proofErr w:type="spellStart"/>
      <w:proofErr w:type="gramStart"/>
      <w:r>
        <w:t>Xiaodan,WENG</w:t>
      </w:r>
      <w:proofErr w:type="spellEnd"/>
      <w:proofErr w:type="gramEnd"/>
      <w:r>
        <w:t xml:space="preserve"> </w:t>
      </w:r>
      <w:proofErr w:type="spellStart"/>
      <w:r>
        <w:t>Wenjia,ZHANG</w:t>
      </w:r>
      <w:proofErr w:type="spellEnd"/>
      <w:r>
        <w:t xml:space="preserve"> </w:t>
      </w:r>
      <w:proofErr w:type="spellStart"/>
      <w:r>
        <w:t>Ming,LI</w:t>
      </w:r>
      <w:proofErr w:type="spellEnd"/>
      <w:r>
        <w:t xml:space="preserve"> </w:t>
      </w:r>
      <w:proofErr w:type="spellStart"/>
      <w:r>
        <w:t>Juan,GAO</w:t>
      </w:r>
      <w:proofErr w:type="spellEnd"/>
      <w:r>
        <w:t xml:space="preserve"> Yanqing </w:t>
      </w:r>
    </w:p>
    <w:p w14:paraId="6D8769DB" w14:textId="77777777" w:rsidR="00AD48A0" w:rsidRDefault="00AD48A0" w:rsidP="00AD48A0"/>
    <w:p w14:paraId="4E58EF82" w14:textId="078752FD" w:rsidR="00AD48A0" w:rsidRDefault="00AD48A0" w:rsidP="00AD48A0">
      <w:r>
        <w:t xml:space="preserve">(Department of </w:t>
      </w:r>
      <w:proofErr w:type="spellStart"/>
      <w:proofErr w:type="gramStart"/>
      <w:r>
        <w:t>Dermatology,Youan</w:t>
      </w:r>
      <w:proofErr w:type="spellEnd"/>
      <w:proofErr w:type="gramEnd"/>
      <w:r>
        <w:t xml:space="preserve"> </w:t>
      </w:r>
      <w:proofErr w:type="spellStart"/>
      <w:r>
        <w:t>Hospital,Capital</w:t>
      </w:r>
      <w:proofErr w:type="spellEnd"/>
      <w:r>
        <w:t xml:space="preserve"> Medical </w:t>
      </w:r>
      <w:proofErr w:type="spellStart"/>
      <w:r>
        <w:t>University,Beijing</w:t>
      </w:r>
      <w:proofErr w:type="spellEnd"/>
      <w:r>
        <w:t xml:space="preserve"> 100069,China) </w:t>
      </w:r>
    </w:p>
    <w:p w14:paraId="40765D0E" w14:textId="77777777" w:rsidR="00AD48A0" w:rsidRDefault="00AD48A0" w:rsidP="00AD48A0"/>
    <w:p w14:paraId="27064AD9" w14:textId="44E92D29" w:rsidR="00AD48A0" w:rsidRDefault="00AD48A0" w:rsidP="00AD48A0">
      <w:r>
        <w:t xml:space="preserve">Abstract: Objective To observe the clinical efficacy of </w:t>
      </w:r>
      <w:proofErr w:type="spellStart"/>
      <w:r>
        <w:t>YuFa</w:t>
      </w:r>
      <w:proofErr w:type="spellEnd"/>
      <w:r>
        <w:t xml:space="preserve"> solution combined with </w:t>
      </w:r>
      <w:proofErr w:type="spellStart"/>
      <w:r>
        <w:t>microneedling</w:t>
      </w:r>
      <w:proofErr w:type="spellEnd"/>
      <w:r>
        <w:t xml:space="preserve"> in the treatment of androgenetic alopecia. Methods The 27 patients with AGA enrolled in the group were randomly divided into two groups, with one side given topical liquid domain hair dressing monotherapy twice daily (control group) and the other side of the scalp treated with topical liquid domain hair dressing twice daily combined with </w:t>
      </w:r>
      <w:proofErr w:type="spellStart"/>
      <w:r>
        <w:t>microneedling</w:t>
      </w:r>
      <w:proofErr w:type="spellEnd"/>
      <w:r>
        <w:t xml:space="preserve"> introduction (treatment group</w:t>
      </w:r>
      <w:proofErr w:type="gramStart"/>
      <w:r>
        <w:t>),once</w:t>
      </w:r>
      <w:proofErr w:type="gramEnd"/>
      <w:r>
        <w:t xml:space="preserve"> a week for 12 weeks as a course of treatment. </w:t>
      </w:r>
      <w:proofErr w:type="spellStart"/>
      <w:r>
        <w:t>dermoscopic</w:t>
      </w:r>
      <w:proofErr w:type="spellEnd"/>
      <w:r>
        <w:t xml:space="preserve"> analysis and </w:t>
      </w:r>
      <w:proofErr w:type="spellStart"/>
      <w:r>
        <w:t>trichoscan</w:t>
      </w:r>
      <w:proofErr w:type="spellEnd"/>
      <w:r>
        <w:t xml:space="preserve"> analysis were applied to compare the diff </w:t>
      </w:r>
      <w:proofErr w:type="spellStart"/>
      <w:r>
        <w:t>erences</w:t>
      </w:r>
      <w:proofErr w:type="spellEnd"/>
      <w:r>
        <w:t xml:space="preserve"> in hair density and diameter, the ratio of terminal hair to vellus hair and the ratio of single hair follicles. Results The mean hair density increased from (132.4±25.9)fu/cm2 to (138.8±28.7)fu/cm2 on the side treated with </w:t>
      </w:r>
      <w:proofErr w:type="spellStart"/>
      <w:r>
        <w:t>YuFa</w:t>
      </w:r>
      <w:proofErr w:type="spellEnd"/>
      <w:r>
        <w:t xml:space="preserve"> alone (P</w:t>
      </w:r>
      <w:r>
        <w:t>＜</w:t>
      </w:r>
      <w:r>
        <w:t>0.05). The mean hair density increased from (127.3±27.6)fu/cm2 to (152.2±30.0)fu/cm2 on the combination treatment side (P</w:t>
      </w:r>
      <w:r>
        <w:t>＜</w:t>
      </w:r>
      <w:r>
        <w:t>0.001), and the mean hair diameter increased from (0.069±0.013)mm to (0.074±0.015) mm on the combination side (P</w:t>
      </w:r>
      <w:r>
        <w:t>＜</w:t>
      </w:r>
      <w:r>
        <w:t xml:space="preserve">0.05). After treatment, the mean hair density was higher on the combination treatment side than </w:t>
      </w:r>
      <w:proofErr w:type="spellStart"/>
      <w:r>
        <w:t>YuFa</w:t>
      </w:r>
      <w:proofErr w:type="spellEnd"/>
      <w:r>
        <w:t xml:space="preserve"> side (P</w:t>
      </w:r>
      <w:r>
        <w:t>＜</w:t>
      </w:r>
      <w:r>
        <w:t>0.05). Before and after treatment, the terminal/vellus hair increased from 7.9±6.0 to 9.1±7.7 (P</w:t>
      </w:r>
      <w:r>
        <w:t>＜</w:t>
      </w:r>
      <w:r>
        <w:t xml:space="preserve">0.05) and the proportion of single </w:t>
      </w:r>
      <w:r>
        <w:lastRenderedPageBreak/>
        <w:t>hair follicles decreased from57.1%±10.0% to 48.8%±10.0% (P</w:t>
      </w:r>
      <w:r>
        <w:t>＜</w:t>
      </w:r>
      <w:r>
        <w:t xml:space="preserve">0.05) on the treatment group. No statistically </w:t>
      </w:r>
      <w:proofErr w:type="spellStart"/>
      <w:r>
        <w:t>signifi</w:t>
      </w:r>
      <w:proofErr w:type="spellEnd"/>
      <w:r>
        <w:t xml:space="preserve"> cant diff </w:t>
      </w:r>
      <w:proofErr w:type="spellStart"/>
      <w:r>
        <w:t>erences</w:t>
      </w:r>
      <w:proofErr w:type="spellEnd"/>
      <w:r>
        <w:t xml:space="preserve"> were found before and after treatment on the topical drug side alone, as well as in the comparison of the terminal/vellus hair and the proportion of single hair follicles on both sides after treatment (P</w:t>
      </w:r>
      <w:r>
        <w:t>＞</w:t>
      </w:r>
      <w:r>
        <w:t xml:space="preserve">0.05). Conclusion </w:t>
      </w:r>
      <w:proofErr w:type="spellStart"/>
      <w:r>
        <w:t>YuFa</w:t>
      </w:r>
      <w:proofErr w:type="spellEnd"/>
      <w:r>
        <w:t xml:space="preserve"> solution combined with </w:t>
      </w:r>
      <w:proofErr w:type="spellStart"/>
      <w:r>
        <w:t>microneedling</w:t>
      </w:r>
      <w:proofErr w:type="spellEnd"/>
      <w:r>
        <w:t xml:space="preserve"> for androgenetic alopecia is safe and eff </w:t>
      </w:r>
      <w:proofErr w:type="spellStart"/>
      <w:r>
        <w:t>ective</w:t>
      </w:r>
      <w:proofErr w:type="spellEnd"/>
      <w:r>
        <w:t xml:space="preserve">. </w:t>
      </w:r>
    </w:p>
    <w:p w14:paraId="323C79C8" w14:textId="77777777" w:rsidR="00AD48A0" w:rsidRDefault="00AD48A0" w:rsidP="00AD48A0"/>
    <w:p w14:paraId="4C2F2CBB" w14:textId="37722D31" w:rsidR="00153C4D" w:rsidRPr="00AD48A0" w:rsidRDefault="00AD48A0" w:rsidP="00AD48A0">
      <w:r>
        <w:t xml:space="preserve">Key words: </w:t>
      </w:r>
      <w:proofErr w:type="spellStart"/>
      <w:r>
        <w:t>microneedling</w:t>
      </w:r>
      <w:proofErr w:type="spellEnd"/>
      <w:r>
        <w:t xml:space="preserve">; androgenetic alopecia; </w:t>
      </w:r>
      <w:proofErr w:type="spellStart"/>
      <w:r>
        <w:t>trichoscopy</w:t>
      </w:r>
      <w:proofErr w:type="spellEnd"/>
      <w:r>
        <w:t>; hair image analysis; hair density</w:t>
      </w:r>
    </w:p>
    <w:sectPr w:rsidR="00153C4D" w:rsidRPr="00AD48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738ACAB-8ACE-4F58-B551-48EDA416444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6233</TotalTime>
  <Pages>2</Pages>
  <Words>429</Words>
  <Characters>2451</Characters>
  <Application>Microsoft Office Word</Application>
  <DocSecurity>0</DocSecurity>
  <Lines>20</Lines>
  <Paragraphs>5</Paragraphs>
  <ScaleCrop>false</ScaleCrop>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977</cp:revision>
  <dcterms:created xsi:type="dcterms:W3CDTF">2022-07-04T07:48:00Z</dcterms:created>
  <dcterms:modified xsi:type="dcterms:W3CDTF">2023-07-10T03:11:00Z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