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868AC" w14:textId="77777777" w:rsidR="00042383" w:rsidRDefault="00042383" w:rsidP="00042383">
      <w:r>
        <w:t>眼轮匝肌</w:t>
      </w:r>
      <w:proofErr w:type="gramStart"/>
      <w:r>
        <w:t>瓣</w:t>
      </w:r>
      <w:proofErr w:type="gramEnd"/>
      <w:r>
        <w:t>联合眶隔脂肪重置矫治上睑凹陷效果观察</w:t>
      </w:r>
      <w:r>
        <w:t xml:space="preserve"> </w:t>
      </w:r>
    </w:p>
    <w:p w14:paraId="7531545F" w14:textId="77777777" w:rsidR="00042383" w:rsidRDefault="00042383" w:rsidP="00042383"/>
    <w:p w14:paraId="15DA0A84" w14:textId="77777777" w:rsidR="00042383" w:rsidRDefault="00042383" w:rsidP="00042383">
      <w:proofErr w:type="gramStart"/>
      <w:r>
        <w:t>周玲聪</w:t>
      </w:r>
      <w:proofErr w:type="gramEnd"/>
      <w:r>
        <w:t>，李</w:t>
      </w:r>
      <w:r>
        <w:t xml:space="preserve"> </w:t>
      </w:r>
      <w:r>
        <w:t>礼，曾麦秋，周阳五，李</w:t>
      </w:r>
      <w:r>
        <w:t xml:space="preserve"> </w:t>
      </w:r>
      <w:r>
        <w:t>庭，刘少倩，杨雅颂，舒海宁，骆学斌，</w:t>
      </w:r>
      <w:proofErr w:type="gramStart"/>
      <w:r>
        <w:t>冯</w:t>
      </w:r>
      <w:proofErr w:type="gramEnd"/>
      <w:r>
        <w:t xml:space="preserve"> </w:t>
      </w:r>
      <w:r>
        <w:t>艳</w:t>
      </w:r>
      <w:r>
        <w:t xml:space="preserve"> </w:t>
      </w:r>
    </w:p>
    <w:p w14:paraId="5ECB8D20" w14:textId="77777777" w:rsidR="00042383" w:rsidRDefault="00042383" w:rsidP="00042383"/>
    <w:p w14:paraId="3EF2D2D3" w14:textId="68D2170F" w:rsidR="00042383" w:rsidRDefault="00042383" w:rsidP="00042383">
      <w:r>
        <w:t>（岳阳市中心医院烧伤整形美容科</w:t>
      </w:r>
      <w:r>
        <w:t xml:space="preserve"> </w:t>
      </w:r>
      <w:r>
        <w:t>湖南</w:t>
      </w:r>
      <w:r>
        <w:t xml:space="preserve"> </w:t>
      </w:r>
      <w:r>
        <w:t>岳阳</w:t>
      </w:r>
      <w:r>
        <w:t xml:space="preserve"> 414000</w:t>
      </w:r>
      <w:r>
        <w:t>）</w:t>
      </w:r>
      <w:r>
        <w:t xml:space="preserve"> </w:t>
      </w:r>
    </w:p>
    <w:p w14:paraId="73D0CD0E" w14:textId="77777777" w:rsidR="00042383" w:rsidRDefault="00042383" w:rsidP="00042383"/>
    <w:p w14:paraId="79D30BAA" w14:textId="77777777" w:rsidR="00042383" w:rsidRDefault="00042383" w:rsidP="00042383">
      <w:r>
        <w:t>[</w:t>
      </w:r>
      <w:r>
        <w:t>摘要</w:t>
      </w:r>
      <w:r>
        <w:t>]</w:t>
      </w:r>
      <w:r>
        <w:t>目的：探讨眼轮匝肌</w:t>
      </w:r>
      <w:proofErr w:type="gramStart"/>
      <w:r>
        <w:t>瓣</w:t>
      </w:r>
      <w:proofErr w:type="gramEnd"/>
      <w:r>
        <w:t>联合眶隔脂肪重置治疗上睑凹陷的临床效果。方法：笔者科室对收治的</w:t>
      </w:r>
      <w:r>
        <w:t>30</w:t>
      </w:r>
      <w:r>
        <w:t>例上睑凹陷就医者，</w:t>
      </w:r>
      <w:r>
        <w:t xml:space="preserve"> </w:t>
      </w:r>
      <w:r>
        <w:t>采用常规重</w:t>
      </w:r>
      <w:proofErr w:type="gramStart"/>
      <w:r>
        <w:t>睑</w:t>
      </w:r>
      <w:proofErr w:type="gramEnd"/>
      <w:r>
        <w:t>成形的手术切口，但将重</w:t>
      </w:r>
      <w:proofErr w:type="gramStart"/>
      <w:r>
        <w:t>睑</w:t>
      </w:r>
      <w:proofErr w:type="gramEnd"/>
      <w:r>
        <w:t>成形术中本应去除的组织（眼轮匝肌瓣）作为充填物，使其反折向上或自然回缩，</w:t>
      </w:r>
      <w:r>
        <w:t xml:space="preserve"> </w:t>
      </w:r>
      <w:r>
        <w:t>同时释放眶隔脂肪填充至凹陷区域，合并轻中度上睑下垂者采用联合腱膜缩短术，最后以常规切开重</w:t>
      </w:r>
      <w:proofErr w:type="gramStart"/>
      <w:r>
        <w:t>睑</w:t>
      </w:r>
      <w:proofErr w:type="gramEnd"/>
      <w:r>
        <w:t>成形法缝合手术切</w:t>
      </w:r>
      <w:r>
        <w:t xml:space="preserve"> </w:t>
      </w:r>
      <w:r>
        <w:t>口。结果：术后</w:t>
      </w:r>
      <w:r>
        <w:t>3</w:t>
      </w:r>
      <w:r>
        <w:t>、</w:t>
      </w:r>
      <w:r>
        <w:t>6</w:t>
      </w:r>
      <w:r>
        <w:t>个月，总有效率均达</w:t>
      </w:r>
      <w:r>
        <w:t>96%</w:t>
      </w:r>
      <w:r>
        <w:t>（</w:t>
      </w:r>
      <w:r>
        <w:t>29/30</w:t>
      </w:r>
      <w:r>
        <w:t>），其中</w:t>
      </w:r>
      <w:r>
        <w:t>1</w:t>
      </w:r>
      <w:r>
        <w:t>例严重上睑凹陷就医者，因眼轮匝肌菲薄，睁眼时凹陷改善</w:t>
      </w:r>
      <w:r>
        <w:t xml:space="preserve"> </w:t>
      </w:r>
      <w:r>
        <w:t>效果不太理想，后期行颗粒脂肪填充，最终达到满意效果。结论：对于上睑凹陷的就医者，眼轮匝肌</w:t>
      </w:r>
      <w:proofErr w:type="gramStart"/>
      <w:r>
        <w:t>瓣</w:t>
      </w:r>
      <w:proofErr w:type="gramEnd"/>
      <w:r>
        <w:t>充填和眶隔脂肪重置</w:t>
      </w:r>
      <w:r>
        <w:t xml:space="preserve"> </w:t>
      </w:r>
      <w:r>
        <w:t>能够增加上睑凹陷区域的组织容量，一期进行上睑下垂和内眦赘皮的矫正，眼部外形美观自然，术后无明显并发症，优于常</w:t>
      </w:r>
      <w:r>
        <w:t xml:space="preserve"> </w:t>
      </w:r>
      <w:proofErr w:type="gramStart"/>
      <w:r>
        <w:t>规</w:t>
      </w:r>
      <w:proofErr w:type="gramEnd"/>
      <w:r>
        <w:t>上睑凹陷的解决方案，值得临床推广应用。</w:t>
      </w:r>
      <w:r>
        <w:t xml:space="preserve"> </w:t>
      </w:r>
    </w:p>
    <w:p w14:paraId="5565102F" w14:textId="77777777" w:rsidR="00042383" w:rsidRDefault="00042383" w:rsidP="00042383"/>
    <w:p w14:paraId="00BE4BEA" w14:textId="77777777" w:rsidR="00042383" w:rsidRDefault="00042383" w:rsidP="00042383">
      <w:r>
        <w:t>[</w:t>
      </w:r>
      <w:r>
        <w:t>关键词</w:t>
      </w:r>
      <w:r>
        <w:t>]</w:t>
      </w:r>
      <w:r>
        <w:t>眼轮匝肌瓣；眶隔脂肪；上睑凹陷；重</w:t>
      </w:r>
      <w:proofErr w:type="gramStart"/>
      <w:r>
        <w:t>睑</w:t>
      </w:r>
      <w:proofErr w:type="gramEnd"/>
      <w:r>
        <w:t>成形；治疗</w:t>
      </w:r>
      <w:r>
        <w:t xml:space="preserve"> </w:t>
      </w:r>
    </w:p>
    <w:p w14:paraId="18EC6E26" w14:textId="77777777" w:rsidR="00042383" w:rsidRDefault="00042383" w:rsidP="00042383"/>
    <w:p w14:paraId="5C369F6B" w14:textId="77777777" w:rsidR="00042383" w:rsidRDefault="00042383" w:rsidP="00042383">
      <w:r>
        <w:t>[</w:t>
      </w:r>
      <w:r>
        <w:t>中图分类号</w:t>
      </w:r>
      <w:r>
        <w:t>]R622 [</w:t>
      </w:r>
      <w:r>
        <w:t>文献标志码</w:t>
      </w:r>
      <w:r>
        <w:t>]A [</w:t>
      </w:r>
      <w:r>
        <w:t>文章编号</w:t>
      </w:r>
      <w:r>
        <w:t xml:space="preserve">]1008-6455(2023)09-0069-03 </w:t>
      </w:r>
    </w:p>
    <w:p w14:paraId="1B3594BF" w14:textId="77777777" w:rsidR="00042383" w:rsidRDefault="00042383" w:rsidP="00042383"/>
    <w:p w14:paraId="4E2DA230" w14:textId="77777777" w:rsidR="00042383" w:rsidRDefault="00042383" w:rsidP="00042383">
      <w:r>
        <w:t xml:space="preserve">Observation of Orbicularis Muscle Flap Combined with Septum </w:t>
      </w:r>
      <w:proofErr w:type="spellStart"/>
      <w:r>
        <w:t>Orbitale</w:t>
      </w:r>
      <w:proofErr w:type="spellEnd"/>
      <w:r>
        <w:t xml:space="preserve"> Fat Reset in the Treatment of Upper Eyelid Depression </w:t>
      </w:r>
    </w:p>
    <w:p w14:paraId="5B054B40" w14:textId="77777777" w:rsidR="00042383" w:rsidRDefault="00042383" w:rsidP="00042383"/>
    <w:p w14:paraId="3DD75C83" w14:textId="47B3E281" w:rsidR="00042383" w:rsidRDefault="00042383" w:rsidP="00042383">
      <w:r>
        <w:t xml:space="preserve">ZHOU </w:t>
      </w:r>
      <w:proofErr w:type="spellStart"/>
      <w:proofErr w:type="gramStart"/>
      <w:r>
        <w:t>Lingcong,LI</w:t>
      </w:r>
      <w:proofErr w:type="spellEnd"/>
      <w:proofErr w:type="gramEnd"/>
      <w:r>
        <w:t xml:space="preserve"> </w:t>
      </w:r>
      <w:proofErr w:type="spellStart"/>
      <w:r>
        <w:t>Li,ZENG</w:t>
      </w:r>
      <w:proofErr w:type="spellEnd"/>
      <w:r>
        <w:t xml:space="preserve"> </w:t>
      </w:r>
      <w:proofErr w:type="spellStart"/>
      <w:r>
        <w:t>Maiqiu,ZHOU</w:t>
      </w:r>
      <w:proofErr w:type="spellEnd"/>
      <w:r>
        <w:t xml:space="preserve"> </w:t>
      </w:r>
      <w:proofErr w:type="spellStart"/>
      <w:r>
        <w:t>Yangwu,LI</w:t>
      </w:r>
      <w:proofErr w:type="spellEnd"/>
      <w:r>
        <w:t xml:space="preserve"> </w:t>
      </w:r>
      <w:proofErr w:type="spellStart"/>
      <w:r>
        <w:t>Ting,LIU</w:t>
      </w:r>
      <w:proofErr w:type="spellEnd"/>
      <w:r>
        <w:t xml:space="preserve"> </w:t>
      </w:r>
      <w:proofErr w:type="spellStart"/>
      <w:r>
        <w:t>Shaoqian,YANG</w:t>
      </w:r>
      <w:proofErr w:type="spellEnd"/>
      <w:r>
        <w:t xml:space="preserve"> </w:t>
      </w:r>
      <w:proofErr w:type="spellStart"/>
      <w:r>
        <w:t>Yasong,SHU</w:t>
      </w:r>
      <w:proofErr w:type="spellEnd"/>
      <w:r>
        <w:t xml:space="preserve"> </w:t>
      </w:r>
      <w:proofErr w:type="spellStart"/>
      <w:r>
        <w:t>Haining,LUO</w:t>
      </w:r>
      <w:proofErr w:type="spellEnd"/>
      <w:r>
        <w:t xml:space="preserve"> </w:t>
      </w:r>
      <w:proofErr w:type="spellStart"/>
      <w:r>
        <w:t>Xuebin,FENG</w:t>
      </w:r>
      <w:proofErr w:type="spellEnd"/>
      <w:r>
        <w:t xml:space="preserve"> Yan </w:t>
      </w:r>
    </w:p>
    <w:p w14:paraId="769A1660" w14:textId="77777777" w:rsidR="00042383" w:rsidRDefault="00042383" w:rsidP="00042383"/>
    <w:p w14:paraId="74A33795" w14:textId="0A04D633" w:rsidR="00042383" w:rsidRDefault="00042383" w:rsidP="00042383">
      <w:r>
        <w:t xml:space="preserve">(Department of Burn and Plastic </w:t>
      </w:r>
      <w:proofErr w:type="spellStart"/>
      <w:proofErr w:type="gramStart"/>
      <w:r>
        <w:t>Surgery,the</w:t>
      </w:r>
      <w:proofErr w:type="spellEnd"/>
      <w:proofErr w:type="gramEnd"/>
      <w:r>
        <w:t xml:space="preserve"> Central Hospital of </w:t>
      </w:r>
      <w:proofErr w:type="spellStart"/>
      <w:r>
        <w:t>Yueyang,Yueyang</w:t>
      </w:r>
      <w:proofErr w:type="spellEnd"/>
      <w:r>
        <w:t xml:space="preserve"> 414000,Hunan,China) </w:t>
      </w:r>
    </w:p>
    <w:p w14:paraId="4EBE68F1" w14:textId="77777777" w:rsidR="00042383" w:rsidRDefault="00042383" w:rsidP="00042383"/>
    <w:p w14:paraId="5EE4A1EF" w14:textId="3498388E" w:rsidR="00042383" w:rsidRDefault="00042383" w:rsidP="00042383">
      <w:r>
        <w:t xml:space="preserve">Abstract: Objective To investigate the clinical eff </w:t>
      </w:r>
      <w:proofErr w:type="spellStart"/>
      <w:r>
        <w:t>ect</w:t>
      </w:r>
      <w:proofErr w:type="spellEnd"/>
      <w:r>
        <w:t xml:space="preserve"> of orbicularis muscle </w:t>
      </w:r>
      <w:proofErr w:type="spellStart"/>
      <w:r>
        <w:t>fl</w:t>
      </w:r>
      <w:proofErr w:type="spellEnd"/>
      <w:r>
        <w:t xml:space="preserve"> ap combined with septum </w:t>
      </w:r>
      <w:proofErr w:type="spellStart"/>
      <w:r>
        <w:t>orbitale</w:t>
      </w:r>
      <w:proofErr w:type="spellEnd"/>
      <w:r>
        <w:t xml:space="preserve"> fat reset in the treatment of upper eyelid depression. Methods In 30 cases of upper eyelid </w:t>
      </w:r>
      <w:proofErr w:type="spellStart"/>
      <w:proofErr w:type="gramStart"/>
      <w:r>
        <w:t>depression,a</w:t>
      </w:r>
      <w:proofErr w:type="spellEnd"/>
      <w:proofErr w:type="gramEnd"/>
      <w:r>
        <w:t xml:space="preserve"> conventional blepharoplasty incision was made and the muscle (orbicularis oculi muscle </w:t>
      </w:r>
      <w:proofErr w:type="spellStart"/>
      <w:r>
        <w:t>fl</w:t>
      </w:r>
      <w:proofErr w:type="spellEnd"/>
      <w:r>
        <w:t xml:space="preserve"> ap) that would have been removed by conventional blepharoplasty was used as a fi </w:t>
      </w:r>
      <w:proofErr w:type="spellStart"/>
      <w:r>
        <w:t>ller</w:t>
      </w:r>
      <w:proofErr w:type="spellEnd"/>
      <w:r>
        <w:t xml:space="preserve"> to fi </w:t>
      </w:r>
      <w:proofErr w:type="spellStart"/>
      <w:r>
        <w:t>ll</w:t>
      </w:r>
      <w:proofErr w:type="spellEnd"/>
      <w:r>
        <w:t xml:space="preserve"> the sunken area by folding back and moving up or by natural </w:t>
      </w:r>
      <w:proofErr w:type="spellStart"/>
      <w:r>
        <w:t>retraction,while</w:t>
      </w:r>
      <w:proofErr w:type="spellEnd"/>
      <w:r>
        <w:t xml:space="preserve"> the septal fat was released to fi </w:t>
      </w:r>
      <w:proofErr w:type="spellStart"/>
      <w:r>
        <w:t>ll</w:t>
      </w:r>
      <w:proofErr w:type="spellEnd"/>
      <w:r>
        <w:t xml:space="preserve"> the sunken area of the upper eyelid. In those with combined mild to moderate </w:t>
      </w:r>
      <w:proofErr w:type="spellStart"/>
      <w:proofErr w:type="gramStart"/>
      <w:r>
        <w:t>ptosis,upper</w:t>
      </w:r>
      <w:proofErr w:type="spellEnd"/>
      <w:proofErr w:type="gramEnd"/>
      <w:r>
        <w:t xml:space="preserve"> </w:t>
      </w:r>
      <w:proofErr w:type="spellStart"/>
      <w:r>
        <w:t>levator</w:t>
      </w:r>
      <w:proofErr w:type="spellEnd"/>
      <w:r>
        <w:t xml:space="preserve"> muscle combined with aponeurosis shortening was performed and the incision was fi </w:t>
      </w:r>
      <w:proofErr w:type="spellStart"/>
      <w:r>
        <w:t>nally</w:t>
      </w:r>
      <w:proofErr w:type="spellEnd"/>
      <w:r>
        <w:t xml:space="preserve"> closed with conventional incisional blepharoplasty sutures. Results At 3 and 6 months after </w:t>
      </w:r>
      <w:proofErr w:type="spellStart"/>
      <w:proofErr w:type="gramStart"/>
      <w:r>
        <w:t>operation,the</w:t>
      </w:r>
      <w:proofErr w:type="spellEnd"/>
      <w:proofErr w:type="gramEnd"/>
      <w:r>
        <w:t xml:space="preserve"> total eff </w:t>
      </w:r>
      <w:proofErr w:type="spellStart"/>
      <w:r>
        <w:t>ective</w:t>
      </w:r>
      <w:proofErr w:type="spellEnd"/>
      <w:r>
        <w:t xml:space="preserve"> rate was 96% (29/30),including one patient with severe upper eyelid depression who had a thin orbicularis muscle and less satisfactory improvement of the depression when the eyes were </w:t>
      </w:r>
      <w:proofErr w:type="spellStart"/>
      <w:r>
        <w:t>open,which</w:t>
      </w:r>
      <w:proofErr w:type="spellEnd"/>
      <w:r>
        <w:t xml:space="preserve"> was later fi </w:t>
      </w:r>
      <w:proofErr w:type="spellStart"/>
      <w:r>
        <w:t>lled</w:t>
      </w:r>
      <w:proofErr w:type="spellEnd"/>
      <w:r>
        <w:t xml:space="preserve"> with fat particles to achieve satisfactory results. Conclusion In patients with upper eyelid </w:t>
      </w:r>
      <w:proofErr w:type="spellStart"/>
      <w:proofErr w:type="gramStart"/>
      <w:r>
        <w:t>depression,orbicularis</w:t>
      </w:r>
      <w:proofErr w:type="spellEnd"/>
      <w:proofErr w:type="gramEnd"/>
      <w:r>
        <w:t xml:space="preserve"> muscle </w:t>
      </w:r>
      <w:proofErr w:type="spellStart"/>
      <w:r>
        <w:t>fl</w:t>
      </w:r>
      <w:proofErr w:type="spellEnd"/>
      <w:r>
        <w:t xml:space="preserve"> ap combined with septum </w:t>
      </w:r>
      <w:proofErr w:type="spellStart"/>
      <w:r>
        <w:t>orbitale</w:t>
      </w:r>
      <w:proofErr w:type="spellEnd"/>
      <w:r>
        <w:t xml:space="preserve"> fat reset can increase the tissue volume of the upper eyelid depression </w:t>
      </w:r>
      <w:proofErr w:type="spellStart"/>
      <w:r>
        <w:t>area,and</w:t>
      </w:r>
      <w:proofErr w:type="spellEnd"/>
      <w:r>
        <w:t xml:space="preserve"> correct both upper eyelid ptosis and epicanthus in one </w:t>
      </w:r>
      <w:proofErr w:type="spellStart"/>
      <w:r>
        <w:t>stage,with</w:t>
      </w:r>
      <w:proofErr w:type="spellEnd"/>
      <w:r>
        <w:t xml:space="preserve"> beautiful and natural appearance and no obvious postoperative </w:t>
      </w:r>
      <w:proofErr w:type="spellStart"/>
      <w:r>
        <w:t>complications,which</w:t>
      </w:r>
      <w:proofErr w:type="spellEnd"/>
      <w:r>
        <w:t xml:space="preserve"> is superior to </w:t>
      </w:r>
      <w:r>
        <w:lastRenderedPageBreak/>
        <w:t xml:space="preserve">the conventional solution of upper eyelid depression and worthy of clinical promotion and use. </w:t>
      </w:r>
    </w:p>
    <w:p w14:paraId="24EA62D5" w14:textId="77777777" w:rsidR="00042383" w:rsidRDefault="00042383" w:rsidP="00042383"/>
    <w:p w14:paraId="7E1D6C62" w14:textId="04254590" w:rsidR="004B5E3D" w:rsidRPr="00042383" w:rsidRDefault="00042383" w:rsidP="00042383">
      <w:r>
        <w:t xml:space="preserve">Key words: orbicularis muscle </w:t>
      </w:r>
      <w:proofErr w:type="spellStart"/>
      <w:r>
        <w:t>fl</w:t>
      </w:r>
      <w:proofErr w:type="spellEnd"/>
      <w:r>
        <w:t xml:space="preserve"> ap; septum </w:t>
      </w:r>
      <w:proofErr w:type="spellStart"/>
      <w:r>
        <w:t>orbitale</w:t>
      </w:r>
      <w:proofErr w:type="spellEnd"/>
      <w:r>
        <w:t xml:space="preserve"> fat; upper eyelid depression; double eyelid formation; treatment</w:t>
      </w:r>
    </w:p>
    <w:sectPr w:rsidR="004B5E3D" w:rsidRPr="0004238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56F427" w14:textId="77777777" w:rsidR="00D76BFA" w:rsidRDefault="00D76BFA" w:rsidP="00762353">
      <w:r>
        <w:separator/>
      </w:r>
    </w:p>
  </w:endnote>
  <w:endnote w:type="continuationSeparator" w:id="0">
    <w:p w14:paraId="5125C005" w14:textId="77777777" w:rsidR="00D76BFA" w:rsidRDefault="00D76BFA" w:rsidP="00762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E4EB4BEC-B43D-478D-A6A9-7E493DCA8E1A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847EEE" w14:textId="77777777" w:rsidR="00D76BFA" w:rsidRDefault="00D76BFA" w:rsidP="00762353">
      <w:r>
        <w:separator/>
      </w:r>
    </w:p>
  </w:footnote>
  <w:footnote w:type="continuationSeparator" w:id="0">
    <w:p w14:paraId="3BE27CC2" w14:textId="77777777" w:rsidR="00D76BFA" w:rsidRDefault="00D76BFA" w:rsidP="007623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105D6"/>
    <w:rsid w:val="000126A4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5273B"/>
    <w:rsid w:val="00053FB7"/>
    <w:rsid w:val="000552B2"/>
    <w:rsid w:val="00063A05"/>
    <w:rsid w:val="00071D73"/>
    <w:rsid w:val="0007579F"/>
    <w:rsid w:val="00092FC1"/>
    <w:rsid w:val="0009355D"/>
    <w:rsid w:val="00095AB1"/>
    <w:rsid w:val="000963CF"/>
    <w:rsid w:val="000A0067"/>
    <w:rsid w:val="000A13C5"/>
    <w:rsid w:val="000A4400"/>
    <w:rsid w:val="000A7C4F"/>
    <w:rsid w:val="000B1F56"/>
    <w:rsid w:val="000B3CB3"/>
    <w:rsid w:val="000B4D7D"/>
    <w:rsid w:val="000B6B01"/>
    <w:rsid w:val="000C0187"/>
    <w:rsid w:val="000C2277"/>
    <w:rsid w:val="000C2A37"/>
    <w:rsid w:val="000D1530"/>
    <w:rsid w:val="000D38A0"/>
    <w:rsid w:val="000D4D39"/>
    <w:rsid w:val="000E46FC"/>
    <w:rsid w:val="000E5F2D"/>
    <w:rsid w:val="000F0490"/>
    <w:rsid w:val="000F500C"/>
    <w:rsid w:val="000F6A46"/>
    <w:rsid w:val="0010184F"/>
    <w:rsid w:val="0011007C"/>
    <w:rsid w:val="00114FA6"/>
    <w:rsid w:val="00120E9C"/>
    <w:rsid w:val="0012241D"/>
    <w:rsid w:val="0013114B"/>
    <w:rsid w:val="001353EA"/>
    <w:rsid w:val="001360E5"/>
    <w:rsid w:val="00137107"/>
    <w:rsid w:val="00137ABE"/>
    <w:rsid w:val="00137CCE"/>
    <w:rsid w:val="001407B9"/>
    <w:rsid w:val="00143E2D"/>
    <w:rsid w:val="00144332"/>
    <w:rsid w:val="001460DE"/>
    <w:rsid w:val="00146F11"/>
    <w:rsid w:val="00153C4D"/>
    <w:rsid w:val="00161F39"/>
    <w:rsid w:val="00164031"/>
    <w:rsid w:val="00167F26"/>
    <w:rsid w:val="001713E2"/>
    <w:rsid w:val="00173B80"/>
    <w:rsid w:val="00176A55"/>
    <w:rsid w:val="00180761"/>
    <w:rsid w:val="0018087E"/>
    <w:rsid w:val="00182443"/>
    <w:rsid w:val="00185043"/>
    <w:rsid w:val="00185246"/>
    <w:rsid w:val="00186512"/>
    <w:rsid w:val="00192868"/>
    <w:rsid w:val="00195348"/>
    <w:rsid w:val="001964BB"/>
    <w:rsid w:val="001A1F94"/>
    <w:rsid w:val="001A1FB2"/>
    <w:rsid w:val="001D1E26"/>
    <w:rsid w:val="001D3916"/>
    <w:rsid w:val="001D49F3"/>
    <w:rsid w:val="001E1B6F"/>
    <w:rsid w:val="001E1C51"/>
    <w:rsid w:val="001E28AB"/>
    <w:rsid w:val="001E4621"/>
    <w:rsid w:val="001E6B7E"/>
    <w:rsid w:val="001E799E"/>
    <w:rsid w:val="00200042"/>
    <w:rsid w:val="0020132F"/>
    <w:rsid w:val="00203710"/>
    <w:rsid w:val="00212C9E"/>
    <w:rsid w:val="00213BCF"/>
    <w:rsid w:val="00214A76"/>
    <w:rsid w:val="00227991"/>
    <w:rsid w:val="002327A2"/>
    <w:rsid w:val="00232F23"/>
    <w:rsid w:val="00244885"/>
    <w:rsid w:val="00251F95"/>
    <w:rsid w:val="00255034"/>
    <w:rsid w:val="00263916"/>
    <w:rsid w:val="002773D8"/>
    <w:rsid w:val="00277E64"/>
    <w:rsid w:val="00282AC2"/>
    <w:rsid w:val="00285C8C"/>
    <w:rsid w:val="00286638"/>
    <w:rsid w:val="002918D1"/>
    <w:rsid w:val="00296617"/>
    <w:rsid w:val="002A01BB"/>
    <w:rsid w:val="002A0727"/>
    <w:rsid w:val="002A3A2D"/>
    <w:rsid w:val="002A3F06"/>
    <w:rsid w:val="002A426A"/>
    <w:rsid w:val="002A6432"/>
    <w:rsid w:val="002A68AE"/>
    <w:rsid w:val="002A6D93"/>
    <w:rsid w:val="002B3F84"/>
    <w:rsid w:val="002D506F"/>
    <w:rsid w:val="002D64FF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2578D"/>
    <w:rsid w:val="003329CF"/>
    <w:rsid w:val="00337F6B"/>
    <w:rsid w:val="00340429"/>
    <w:rsid w:val="003423DD"/>
    <w:rsid w:val="00342627"/>
    <w:rsid w:val="00351B5A"/>
    <w:rsid w:val="00357132"/>
    <w:rsid w:val="00357383"/>
    <w:rsid w:val="003576DC"/>
    <w:rsid w:val="003725D9"/>
    <w:rsid w:val="003855F3"/>
    <w:rsid w:val="003906F0"/>
    <w:rsid w:val="00393421"/>
    <w:rsid w:val="00393D84"/>
    <w:rsid w:val="003951D1"/>
    <w:rsid w:val="00396545"/>
    <w:rsid w:val="00397C2F"/>
    <w:rsid w:val="003A1477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23CE"/>
    <w:rsid w:val="003F48EE"/>
    <w:rsid w:val="003F4CAE"/>
    <w:rsid w:val="0040270F"/>
    <w:rsid w:val="00411CA3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5640A"/>
    <w:rsid w:val="004601E5"/>
    <w:rsid w:val="004619C3"/>
    <w:rsid w:val="004711B3"/>
    <w:rsid w:val="0047158A"/>
    <w:rsid w:val="00473D06"/>
    <w:rsid w:val="0047491C"/>
    <w:rsid w:val="004779A7"/>
    <w:rsid w:val="00481E1B"/>
    <w:rsid w:val="00490408"/>
    <w:rsid w:val="004915A9"/>
    <w:rsid w:val="004A469A"/>
    <w:rsid w:val="004A5C83"/>
    <w:rsid w:val="004B03B8"/>
    <w:rsid w:val="004B1AA2"/>
    <w:rsid w:val="004B5E3D"/>
    <w:rsid w:val="004B6006"/>
    <w:rsid w:val="004C6DA4"/>
    <w:rsid w:val="004D49F2"/>
    <w:rsid w:val="004D7463"/>
    <w:rsid w:val="004D7881"/>
    <w:rsid w:val="004D7BA8"/>
    <w:rsid w:val="004E6D8C"/>
    <w:rsid w:val="004E73D3"/>
    <w:rsid w:val="004F5533"/>
    <w:rsid w:val="004F7AA4"/>
    <w:rsid w:val="005047F6"/>
    <w:rsid w:val="0050651D"/>
    <w:rsid w:val="005107D7"/>
    <w:rsid w:val="00510F68"/>
    <w:rsid w:val="0051694C"/>
    <w:rsid w:val="00525F2A"/>
    <w:rsid w:val="00532FBD"/>
    <w:rsid w:val="005361F7"/>
    <w:rsid w:val="00537BDA"/>
    <w:rsid w:val="00546586"/>
    <w:rsid w:val="00560801"/>
    <w:rsid w:val="0056306C"/>
    <w:rsid w:val="005655F2"/>
    <w:rsid w:val="005659C6"/>
    <w:rsid w:val="0057638E"/>
    <w:rsid w:val="00584D48"/>
    <w:rsid w:val="00591EB0"/>
    <w:rsid w:val="005955FA"/>
    <w:rsid w:val="005C7FF4"/>
    <w:rsid w:val="005D358D"/>
    <w:rsid w:val="005D37D9"/>
    <w:rsid w:val="005D4F52"/>
    <w:rsid w:val="005D6AF1"/>
    <w:rsid w:val="005D7C20"/>
    <w:rsid w:val="005E5D12"/>
    <w:rsid w:val="005E5F0F"/>
    <w:rsid w:val="005E7193"/>
    <w:rsid w:val="005F35DD"/>
    <w:rsid w:val="005F4D98"/>
    <w:rsid w:val="005F600D"/>
    <w:rsid w:val="00603F55"/>
    <w:rsid w:val="00610DFB"/>
    <w:rsid w:val="00612597"/>
    <w:rsid w:val="00613424"/>
    <w:rsid w:val="006170CE"/>
    <w:rsid w:val="00621782"/>
    <w:rsid w:val="00621957"/>
    <w:rsid w:val="00623595"/>
    <w:rsid w:val="00624B31"/>
    <w:rsid w:val="00626E93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258B"/>
    <w:rsid w:val="006560C2"/>
    <w:rsid w:val="00656889"/>
    <w:rsid w:val="006602C5"/>
    <w:rsid w:val="006617EF"/>
    <w:rsid w:val="006672AF"/>
    <w:rsid w:val="00667D14"/>
    <w:rsid w:val="00670386"/>
    <w:rsid w:val="006706A4"/>
    <w:rsid w:val="006737ED"/>
    <w:rsid w:val="00674B20"/>
    <w:rsid w:val="006753C0"/>
    <w:rsid w:val="00684D3A"/>
    <w:rsid w:val="006A4A02"/>
    <w:rsid w:val="006A521A"/>
    <w:rsid w:val="006B2B32"/>
    <w:rsid w:val="006B3AAC"/>
    <w:rsid w:val="006B4B53"/>
    <w:rsid w:val="006B757C"/>
    <w:rsid w:val="006C314C"/>
    <w:rsid w:val="006C4142"/>
    <w:rsid w:val="006D0D53"/>
    <w:rsid w:val="006D635A"/>
    <w:rsid w:val="006D6D8B"/>
    <w:rsid w:val="006E3987"/>
    <w:rsid w:val="006E68BE"/>
    <w:rsid w:val="006F32E4"/>
    <w:rsid w:val="006F7141"/>
    <w:rsid w:val="0070000F"/>
    <w:rsid w:val="00704033"/>
    <w:rsid w:val="00707417"/>
    <w:rsid w:val="00721B70"/>
    <w:rsid w:val="007255A4"/>
    <w:rsid w:val="00733B85"/>
    <w:rsid w:val="00733E1B"/>
    <w:rsid w:val="00737977"/>
    <w:rsid w:val="00741088"/>
    <w:rsid w:val="00744B33"/>
    <w:rsid w:val="00747BC7"/>
    <w:rsid w:val="007511C1"/>
    <w:rsid w:val="00751362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8267B"/>
    <w:rsid w:val="00796E83"/>
    <w:rsid w:val="007A3FAF"/>
    <w:rsid w:val="007B0D87"/>
    <w:rsid w:val="007C0EFB"/>
    <w:rsid w:val="007C55D7"/>
    <w:rsid w:val="007C7C28"/>
    <w:rsid w:val="007D4CAE"/>
    <w:rsid w:val="007D4F47"/>
    <w:rsid w:val="007D702E"/>
    <w:rsid w:val="007E1E1A"/>
    <w:rsid w:val="007E4813"/>
    <w:rsid w:val="007E589B"/>
    <w:rsid w:val="007F018C"/>
    <w:rsid w:val="007F47E9"/>
    <w:rsid w:val="007F4FF6"/>
    <w:rsid w:val="0080285A"/>
    <w:rsid w:val="008061D5"/>
    <w:rsid w:val="00807015"/>
    <w:rsid w:val="00817CC3"/>
    <w:rsid w:val="00823940"/>
    <w:rsid w:val="00824F21"/>
    <w:rsid w:val="00830FBE"/>
    <w:rsid w:val="00835F67"/>
    <w:rsid w:val="00851D83"/>
    <w:rsid w:val="008606A5"/>
    <w:rsid w:val="008622EF"/>
    <w:rsid w:val="00873BFE"/>
    <w:rsid w:val="00882EF6"/>
    <w:rsid w:val="008844D5"/>
    <w:rsid w:val="008853BA"/>
    <w:rsid w:val="008906C5"/>
    <w:rsid w:val="00891457"/>
    <w:rsid w:val="008A02F2"/>
    <w:rsid w:val="008A77CA"/>
    <w:rsid w:val="008B0D7C"/>
    <w:rsid w:val="008B25EE"/>
    <w:rsid w:val="008C4A42"/>
    <w:rsid w:val="008C6EF7"/>
    <w:rsid w:val="008C7494"/>
    <w:rsid w:val="008D06AF"/>
    <w:rsid w:val="008D1846"/>
    <w:rsid w:val="008D5BA0"/>
    <w:rsid w:val="008E0187"/>
    <w:rsid w:val="008E739C"/>
    <w:rsid w:val="008E7A26"/>
    <w:rsid w:val="008F2E45"/>
    <w:rsid w:val="008F667A"/>
    <w:rsid w:val="00902921"/>
    <w:rsid w:val="009050DA"/>
    <w:rsid w:val="00905B1F"/>
    <w:rsid w:val="0091183A"/>
    <w:rsid w:val="00913122"/>
    <w:rsid w:val="0091684C"/>
    <w:rsid w:val="00927650"/>
    <w:rsid w:val="00931DB6"/>
    <w:rsid w:val="00934DDE"/>
    <w:rsid w:val="009404BD"/>
    <w:rsid w:val="009438FB"/>
    <w:rsid w:val="0094557B"/>
    <w:rsid w:val="00950DEC"/>
    <w:rsid w:val="00951654"/>
    <w:rsid w:val="00953A14"/>
    <w:rsid w:val="00955CA6"/>
    <w:rsid w:val="00957294"/>
    <w:rsid w:val="009603BA"/>
    <w:rsid w:val="00962095"/>
    <w:rsid w:val="00962CF7"/>
    <w:rsid w:val="00964521"/>
    <w:rsid w:val="009659C7"/>
    <w:rsid w:val="00976F02"/>
    <w:rsid w:val="00981103"/>
    <w:rsid w:val="00981477"/>
    <w:rsid w:val="00987C6A"/>
    <w:rsid w:val="009917DB"/>
    <w:rsid w:val="00991FEF"/>
    <w:rsid w:val="009A6831"/>
    <w:rsid w:val="009B2830"/>
    <w:rsid w:val="009B47E6"/>
    <w:rsid w:val="009B6ABE"/>
    <w:rsid w:val="009C6F4A"/>
    <w:rsid w:val="009D0192"/>
    <w:rsid w:val="009D16FF"/>
    <w:rsid w:val="009D3D2F"/>
    <w:rsid w:val="009D68F8"/>
    <w:rsid w:val="009E049E"/>
    <w:rsid w:val="009E0A3B"/>
    <w:rsid w:val="009E19C0"/>
    <w:rsid w:val="009E1B54"/>
    <w:rsid w:val="009E4C1C"/>
    <w:rsid w:val="009F02E1"/>
    <w:rsid w:val="009F3314"/>
    <w:rsid w:val="009F6BBD"/>
    <w:rsid w:val="00A04917"/>
    <w:rsid w:val="00A05051"/>
    <w:rsid w:val="00A05C59"/>
    <w:rsid w:val="00A119D5"/>
    <w:rsid w:val="00A200A3"/>
    <w:rsid w:val="00A24D59"/>
    <w:rsid w:val="00A26BB2"/>
    <w:rsid w:val="00A33E6F"/>
    <w:rsid w:val="00A34A9E"/>
    <w:rsid w:val="00A353A0"/>
    <w:rsid w:val="00A36638"/>
    <w:rsid w:val="00A4287F"/>
    <w:rsid w:val="00A42C2D"/>
    <w:rsid w:val="00A4544F"/>
    <w:rsid w:val="00A513C4"/>
    <w:rsid w:val="00A5288B"/>
    <w:rsid w:val="00A5473A"/>
    <w:rsid w:val="00A57AD1"/>
    <w:rsid w:val="00A65253"/>
    <w:rsid w:val="00A675B0"/>
    <w:rsid w:val="00A71BDA"/>
    <w:rsid w:val="00A71FCC"/>
    <w:rsid w:val="00A8531D"/>
    <w:rsid w:val="00A86CAC"/>
    <w:rsid w:val="00A87C2B"/>
    <w:rsid w:val="00A967E3"/>
    <w:rsid w:val="00AA1E7F"/>
    <w:rsid w:val="00AA2214"/>
    <w:rsid w:val="00AA70CC"/>
    <w:rsid w:val="00AA7A1E"/>
    <w:rsid w:val="00AB6E44"/>
    <w:rsid w:val="00AC2B04"/>
    <w:rsid w:val="00AC432F"/>
    <w:rsid w:val="00AC457F"/>
    <w:rsid w:val="00AC7C12"/>
    <w:rsid w:val="00AD0BC6"/>
    <w:rsid w:val="00AD1297"/>
    <w:rsid w:val="00AD19AC"/>
    <w:rsid w:val="00AD48A0"/>
    <w:rsid w:val="00AD7C2D"/>
    <w:rsid w:val="00AE2938"/>
    <w:rsid w:val="00AE297F"/>
    <w:rsid w:val="00AF48FE"/>
    <w:rsid w:val="00B114A0"/>
    <w:rsid w:val="00B157C6"/>
    <w:rsid w:val="00B20220"/>
    <w:rsid w:val="00B20E9B"/>
    <w:rsid w:val="00B22D7E"/>
    <w:rsid w:val="00B24EE5"/>
    <w:rsid w:val="00B25FB7"/>
    <w:rsid w:val="00B26738"/>
    <w:rsid w:val="00B26DEA"/>
    <w:rsid w:val="00B271C8"/>
    <w:rsid w:val="00B37888"/>
    <w:rsid w:val="00B44B30"/>
    <w:rsid w:val="00B51139"/>
    <w:rsid w:val="00B530E8"/>
    <w:rsid w:val="00B53D93"/>
    <w:rsid w:val="00B54C60"/>
    <w:rsid w:val="00B55305"/>
    <w:rsid w:val="00B5763D"/>
    <w:rsid w:val="00B578E3"/>
    <w:rsid w:val="00B730F4"/>
    <w:rsid w:val="00B75808"/>
    <w:rsid w:val="00B779CB"/>
    <w:rsid w:val="00B8339A"/>
    <w:rsid w:val="00B8624E"/>
    <w:rsid w:val="00B933C7"/>
    <w:rsid w:val="00B9586A"/>
    <w:rsid w:val="00B97854"/>
    <w:rsid w:val="00BA24F8"/>
    <w:rsid w:val="00BA2959"/>
    <w:rsid w:val="00BA2F9F"/>
    <w:rsid w:val="00BA30DF"/>
    <w:rsid w:val="00BA4D15"/>
    <w:rsid w:val="00BB30CE"/>
    <w:rsid w:val="00BC08C2"/>
    <w:rsid w:val="00BC2D8C"/>
    <w:rsid w:val="00BD3E38"/>
    <w:rsid w:val="00BD68CB"/>
    <w:rsid w:val="00BE0EBF"/>
    <w:rsid w:val="00C01821"/>
    <w:rsid w:val="00C02216"/>
    <w:rsid w:val="00C02C4F"/>
    <w:rsid w:val="00C1569D"/>
    <w:rsid w:val="00C16BAD"/>
    <w:rsid w:val="00C22FA9"/>
    <w:rsid w:val="00C242E0"/>
    <w:rsid w:val="00C24EEB"/>
    <w:rsid w:val="00C251AB"/>
    <w:rsid w:val="00C258DF"/>
    <w:rsid w:val="00C320C2"/>
    <w:rsid w:val="00C323AD"/>
    <w:rsid w:val="00C35CCF"/>
    <w:rsid w:val="00C37C5F"/>
    <w:rsid w:val="00C37F32"/>
    <w:rsid w:val="00C639A2"/>
    <w:rsid w:val="00C66126"/>
    <w:rsid w:val="00C719E9"/>
    <w:rsid w:val="00C73275"/>
    <w:rsid w:val="00C7384A"/>
    <w:rsid w:val="00C73CAE"/>
    <w:rsid w:val="00C749A1"/>
    <w:rsid w:val="00C7514B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56EB"/>
    <w:rsid w:val="00CE7196"/>
    <w:rsid w:val="00CE7656"/>
    <w:rsid w:val="00CF1F67"/>
    <w:rsid w:val="00CF3056"/>
    <w:rsid w:val="00CF4352"/>
    <w:rsid w:val="00CF4706"/>
    <w:rsid w:val="00CF47E7"/>
    <w:rsid w:val="00D01559"/>
    <w:rsid w:val="00D11883"/>
    <w:rsid w:val="00D11B2C"/>
    <w:rsid w:val="00D17F93"/>
    <w:rsid w:val="00D33D64"/>
    <w:rsid w:val="00D349EA"/>
    <w:rsid w:val="00D44CA2"/>
    <w:rsid w:val="00D530BC"/>
    <w:rsid w:val="00D55CD0"/>
    <w:rsid w:val="00D63D5C"/>
    <w:rsid w:val="00D6471F"/>
    <w:rsid w:val="00D67159"/>
    <w:rsid w:val="00D726B1"/>
    <w:rsid w:val="00D74124"/>
    <w:rsid w:val="00D744A6"/>
    <w:rsid w:val="00D75C49"/>
    <w:rsid w:val="00D76BFA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C007E"/>
    <w:rsid w:val="00DC06B0"/>
    <w:rsid w:val="00DC11FF"/>
    <w:rsid w:val="00DC2E8C"/>
    <w:rsid w:val="00DC3750"/>
    <w:rsid w:val="00DC50A7"/>
    <w:rsid w:val="00DD033A"/>
    <w:rsid w:val="00DD2B56"/>
    <w:rsid w:val="00DD3209"/>
    <w:rsid w:val="00DD3ABA"/>
    <w:rsid w:val="00DD538C"/>
    <w:rsid w:val="00DF1825"/>
    <w:rsid w:val="00DF3111"/>
    <w:rsid w:val="00E00A1C"/>
    <w:rsid w:val="00E04F11"/>
    <w:rsid w:val="00E05EE3"/>
    <w:rsid w:val="00E07BDE"/>
    <w:rsid w:val="00E12AD1"/>
    <w:rsid w:val="00E17ED0"/>
    <w:rsid w:val="00E21237"/>
    <w:rsid w:val="00E21D7D"/>
    <w:rsid w:val="00E25029"/>
    <w:rsid w:val="00E2737B"/>
    <w:rsid w:val="00E429CD"/>
    <w:rsid w:val="00E4372C"/>
    <w:rsid w:val="00E439E8"/>
    <w:rsid w:val="00E46DE5"/>
    <w:rsid w:val="00E52257"/>
    <w:rsid w:val="00E64246"/>
    <w:rsid w:val="00E64659"/>
    <w:rsid w:val="00E67009"/>
    <w:rsid w:val="00E74D28"/>
    <w:rsid w:val="00E81217"/>
    <w:rsid w:val="00E837BA"/>
    <w:rsid w:val="00E84A42"/>
    <w:rsid w:val="00E90C18"/>
    <w:rsid w:val="00E91109"/>
    <w:rsid w:val="00E926BF"/>
    <w:rsid w:val="00E94087"/>
    <w:rsid w:val="00E964DD"/>
    <w:rsid w:val="00EA271C"/>
    <w:rsid w:val="00EA6643"/>
    <w:rsid w:val="00EA741B"/>
    <w:rsid w:val="00EA7C27"/>
    <w:rsid w:val="00EB0436"/>
    <w:rsid w:val="00EB063D"/>
    <w:rsid w:val="00EB373B"/>
    <w:rsid w:val="00EC1CF5"/>
    <w:rsid w:val="00EC1D37"/>
    <w:rsid w:val="00EC2B03"/>
    <w:rsid w:val="00EE3874"/>
    <w:rsid w:val="00EE5CB2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3AEE"/>
    <w:rsid w:val="00F421E0"/>
    <w:rsid w:val="00F4251C"/>
    <w:rsid w:val="00F51219"/>
    <w:rsid w:val="00F53310"/>
    <w:rsid w:val="00F56281"/>
    <w:rsid w:val="00F65BF2"/>
    <w:rsid w:val="00F70596"/>
    <w:rsid w:val="00F774EE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6BF9"/>
    <w:rsid w:val="00FD2F0C"/>
    <w:rsid w:val="00FF138E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6932C3"/>
  <w15:docId w15:val="{2844E137-09F0-4FD6-A162-5CFD50907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76235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762353"/>
    <w:rPr>
      <w:rFonts w:ascii="Calibri" w:hAnsi="Calibri"/>
      <w:kern w:val="2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7623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762353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10739</TotalTime>
  <Pages>2</Pages>
  <Words>379</Words>
  <Characters>2161</Characters>
  <Application>Microsoft Office Word</Application>
  <DocSecurity>0</DocSecurity>
  <Lines>18</Lines>
  <Paragraphs>5</Paragraphs>
  <ScaleCrop>false</ScaleCrop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1622</cp:revision>
  <dcterms:created xsi:type="dcterms:W3CDTF">2022-07-04T07:48:00Z</dcterms:created>
  <dcterms:modified xsi:type="dcterms:W3CDTF">2023-09-25T04:15:00Z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489711634ADF4131B054904A1A208ED9</vt:lpwstr>
  </property>
</Properties>
</file>