
<file path=[Content_Types].xml><?xml version="1.0" encoding="utf-8"?>
<Types xmlns="http://schemas.openxmlformats.org/package/2006/content-types">
  <Default Extension="odttf" ContentType="application/vnd.openxmlformats-officedocument.obfuscatedFont"/>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E581F25" w14:textId="77777777" w:rsidR="003F5B79" w:rsidRDefault="003F5B79" w:rsidP="003F5B79">
      <w:r>
        <w:t>芹菜素对糖尿病大鼠足创面愈合的影响</w:t>
      </w:r>
      <w:r>
        <w:t xml:space="preserve"> </w:t>
      </w:r>
    </w:p>
    <w:p w14:paraId="28E9E81D" w14:textId="77777777" w:rsidR="003F5B79" w:rsidRDefault="003F5B79" w:rsidP="003F5B79"/>
    <w:p w14:paraId="0010ACE0" w14:textId="35AF80B8" w:rsidR="003F5B79" w:rsidRDefault="003F5B79" w:rsidP="003F5B79">
      <w:r>
        <w:t>兰家平，王志强，阳</w:t>
      </w:r>
      <w:r>
        <w:t xml:space="preserve"> </w:t>
      </w:r>
      <w:r>
        <w:t>波，温</w:t>
      </w:r>
      <w:r>
        <w:t xml:space="preserve"> </w:t>
      </w:r>
      <w:r>
        <w:t>洋，张旭林，曹旦博，万俊峰，刘召琼，李</w:t>
      </w:r>
      <w:r>
        <w:t xml:space="preserve"> </w:t>
      </w:r>
      <w:proofErr w:type="gramStart"/>
      <w:r>
        <w:t>磊</w:t>
      </w:r>
      <w:proofErr w:type="gramEnd"/>
      <w:r>
        <w:t xml:space="preserve"> </w:t>
      </w:r>
    </w:p>
    <w:p w14:paraId="05FCA158" w14:textId="77777777" w:rsidR="003F5B79" w:rsidRDefault="003F5B79" w:rsidP="003F5B79"/>
    <w:p w14:paraId="16ACD18B" w14:textId="1AC4ABB9" w:rsidR="003F5B79" w:rsidRDefault="003F5B79" w:rsidP="003F5B79">
      <w:r>
        <w:t>（遂宁市中心医院骨科</w:t>
      </w:r>
      <w:proofErr w:type="gramStart"/>
      <w:r>
        <w:t>一</w:t>
      </w:r>
      <w:proofErr w:type="gramEnd"/>
      <w:r>
        <w:t>病区</w:t>
      </w:r>
      <w:r>
        <w:t xml:space="preserve"> </w:t>
      </w:r>
      <w:r>
        <w:t>四川</w:t>
      </w:r>
      <w:r>
        <w:t xml:space="preserve"> </w:t>
      </w:r>
      <w:r>
        <w:t>遂宁</w:t>
      </w:r>
      <w:r>
        <w:t xml:space="preserve"> 629000</w:t>
      </w:r>
      <w:r>
        <w:t>）</w:t>
      </w:r>
      <w:r>
        <w:t xml:space="preserve"> </w:t>
      </w:r>
    </w:p>
    <w:p w14:paraId="436D05DF" w14:textId="77777777" w:rsidR="003F5B79" w:rsidRDefault="003F5B79" w:rsidP="003F5B79"/>
    <w:p w14:paraId="640659F2" w14:textId="77777777" w:rsidR="003F5B79" w:rsidRDefault="003F5B79" w:rsidP="003F5B79">
      <w:r>
        <w:t>[</w:t>
      </w:r>
      <w:r>
        <w:t>摘要</w:t>
      </w:r>
      <w:r>
        <w:t>]</w:t>
      </w:r>
      <w:r>
        <w:t>目的：探讨芹菜</w:t>
      </w:r>
      <w:proofErr w:type="gramStart"/>
      <w:r>
        <w:t>素是否</w:t>
      </w:r>
      <w:proofErr w:type="gramEnd"/>
      <w:r>
        <w:t>能通过减少炎症反应、促进血管与组织形成，帮助糖尿病足大鼠创面快速愈合。方法：</w:t>
      </w:r>
      <w:r>
        <w:t>SD</w:t>
      </w:r>
      <w:r>
        <w:t>大</w:t>
      </w:r>
      <w:r>
        <w:t xml:space="preserve"> </w:t>
      </w:r>
      <w:r>
        <w:t>鼠腹腔注射链</w:t>
      </w:r>
      <w:proofErr w:type="gramStart"/>
      <w:r>
        <w:t>脲佐菌</w:t>
      </w:r>
      <w:proofErr w:type="gramEnd"/>
      <w:r>
        <w:t>素（</w:t>
      </w:r>
      <w:r>
        <w:t>60 mg/kg</w:t>
      </w:r>
      <w:r>
        <w:t>），检测空腹血糖＞</w:t>
      </w:r>
      <w:r>
        <w:t>16.7 mmol/L</w:t>
      </w:r>
      <w:r>
        <w:t>后在足部造成一个</w:t>
      </w:r>
      <w:r>
        <w:t>0.3 mm×0.7 mm</w:t>
      </w:r>
      <w:r>
        <w:t>的创面，构建糖尿病</w:t>
      </w:r>
      <w:r>
        <w:t xml:space="preserve"> </w:t>
      </w:r>
      <w:r>
        <w:t>足溃疡（</w:t>
      </w:r>
      <w:r>
        <w:t>Diabetic foot ulcer</w:t>
      </w:r>
      <w:r>
        <w:t>，</w:t>
      </w:r>
      <w:r>
        <w:t>DFU</w:t>
      </w:r>
      <w:r>
        <w:t>）模型。将</w:t>
      </w:r>
      <w:r>
        <w:t>DFU</w:t>
      </w:r>
      <w:r>
        <w:t>大</w:t>
      </w:r>
      <w:proofErr w:type="gramStart"/>
      <w:r>
        <w:t>鼠分为</w:t>
      </w:r>
      <w:proofErr w:type="gramEnd"/>
      <w:r>
        <w:t>模型组、</w:t>
      </w:r>
      <w:proofErr w:type="gramStart"/>
      <w:r>
        <w:t>芹菜素高剂量</w:t>
      </w:r>
      <w:proofErr w:type="gramEnd"/>
      <w:r>
        <w:t>组（</w:t>
      </w:r>
      <w:r>
        <w:t>80 mg/kg</w:t>
      </w:r>
      <w:r>
        <w:t>）、</w:t>
      </w:r>
      <w:proofErr w:type="gramStart"/>
      <w:r>
        <w:t>芹菜素低剂量</w:t>
      </w:r>
      <w:proofErr w:type="gramEnd"/>
      <w:r>
        <w:t>组</w:t>
      </w:r>
      <w:r>
        <w:t xml:space="preserve"> </w:t>
      </w:r>
      <w:r>
        <w:t>（</w:t>
      </w:r>
      <w:r>
        <w:t>40 mg/kg</w:t>
      </w:r>
      <w:r>
        <w:t>），另设空白组只作创面</w:t>
      </w:r>
      <w:proofErr w:type="gramStart"/>
      <w:r>
        <w:t>不</w:t>
      </w:r>
      <w:proofErr w:type="gramEnd"/>
      <w:r>
        <w:t>构建糖尿病模型，每组</w:t>
      </w:r>
      <w:r>
        <w:t>10</w:t>
      </w:r>
      <w:r>
        <w:t>只。造模后</w:t>
      </w:r>
      <w:r>
        <w:t>24 h</w:t>
      </w:r>
      <w:r>
        <w:t>空白组与</w:t>
      </w:r>
      <w:proofErr w:type="gramStart"/>
      <w:r>
        <w:t>模型组灌胃</w:t>
      </w:r>
      <w:proofErr w:type="gramEnd"/>
      <w:r>
        <w:t>生理盐水，芹菜素组分</w:t>
      </w:r>
      <w:r>
        <w:t xml:space="preserve"> </w:t>
      </w:r>
      <w:proofErr w:type="gramStart"/>
      <w:r>
        <w:t>别灌胃</w:t>
      </w:r>
      <w:proofErr w:type="gramEnd"/>
      <w:r>
        <w:t>高剂量与低剂量溶液，每天</w:t>
      </w:r>
      <w:r>
        <w:t>1</w:t>
      </w:r>
      <w:r>
        <w:t>次，持续</w:t>
      </w:r>
      <w:r>
        <w:t>14 d</w:t>
      </w:r>
      <w:r>
        <w:t>。在给药后第</w:t>
      </w:r>
      <w:r>
        <w:t>7</w:t>
      </w:r>
      <w:r>
        <w:t>、</w:t>
      </w:r>
      <w:r>
        <w:t>14</w:t>
      </w:r>
      <w:r>
        <w:t>天观察各组动物足创面愈合情况，记录愈合面积，计算</w:t>
      </w:r>
      <w:r>
        <w:t xml:space="preserve"> </w:t>
      </w:r>
      <w:r>
        <w:t>愈合率；血糖仪检测各组动物给药后</w:t>
      </w:r>
      <w:r>
        <w:t>1</w:t>
      </w:r>
      <w:r>
        <w:t>、</w:t>
      </w:r>
      <w:r>
        <w:t>7</w:t>
      </w:r>
      <w:r>
        <w:t>、</w:t>
      </w:r>
      <w:r>
        <w:t>14 d</w:t>
      </w:r>
      <w:r>
        <w:t>的空腹血糖值；</w:t>
      </w:r>
      <w:r>
        <w:t>HE</w:t>
      </w:r>
      <w:r>
        <w:t>染色观察动物足创面愈合组织中损伤情况；</w:t>
      </w:r>
      <w:r>
        <w:t>RT-qPCR</w:t>
      </w:r>
      <w:r>
        <w:t>法检</w:t>
      </w:r>
      <w:r>
        <w:t xml:space="preserve"> </w:t>
      </w:r>
      <w:proofErr w:type="gramStart"/>
      <w:r>
        <w:t>测动物足</w:t>
      </w:r>
      <w:proofErr w:type="gramEnd"/>
      <w:r>
        <w:t>创面组织中白细胞介素</w:t>
      </w:r>
      <w:r>
        <w:t>-1β</w:t>
      </w:r>
      <w:r>
        <w:t>（</w:t>
      </w:r>
      <w:r>
        <w:t>Interleukin-1β</w:t>
      </w:r>
      <w:r>
        <w:t>，</w:t>
      </w:r>
      <w:r>
        <w:t>IL-1β</w:t>
      </w:r>
      <w:r>
        <w:t>）、白细胞介素</w:t>
      </w:r>
      <w:r>
        <w:t>-6</w:t>
      </w:r>
      <w:r>
        <w:t>（</w:t>
      </w:r>
      <w:r>
        <w:t>Interleukin-6</w:t>
      </w:r>
      <w:r>
        <w:t>，</w:t>
      </w:r>
      <w:r>
        <w:t>IL-6</w:t>
      </w:r>
      <w:r>
        <w:t>）、肿瘤坏死</w:t>
      </w:r>
      <w:r>
        <w:t xml:space="preserve"> </w:t>
      </w:r>
      <w:r>
        <w:t>因子</w:t>
      </w:r>
      <w:r>
        <w:t>-α</w:t>
      </w:r>
      <w:r>
        <w:t>（</w:t>
      </w:r>
      <w:r>
        <w:t>Tumor necrosis factor-α</w:t>
      </w:r>
      <w:r>
        <w:t>，</w:t>
      </w:r>
      <w:r>
        <w:t>TNF-α</w:t>
      </w:r>
      <w:r>
        <w:t>）基因表达水平；</w:t>
      </w:r>
      <w:r>
        <w:t>Western blot</w:t>
      </w:r>
      <w:r>
        <w:t>法检测动物足创面组织中血管内皮生长因子</w:t>
      </w:r>
      <w:r>
        <w:t xml:space="preserve"> </w:t>
      </w:r>
      <w:r>
        <w:t>（</w:t>
      </w:r>
      <w:r>
        <w:t>Vascular endothelial growth factor</w:t>
      </w:r>
      <w:r>
        <w:t>，</w:t>
      </w:r>
      <w:r>
        <w:t>VEGF</w:t>
      </w:r>
      <w:r>
        <w:t>）与转化生长因子</w:t>
      </w:r>
      <w:r>
        <w:t>-β1</w:t>
      </w:r>
      <w:r>
        <w:t>（</w:t>
      </w:r>
      <w:r>
        <w:t>Transforming growth factor-β1</w:t>
      </w:r>
      <w:r>
        <w:t>，</w:t>
      </w:r>
      <w:r>
        <w:t>TGF-β1</w:t>
      </w:r>
      <w:r>
        <w:t>）蛋白</w:t>
      </w:r>
      <w:r>
        <w:t xml:space="preserve"> </w:t>
      </w:r>
      <w:r>
        <w:t>表达情况。结果：与空白组相比，模型组动物</w:t>
      </w:r>
      <w:r>
        <w:t>14 d</w:t>
      </w:r>
      <w:r>
        <w:t>内空腹血糖值维持在高水平，未出现下降趋势，足部创面愈合速度慢，愈</w:t>
      </w:r>
      <w:r>
        <w:t xml:space="preserve"> </w:t>
      </w:r>
      <w:r>
        <w:t>合率下降，创面</w:t>
      </w:r>
      <w:proofErr w:type="gramStart"/>
      <w:r>
        <w:t>组织中炎性细胞</w:t>
      </w:r>
      <w:proofErr w:type="gramEnd"/>
      <w:r>
        <w:t>聚集程度严重，皮肤结构损伤严重，组织中</w:t>
      </w:r>
      <w:r>
        <w:t>IL-1β</w:t>
      </w:r>
      <w:r>
        <w:t>、</w:t>
      </w:r>
      <w:r>
        <w:t>IL-6</w:t>
      </w:r>
      <w:r>
        <w:t>和</w:t>
      </w:r>
      <w:r>
        <w:t>TNF-α</w:t>
      </w:r>
      <w:r>
        <w:t>基因表达升高，</w:t>
      </w:r>
      <w:r>
        <w:t>VEGF</w:t>
      </w:r>
      <w:r>
        <w:t>与</w:t>
      </w:r>
      <w:r>
        <w:t xml:space="preserve"> TGF-β1</w:t>
      </w:r>
      <w:r>
        <w:t>蛋白表达水平降低（</w:t>
      </w:r>
      <w:r>
        <w:t>P</w:t>
      </w:r>
      <w:r>
        <w:t>＜</w:t>
      </w:r>
      <w:r>
        <w:t>0.05</w:t>
      </w:r>
      <w:r>
        <w:t>）。与模型组相比，</w:t>
      </w:r>
      <w:proofErr w:type="gramStart"/>
      <w:r>
        <w:t>芹菜素组动物</w:t>
      </w:r>
      <w:proofErr w:type="gramEnd"/>
      <w:r>
        <w:t>14 d</w:t>
      </w:r>
      <w:r>
        <w:t>内空腹血糖值降低，足部创面面积减少，愈合率</w:t>
      </w:r>
      <w:r>
        <w:t xml:space="preserve"> </w:t>
      </w:r>
      <w:r>
        <w:t>提高，降低组织中</w:t>
      </w:r>
      <w:r>
        <w:t>IL-1β</w:t>
      </w:r>
      <w:r>
        <w:t>、</w:t>
      </w:r>
      <w:r>
        <w:t>IL-6</w:t>
      </w:r>
      <w:r>
        <w:t>和</w:t>
      </w:r>
      <w:r>
        <w:t>TNF-α</w:t>
      </w:r>
      <w:r>
        <w:t>基因表达量与升高</w:t>
      </w:r>
      <w:r>
        <w:t>VEGF</w:t>
      </w:r>
      <w:r>
        <w:t>与</w:t>
      </w:r>
      <w:r>
        <w:t>TGF-β1</w:t>
      </w:r>
      <w:r>
        <w:t>蛋白表达水平（</w:t>
      </w:r>
      <w:r>
        <w:t>P</w:t>
      </w:r>
      <w:r>
        <w:t>＜</w:t>
      </w:r>
      <w:r>
        <w:t>0.05</w:t>
      </w:r>
      <w:r>
        <w:t>）。结论：芹菜素能通过</w:t>
      </w:r>
      <w:r>
        <w:t xml:space="preserve"> </w:t>
      </w:r>
      <w:r>
        <w:t>减少炎症反应、促进血管与组织形成，帮助糖尿病足大鼠创面快速愈合。</w:t>
      </w:r>
      <w:r>
        <w:t xml:space="preserve"> </w:t>
      </w:r>
    </w:p>
    <w:p w14:paraId="6695A10F" w14:textId="77777777" w:rsidR="003F5B79" w:rsidRDefault="003F5B79" w:rsidP="003F5B79"/>
    <w:p w14:paraId="51F28BEA" w14:textId="77777777" w:rsidR="003F5B79" w:rsidRDefault="003F5B79" w:rsidP="003F5B79">
      <w:r>
        <w:t>[</w:t>
      </w:r>
      <w:r>
        <w:t>关键词</w:t>
      </w:r>
      <w:r>
        <w:t>]</w:t>
      </w:r>
      <w:r>
        <w:t>糖尿病足溃疡；芹菜素；炎症；皮肤损伤；血管内皮生长因子；大鼠</w:t>
      </w:r>
      <w:r>
        <w:t xml:space="preserve"> </w:t>
      </w:r>
    </w:p>
    <w:p w14:paraId="349084D1" w14:textId="77777777" w:rsidR="003F5B79" w:rsidRDefault="003F5B79" w:rsidP="003F5B79"/>
    <w:p w14:paraId="79EB463C" w14:textId="77777777" w:rsidR="003F5B79" w:rsidRDefault="003F5B79" w:rsidP="003F5B79">
      <w:r>
        <w:t>[</w:t>
      </w:r>
      <w:r>
        <w:t>中图分类号</w:t>
      </w:r>
      <w:r>
        <w:t>]R285.5 [</w:t>
      </w:r>
      <w:r>
        <w:t>文献标志码</w:t>
      </w:r>
      <w:r>
        <w:t>]A [</w:t>
      </w:r>
      <w:r>
        <w:t>文章编号</w:t>
      </w:r>
      <w:r>
        <w:t>]1008-6455</w:t>
      </w:r>
      <w:r>
        <w:t>（</w:t>
      </w:r>
      <w:r>
        <w:t>2023</w:t>
      </w:r>
      <w:r>
        <w:t>）</w:t>
      </w:r>
      <w:r>
        <w:t xml:space="preserve">10-0054-05 </w:t>
      </w:r>
    </w:p>
    <w:p w14:paraId="5D8A7DB5" w14:textId="77777777" w:rsidR="003F5B79" w:rsidRDefault="003F5B79" w:rsidP="003F5B79"/>
    <w:p w14:paraId="694E2BB2" w14:textId="77777777" w:rsidR="003F5B79" w:rsidRDefault="003F5B79" w:rsidP="003F5B79">
      <w:r>
        <w:t xml:space="preserve">Effect of Apigenin on Foot Wound Healing in Diabetic Rats </w:t>
      </w:r>
    </w:p>
    <w:p w14:paraId="5397C855" w14:textId="77777777" w:rsidR="003F5B79" w:rsidRDefault="003F5B79" w:rsidP="003F5B79"/>
    <w:p w14:paraId="38D38C07" w14:textId="76EF40D9" w:rsidR="003F5B79" w:rsidRDefault="003F5B79" w:rsidP="003F5B79">
      <w:r>
        <w:t xml:space="preserve">LAN </w:t>
      </w:r>
      <w:proofErr w:type="spellStart"/>
      <w:proofErr w:type="gramStart"/>
      <w:r>
        <w:t>Jiaping,WANG</w:t>
      </w:r>
      <w:proofErr w:type="spellEnd"/>
      <w:proofErr w:type="gramEnd"/>
      <w:r>
        <w:t xml:space="preserve"> </w:t>
      </w:r>
      <w:proofErr w:type="spellStart"/>
      <w:r>
        <w:t>Zhiqiang,YANG</w:t>
      </w:r>
      <w:proofErr w:type="spellEnd"/>
      <w:r>
        <w:t xml:space="preserve"> </w:t>
      </w:r>
      <w:proofErr w:type="spellStart"/>
      <w:r>
        <w:t>Bo,ZHANG</w:t>
      </w:r>
      <w:proofErr w:type="spellEnd"/>
      <w:r>
        <w:t xml:space="preserve"> </w:t>
      </w:r>
      <w:proofErr w:type="spellStart"/>
      <w:r>
        <w:t>Xulin,CAO</w:t>
      </w:r>
      <w:proofErr w:type="spellEnd"/>
      <w:r>
        <w:t xml:space="preserve"> </w:t>
      </w:r>
      <w:proofErr w:type="spellStart"/>
      <w:r>
        <w:t>Danbo,WAN</w:t>
      </w:r>
      <w:proofErr w:type="spellEnd"/>
      <w:r>
        <w:t xml:space="preserve"> </w:t>
      </w:r>
      <w:proofErr w:type="spellStart"/>
      <w:r>
        <w:t>Junfeng,LIU</w:t>
      </w:r>
      <w:proofErr w:type="spellEnd"/>
      <w:r>
        <w:t xml:space="preserve"> </w:t>
      </w:r>
      <w:proofErr w:type="spellStart"/>
      <w:r>
        <w:t>Zhaoqiong,LI</w:t>
      </w:r>
      <w:proofErr w:type="spellEnd"/>
      <w:r>
        <w:t xml:space="preserve"> Lei </w:t>
      </w:r>
    </w:p>
    <w:p w14:paraId="3C71016D" w14:textId="77777777" w:rsidR="003F5B79" w:rsidRDefault="003F5B79" w:rsidP="003F5B79"/>
    <w:p w14:paraId="5F869AA2" w14:textId="26AFAC48" w:rsidR="003F5B79" w:rsidRDefault="003F5B79" w:rsidP="003F5B79">
      <w:r>
        <w:t xml:space="preserve">(Department of the First Ward of </w:t>
      </w:r>
      <w:proofErr w:type="spellStart"/>
      <w:proofErr w:type="gramStart"/>
      <w:r>
        <w:t>Orthopedics,Suining</w:t>
      </w:r>
      <w:proofErr w:type="spellEnd"/>
      <w:proofErr w:type="gramEnd"/>
      <w:r>
        <w:t xml:space="preserve"> Central </w:t>
      </w:r>
      <w:proofErr w:type="spellStart"/>
      <w:r>
        <w:t>Hospital,Suining</w:t>
      </w:r>
      <w:proofErr w:type="spellEnd"/>
      <w:r>
        <w:t xml:space="preserve"> 629000,Sichuan,China) </w:t>
      </w:r>
    </w:p>
    <w:p w14:paraId="424330C6" w14:textId="77777777" w:rsidR="003F5B79" w:rsidRDefault="003F5B79" w:rsidP="003F5B79"/>
    <w:p w14:paraId="49BAC84E" w14:textId="49E71CA8" w:rsidR="003F5B79" w:rsidRDefault="003F5B79" w:rsidP="003F5B79">
      <w:r>
        <w:t>Abstract: Objective To explore whether apigenin can promote the wound healing of diabetic foot rats by reducing inflammation and promoting the formation of blood vessels and tissues. Methods SD rats were intraperitoneally injected with streptozotocin (60 mg/kg) to detect fasting blood glucose greater than 16.7 mmol/L, and a wound of 0.3 mm×0.7 mm was created in the foot to construct diabetic foot ulcer (DFU) model. DFU rats were divided into model group, apigenin high</w:t>
      </w:r>
      <w:r>
        <w:t xml:space="preserve">dose group (80 mg/kg) and apigenin low-dose group (40 mg/kg), and control group was set as wound surface without diabetic model, with 10 rats in each group. 24 h after modeling, the </w:t>
      </w:r>
      <w:r>
        <w:lastRenderedPageBreak/>
        <w:t xml:space="preserve">control group and the model group were given normal saline, and the apigenin group was given apigenin, once a day, for 14 days. On the 7th and 14th day after drug administration, the wound healing of each group was observed, the healing area was recorded, and the healing rate was calculated. Fasting blood glucose was measured at 1, 7 and 14 d. HE staining was used to observe the injury of wound healing tissue. The expression levels of IL-1β, IL-6 and TNF-α in animal foot wounds were detected by RT-qPCR. Western blot was used to detect the expression of VEGF and TGF-β1 protein in animal foot wounds. Results Compared with control group, the fasting blood glucose value in the model group remained at a high level within 14 days without a downward trend, the healing speed of foot wounds was slow, the healing rate was decreased, the degree of </w:t>
      </w:r>
      <w:proofErr w:type="spellStart"/>
      <w:r>
        <w:t>infl</w:t>
      </w:r>
      <w:proofErr w:type="spellEnd"/>
      <w:r>
        <w:t xml:space="preserve"> </w:t>
      </w:r>
      <w:proofErr w:type="spellStart"/>
      <w:r>
        <w:t>ammatory</w:t>
      </w:r>
      <w:proofErr w:type="spellEnd"/>
      <w:r>
        <w:t xml:space="preserve"> cell aggregation in the wound tissue was serious, the skin structure was seriously damaged, and the expression levels of IL-1β, IL-6 and TNF-α genes in the tissue were </w:t>
      </w:r>
      <w:proofErr w:type="spellStart"/>
      <w:r>
        <w:t>signifi</w:t>
      </w:r>
      <w:proofErr w:type="spellEnd"/>
      <w:r>
        <w:t xml:space="preserve"> </w:t>
      </w:r>
      <w:proofErr w:type="spellStart"/>
      <w:r>
        <w:t>cantly</w:t>
      </w:r>
      <w:proofErr w:type="spellEnd"/>
      <w:r>
        <w:t xml:space="preserve"> increased.</w:t>
      </w:r>
      <w:r w:rsidRPr="003F5B79">
        <w:t xml:space="preserve"> </w:t>
      </w:r>
      <w:r>
        <w:t xml:space="preserve">The protein expression levels of VEGF and TGF-β1 were </w:t>
      </w:r>
      <w:proofErr w:type="spellStart"/>
      <w:r>
        <w:t>signifi</w:t>
      </w:r>
      <w:proofErr w:type="spellEnd"/>
      <w:r>
        <w:t xml:space="preserve"> </w:t>
      </w:r>
      <w:proofErr w:type="spellStart"/>
      <w:r>
        <w:t>cantly</w:t>
      </w:r>
      <w:proofErr w:type="spellEnd"/>
      <w:r>
        <w:t xml:space="preserve"> decreased. Compared with model group, apigenin can reduce fasting blood glucose, promote foot wound healing, improve healing rate, repair skin structure, reduce the expression of IL-1β, IL-6 and TNF-α genes, and increase the protein expression of VEGF and TGF-β1 in DFU rats within 14 days. Conclusion Apigenin can reduce </w:t>
      </w:r>
      <w:proofErr w:type="spellStart"/>
      <w:r>
        <w:t>infl</w:t>
      </w:r>
      <w:proofErr w:type="spellEnd"/>
      <w:r>
        <w:t xml:space="preserve"> </w:t>
      </w:r>
      <w:proofErr w:type="spellStart"/>
      <w:r>
        <w:t>ammation</w:t>
      </w:r>
      <w:proofErr w:type="spellEnd"/>
      <w:r>
        <w:t xml:space="preserve">, promote the formation of blood vessels and </w:t>
      </w:r>
      <w:proofErr w:type="spellStart"/>
      <w:proofErr w:type="gramStart"/>
      <w:r>
        <w:t>tissues,and</w:t>
      </w:r>
      <w:proofErr w:type="spellEnd"/>
      <w:proofErr w:type="gramEnd"/>
      <w:r>
        <w:t xml:space="preserve"> promote rapid wound healing in diabetic foot rats. </w:t>
      </w:r>
    </w:p>
    <w:p w14:paraId="19D6EDDE" w14:textId="77777777" w:rsidR="003F5B79" w:rsidRDefault="003F5B79" w:rsidP="003F5B79"/>
    <w:p w14:paraId="451535FA" w14:textId="1DA33938" w:rsidR="00AC5E0D" w:rsidRPr="003F5B79" w:rsidRDefault="003F5B79" w:rsidP="003F5B79">
      <w:r>
        <w:t xml:space="preserve">Key words: diabetic foot ulcer; apigenin; </w:t>
      </w:r>
      <w:proofErr w:type="spellStart"/>
      <w:r>
        <w:t>infl</w:t>
      </w:r>
      <w:proofErr w:type="spellEnd"/>
      <w:r>
        <w:t xml:space="preserve"> </w:t>
      </w:r>
      <w:proofErr w:type="spellStart"/>
      <w:r>
        <w:t>ammation</w:t>
      </w:r>
      <w:proofErr w:type="spellEnd"/>
      <w:r>
        <w:t>; skin damage; vascular endothelial growth factor; rat</w:t>
      </w:r>
    </w:p>
    <w:sectPr w:rsidR="00AC5E0D" w:rsidRPr="003F5B79">
      <w:pgSz w:w="11906" w:h="16838"/>
      <w:pgMar w:top="1440" w:right="1800" w:bottom="1440" w:left="1800" w:header="851" w:footer="992" w:gutter="0"/>
      <w:cols w:space="425"/>
      <w:docGrid w:type="lines" w:linePitch="31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Calibri">
    <w:panose1 w:val="020F0502020204030204"/>
    <w:charset w:val="00"/>
    <w:family w:val="swiss"/>
    <w:pitch w:val="variable"/>
    <w:sig w:usb0="E4002EFF" w:usb1="C000247B" w:usb2="00000009" w:usb3="00000000" w:csb0="000001FF" w:csb1="00000000"/>
    <w:embedRegular r:id="rId1" w:fontKey="{34AAAA7E-A2BE-4526-9CF2-A1900CCF5600}"/>
  </w:font>
  <w:font w:name="等线 Light">
    <w:panose1 w:val="02010600030101010101"/>
    <w:charset w:val="86"/>
    <w:family w:val="auto"/>
    <w:pitch w:val="variable"/>
    <w:sig w:usb0="A00002BF" w:usb1="38CF7CFA" w:usb2="00000016" w:usb3="00000000" w:csb0="0004000F" w:csb1="00000000"/>
  </w:font>
  <w:font w:name="等线">
    <w:altName w:val="DengXian"/>
    <w:panose1 w:val="02010600030101010101"/>
    <w:charset w:val="86"/>
    <w:family w:val="auto"/>
    <w:pitch w:val="variable"/>
    <w:sig w:usb0="A00002BF" w:usb1="38CF7CFA" w:usb2="00000016" w:usb3="00000000" w:csb0="0004000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embedTrueTypeFonts/>
  <w:saveSubsetFonts/>
  <w:bordersDoNotSurroundHeader/>
  <w:bordersDoNotSurroundFooter/>
  <w:proofState w:spelling="clean" w:grammar="clean"/>
  <w:defaultTabStop w:val="420"/>
  <w:drawingGridVerticalSpacing w:val="156"/>
  <w:noPunctuationKerning/>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commondata" w:val="eyJoZGlkIjoiOTAzOTZhMmZkYjU5OWM3ZGY1ZWRhYTY4NDk2NjY2ZDIifQ=="/>
  </w:docVars>
  <w:rsids>
    <w:rsidRoot w:val="00DF1825"/>
    <w:rsid w:val="000018AF"/>
    <w:rsid w:val="000034BC"/>
    <w:rsid w:val="00004A4D"/>
    <w:rsid w:val="000105D6"/>
    <w:rsid w:val="000126A4"/>
    <w:rsid w:val="0002077B"/>
    <w:rsid w:val="00021F13"/>
    <w:rsid w:val="00027148"/>
    <w:rsid w:val="0003265E"/>
    <w:rsid w:val="00033362"/>
    <w:rsid w:val="00033A09"/>
    <w:rsid w:val="00034882"/>
    <w:rsid w:val="00035F4E"/>
    <w:rsid w:val="000376D2"/>
    <w:rsid w:val="00037EFA"/>
    <w:rsid w:val="00040F87"/>
    <w:rsid w:val="00041933"/>
    <w:rsid w:val="00042383"/>
    <w:rsid w:val="00042B60"/>
    <w:rsid w:val="00043134"/>
    <w:rsid w:val="00043784"/>
    <w:rsid w:val="0005273B"/>
    <w:rsid w:val="00053FB7"/>
    <w:rsid w:val="000552B2"/>
    <w:rsid w:val="00063A05"/>
    <w:rsid w:val="00071D73"/>
    <w:rsid w:val="0007579F"/>
    <w:rsid w:val="00092FC1"/>
    <w:rsid w:val="0009355D"/>
    <w:rsid w:val="00095AB1"/>
    <w:rsid w:val="000963CF"/>
    <w:rsid w:val="000A0067"/>
    <w:rsid w:val="000A13C5"/>
    <w:rsid w:val="000A4400"/>
    <w:rsid w:val="000A7C4F"/>
    <w:rsid w:val="000B1F56"/>
    <w:rsid w:val="000B3CB3"/>
    <w:rsid w:val="000B4D7D"/>
    <w:rsid w:val="000B6B01"/>
    <w:rsid w:val="000C0187"/>
    <w:rsid w:val="000C2277"/>
    <w:rsid w:val="000C2A37"/>
    <w:rsid w:val="000C7C37"/>
    <w:rsid w:val="000D1530"/>
    <w:rsid w:val="000D38A0"/>
    <w:rsid w:val="000D4D39"/>
    <w:rsid w:val="000E46FC"/>
    <w:rsid w:val="000E5F2D"/>
    <w:rsid w:val="000F0490"/>
    <w:rsid w:val="000F500C"/>
    <w:rsid w:val="000F6A46"/>
    <w:rsid w:val="0010184F"/>
    <w:rsid w:val="0011007C"/>
    <w:rsid w:val="00114FA6"/>
    <w:rsid w:val="00120E9C"/>
    <w:rsid w:val="001220DB"/>
    <w:rsid w:val="0012241D"/>
    <w:rsid w:val="0013114B"/>
    <w:rsid w:val="001353EA"/>
    <w:rsid w:val="001360E5"/>
    <w:rsid w:val="00137107"/>
    <w:rsid w:val="00137ABE"/>
    <w:rsid w:val="00137CCE"/>
    <w:rsid w:val="001407B9"/>
    <w:rsid w:val="00143E2D"/>
    <w:rsid w:val="00144332"/>
    <w:rsid w:val="001460DE"/>
    <w:rsid w:val="00146F11"/>
    <w:rsid w:val="001516D9"/>
    <w:rsid w:val="00153C4D"/>
    <w:rsid w:val="00161F39"/>
    <w:rsid w:val="00164031"/>
    <w:rsid w:val="00167F26"/>
    <w:rsid w:val="001713E2"/>
    <w:rsid w:val="00173B80"/>
    <w:rsid w:val="00176A55"/>
    <w:rsid w:val="00180761"/>
    <w:rsid w:val="0018087E"/>
    <w:rsid w:val="00182443"/>
    <w:rsid w:val="00185043"/>
    <w:rsid w:val="00185246"/>
    <w:rsid w:val="00186512"/>
    <w:rsid w:val="00192868"/>
    <w:rsid w:val="001933BD"/>
    <w:rsid w:val="00195348"/>
    <w:rsid w:val="001964BB"/>
    <w:rsid w:val="00197CD7"/>
    <w:rsid w:val="001A1F94"/>
    <w:rsid w:val="001A1FB2"/>
    <w:rsid w:val="001C58FF"/>
    <w:rsid w:val="001D1E26"/>
    <w:rsid w:val="001D3916"/>
    <w:rsid w:val="001D49F3"/>
    <w:rsid w:val="001E1B6F"/>
    <w:rsid w:val="001E1C51"/>
    <w:rsid w:val="001E28AB"/>
    <w:rsid w:val="001E4621"/>
    <w:rsid w:val="001E6B7E"/>
    <w:rsid w:val="001E799E"/>
    <w:rsid w:val="00200042"/>
    <w:rsid w:val="0020132F"/>
    <w:rsid w:val="00203710"/>
    <w:rsid w:val="0020387D"/>
    <w:rsid w:val="00212C9E"/>
    <w:rsid w:val="00213BCF"/>
    <w:rsid w:val="00214A76"/>
    <w:rsid w:val="00220BCF"/>
    <w:rsid w:val="00227991"/>
    <w:rsid w:val="002327A2"/>
    <w:rsid w:val="00232F23"/>
    <w:rsid w:val="00233F04"/>
    <w:rsid w:val="00244885"/>
    <w:rsid w:val="00245DE5"/>
    <w:rsid w:val="00251F95"/>
    <w:rsid w:val="00255034"/>
    <w:rsid w:val="00263916"/>
    <w:rsid w:val="002773D8"/>
    <w:rsid w:val="00277E64"/>
    <w:rsid w:val="00282AC2"/>
    <w:rsid w:val="00285C8C"/>
    <w:rsid w:val="00286638"/>
    <w:rsid w:val="00287B90"/>
    <w:rsid w:val="002918D1"/>
    <w:rsid w:val="00296617"/>
    <w:rsid w:val="002A01BB"/>
    <w:rsid w:val="002A0727"/>
    <w:rsid w:val="002A3A2D"/>
    <w:rsid w:val="002A3F06"/>
    <w:rsid w:val="002A426A"/>
    <w:rsid w:val="002A6432"/>
    <w:rsid w:val="002A68AE"/>
    <w:rsid w:val="002A6D93"/>
    <w:rsid w:val="002B3F84"/>
    <w:rsid w:val="002C08FE"/>
    <w:rsid w:val="002D506F"/>
    <w:rsid w:val="002D64FF"/>
    <w:rsid w:val="002E45F6"/>
    <w:rsid w:val="002E7DEC"/>
    <w:rsid w:val="002F2E82"/>
    <w:rsid w:val="002F55F4"/>
    <w:rsid w:val="002F65E0"/>
    <w:rsid w:val="00301354"/>
    <w:rsid w:val="003063D8"/>
    <w:rsid w:val="00310D14"/>
    <w:rsid w:val="00310DD2"/>
    <w:rsid w:val="00310FBA"/>
    <w:rsid w:val="003179EC"/>
    <w:rsid w:val="0032578D"/>
    <w:rsid w:val="003329CF"/>
    <w:rsid w:val="00337227"/>
    <w:rsid w:val="00337F6B"/>
    <w:rsid w:val="00340429"/>
    <w:rsid w:val="003423DD"/>
    <w:rsid w:val="00342627"/>
    <w:rsid w:val="00351B5A"/>
    <w:rsid w:val="0035315D"/>
    <w:rsid w:val="00357132"/>
    <w:rsid w:val="00357383"/>
    <w:rsid w:val="003576DC"/>
    <w:rsid w:val="003725D9"/>
    <w:rsid w:val="00372B47"/>
    <w:rsid w:val="003855F3"/>
    <w:rsid w:val="003906F0"/>
    <w:rsid w:val="00393421"/>
    <w:rsid w:val="00393D84"/>
    <w:rsid w:val="003951D1"/>
    <w:rsid w:val="00396545"/>
    <w:rsid w:val="00397C2F"/>
    <w:rsid w:val="003A1477"/>
    <w:rsid w:val="003B0A26"/>
    <w:rsid w:val="003B66AD"/>
    <w:rsid w:val="003B7B08"/>
    <w:rsid w:val="003C054C"/>
    <w:rsid w:val="003C3937"/>
    <w:rsid w:val="003C5C80"/>
    <w:rsid w:val="003D1A28"/>
    <w:rsid w:val="003D5F50"/>
    <w:rsid w:val="003E2239"/>
    <w:rsid w:val="003E507A"/>
    <w:rsid w:val="003E5D3D"/>
    <w:rsid w:val="003F036A"/>
    <w:rsid w:val="003F23CE"/>
    <w:rsid w:val="003F48EE"/>
    <w:rsid w:val="003F4CAE"/>
    <w:rsid w:val="003F5B79"/>
    <w:rsid w:val="0040270F"/>
    <w:rsid w:val="00411CA3"/>
    <w:rsid w:val="00412581"/>
    <w:rsid w:val="00414CCC"/>
    <w:rsid w:val="00415A9A"/>
    <w:rsid w:val="00415ED0"/>
    <w:rsid w:val="00421391"/>
    <w:rsid w:val="00426B46"/>
    <w:rsid w:val="00434045"/>
    <w:rsid w:val="0043616F"/>
    <w:rsid w:val="0044367C"/>
    <w:rsid w:val="00443808"/>
    <w:rsid w:val="00444503"/>
    <w:rsid w:val="00444C46"/>
    <w:rsid w:val="00453351"/>
    <w:rsid w:val="0045640A"/>
    <w:rsid w:val="004601E5"/>
    <w:rsid w:val="004619C3"/>
    <w:rsid w:val="004711B3"/>
    <w:rsid w:val="0047158A"/>
    <w:rsid w:val="00473D06"/>
    <w:rsid w:val="0047491C"/>
    <w:rsid w:val="004779A7"/>
    <w:rsid w:val="00481E1B"/>
    <w:rsid w:val="00490408"/>
    <w:rsid w:val="004915A9"/>
    <w:rsid w:val="00495EDF"/>
    <w:rsid w:val="004A469A"/>
    <w:rsid w:val="004A5C83"/>
    <w:rsid w:val="004B03B8"/>
    <w:rsid w:val="004B1AA2"/>
    <w:rsid w:val="004B5E3D"/>
    <w:rsid w:val="004B6006"/>
    <w:rsid w:val="004C3CA7"/>
    <w:rsid w:val="004C6DA4"/>
    <w:rsid w:val="004D49F2"/>
    <w:rsid w:val="004D7463"/>
    <w:rsid w:val="004D7881"/>
    <w:rsid w:val="004D7BA8"/>
    <w:rsid w:val="004E6D8C"/>
    <w:rsid w:val="004E73D3"/>
    <w:rsid w:val="004F3C6A"/>
    <w:rsid w:val="004F5533"/>
    <w:rsid w:val="004F7AA4"/>
    <w:rsid w:val="005047F6"/>
    <w:rsid w:val="0050651D"/>
    <w:rsid w:val="005107D7"/>
    <w:rsid w:val="00510F68"/>
    <w:rsid w:val="0051694C"/>
    <w:rsid w:val="00525F2A"/>
    <w:rsid w:val="00532FBD"/>
    <w:rsid w:val="005361F7"/>
    <w:rsid w:val="00537BDA"/>
    <w:rsid w:val="00546586"/>
    <w:rsid w:val="00560801"/>
    <w:rsid w:val="0056306C"/>
    <w:rsid w:val="005655F2"/>
    <w:rsid w:val="005659C6"/>
    <w:rsid w:val="0057638E"/>
    <w:rsid w:val="00584D48"/>
    <w:rsid w:val="00591EB0"/>
    <w:rsid w:val="005955FA"/>
    <w:rsid w:val="005C7FF4"/>
    <w:rsid w:val="005D358D"/>
    <w:rsid w:val="005D37D9"/>
    <w:rsid w:val="005D4F52"/>
    <w:rsid w:val="005D6AF1"/>
    <w:rsid w:val="005D7C20"/>
    <w:rsid w:val="005E5D12"/>
    <w:rsid w:val="005E5F0F"/>
    <w:rsid w:val="005E7193"/>
    <w:rsid w:val="005F35DD"/>
    <w:rsid w:val="005F4D98"/>
    <w:rsid w:val="005F600D"/>
    <w:rsid w:val="00603F55"/>
    <w:rsid w:val="00610DFB"/>
    <w:rsid w:val="00612597"/>
    <w:rsid w:val="00613424"/>
    <w:rsid w:val="006170CE"/>
    <w:rsid w:val="00621782"/>
    <w:rsid w:val="00621957"/>
    <w:rsid w:val="00623595"/>
    <w:rsid w:val="00624B31"/>
    <w:rsid w:val="00626E93"/>
    <w:rsid w:val="00627F70"/>
    <w:rsid w:val="0063253C"/>
    <w:rsid w:val="00633E34"/>
    <w:rsid w:val="00633F3B"/>
    <w:rsid w:val="00634AC2"/>
    <w:rsid w:val="00635A4A"/>
    <w:rsid w:val="0063707C"/>
    <w:rsid w:val="00640151"/>
    <w:rsid w:val="00642902"/>
    <w:rsid w:val="006432D8"/>
    <w:rsid w:val="00651514"/>
    <w:rsid w:val="0065258B"/>
    <w:rsid w:val="006560C2"/>
    <w:rsid w:val="00656889"/>
    <w:rsid w:val="006602C5"/>
    <w:rsid w:val="006617EF"/>
    <w:rsid w:val="00662ECB"/>
    <w:rsid w:val="006672AF"/>
    <w:rsid w:val="00667D14"/>
    <w:rsid w:val="00670386"/>
    <w:rsid w:val="006706A4"/>
    <w:rsid w:val="006737ED"/>
    <w:rsid w:val="00674B20"/>
    <w:rsid w:val="006753C0"/>
    <w:rsid w:val="00684D3A"/>
    <w:rsid w:val="00694343"/>
    <w:rsid w:val="006A4A02"/>
    <w:rsid w:val="006A521A"/>
    <w:rsid w:val="006B2B32"/>
    <w:rsid w:val="006B3AAC"/>
    <w:rsid w:val="006B4B53"/>
    <w:rsid w:val="006B757C"/>
    <w:rsid w:val="006C314C"/>
    <w:rsid w:val="006C4142"/>
    <w:rsid w:val="006D0D53"/>
    <w:rsid w:val="006D33B2"/>
    <w:rsid w:val="006D635A"/>
    <w:rsid w:val="006D6D8B"/>
    <w:rsid w:val="006E3987"/>
    <w:rsid w:val="006E68BE"/>
    <w:rsid w:val="006F32E4"/>
    <w:rsid w:val="006F7141"/>
    <w:rsid w:val="0070000F"/>
    <w:rsid w:val="00704033"/>
    <w:rsid w:val="00707417"/>
    <w:rsid w:val="00721B70"/>
    <w:rsid w:val="007255A4"/>
    <w:rsid w:val="00733B85"/>
    <w:rsid w:val="00733E1B"/>
    <w:rsid w:val="00737539"/>
    <w:rsid w:val="00737977"/>
    <w:rsid w:val="00741088"/>
    <w:rsid w:val="00744B33"/>
    <w:rsid w:val="00747BC7"/>
    <w:rsid w:val="007511C1"/>
    <w:rsid w:val="00751362"/>
    <w:rsid w:val="00757EBC"/>
    <w:rsid w:val="007609FD"/>
    <w:rsid w:val="00762353"/>
    <w:rsid w:val="00763A7D"/>
    <w:rsid w:val="007641BF"/>
    <w:rsid w:val="00764E6B"/>
    <w:rsid w:val="00766BDE"/>
    <w:rsid w:val="00771025"/>
    <w:rsid w:val="00771AB2"/>
    <w:rsid w:val="00772E7E"/>
    <w:rsid w:val="00773CFC"/>
    <w:rsid w:val="007762C0"/>
    <w:rsid w:val="0078267B"/>
    <w:rsid w:val="00796E83"/>
    <w:rsid w:val="007A3FAF"/>
    <w:rsid w:val="007B0D87"/>
    <w:rsid w:val="007C0EFB"/>
    <w:rsid w:val="007C4072"/>
    <w:rsid w:val="007C55D7"/>
    <w:rsid w:val="007C7C28"/>
    <w:rsid w:val="007D4CAE"/>
    <w:rsid w:val="007D4F47"/>
    <w:rsid w:val="007D702E"/>
    <w:rsid w:val="007E1E1A"/>
    <w:rsid w:val="007E4813"/>
    <w:rsid w:val="007E589B"/>
    <w:rsid w:val="007F018C"/>
    <w:rsid w:val="007F47E9"/>
    <w:rsid w:val="007F4FF6"/>
    <w:rsid w:val="0080285A"/>
    <w:rsid w:val="008061D5"/>
    <w:rsid w:val="00807015"/>
    <w:rsid w:val="00817CC3"/>
    <w:rsid w:val="00823940"/>
    <w:rsid w:val="00824F21"/>
    <w:rsid w:val="00826E5C"/>
    <w:rsid w:val="00830FBE"/>
    <w:rsid w:val="00835F67"/>
    <w:rsid w:val="00851D83"/>
    <w:rsid w:val="008606A5"/>
    <w:rsid w:val="008622EF"/>
    <w:rsid w:val="00873BFE"/>
    <w:rsid w:val="0088203C"/>
    <w:rsid w:val="00882EF6"/>
    <w:rsid w:val="008844D5"/>
    <w:rsid w:val="008853BA"/>
    <w:rsid w:val="008906C5"/>
    <w:rsid w:val="00891457"/>
    <w:rsid w:val="008A02F2"/>
    <w:rsid w:val="008A77CA"/>
    <w:rsid w:val="008B0D7C"/>
    <w:rsid w:val="008B25EE"/>
    <w:rsid w:val="008B29C0"/>
    <w:rsid w:val="008C4A42"/>
    <w:rsid w:val="008C5753"/>
    <w:rsid w:val="008C6EF7"/>
    <w:rsid w:val="008C7494"/>
    <w:rsid w:val="008D06AF"/>
    <w:rsid w:val="008D1846"/>
    <w:rsid w:val="008D2ADA"/>
    <w:rsid w:val="008D2F71"/>
    <w:rsid w:val="008D360A"/>
    <w:rsid w:val="008D5BA0"/>
    <w:rsid w:val="008E0187"/>
    <w:rsid w:val="008E279E"/>
    <w:rsid w:val="008E61BC"/>
    <w:rsid w:val="008E739C"/>
    <w:rsid w:val="008E7A26"/>
    <w:rsid w:val="008F2E45"/>
    <w:rsid w:val="008F667A"/>
    <w:rsid w:val="00902921"/>
    <w:rsid w:val="0090487E"/>
    <w:rsid w:val="009050DA"/>
    <w:rsid w:val="00905B1F"/>
    <w:rsid w:val="0091183A"/>
    <w:rsid w:val="00913122"/>
    <w:rsid w:val="0091684C"/>
    <w:rsid w:val="00917826"/>
    <w:rsid w:val="00927650"/>
    <w:rsid w:val="00931DB6"/>
    <w:rsid w:val="00934DDE"/>
    <w:rsid w:val="00935CF7"/>
    <w:rsid w:val="009404BD"/>
    <w:rsid w:val="009438FB"/>
    <w:rsid w:val="0094557B"/>
    <w:rsid w:val="00950DEC"/>
    <w:rsid w:val="00951654"/>
    <w:rsid w:val="00953A14"/>
    <w:rsid w:val="009559DE"/>
    <w:rsid w:val="00955CA6"/>
    <w:rsid w:val="00957294"/>
    <w:rsid w:val="00957761"/>
    <w:rsid w:val="009603BA"/>
    <w:rsid w:val="00962095"/>
    <w:rsid w:val="00962CF7"/>
    <w:rsid w:val="00964521"/>
    <w:rsid w:val="009659C7"/>
    <w:rsid w:val="00975D2D"/>
    <w:rsid w:val="00976F02"/>
    <w:rsid w:val="00981103"/>
    <w:rsid w:val="00981477"/>
    <w:rsid w:val="00987C6A"/>
    <w:rsid w:val="009917DB"/>
    <w:rsid w:val="00991FEF"/>
    <w:rsid w:val="009A101F"/>
    <w:rsid w:val="009A6831"/>
    <w:rsid w:val="009B2830"/>
    <w:rsid w:val="009B47E6"/>
    <w:rsid w:val="009B6ABE"/>
    <w:rsid w:val="009C6F4A"/>
    <w:rsid w:val="009D0192"/>
    <w:rsid w:val="009D16FF"/>
    <w:rsid w:val="009D3D2F"/>
    <w:rsid w:val="009D68F8"/>
    <w:rsid w:val="009E049E"/>
    <w:rsid w:val="009E0A3B"/>
    <w:rsid w:val="009E19C0"/>
    <w:rsid w:val="009E1B54"/>
    <w:rsid w:val="009E4C1C"/>
    <w:rsid w:val="009F02E1"/>
    <w:rsid w:val="009F3314"/>
    <w:rsid w:val="009F6BBD"/>
    <w:rsid w:val="00A04917"/>
    <w:rsid w:val="00A05051"/>
    <w:rsid w:val="00A05C59"/>
    <w:rsid w:val="00A07A2B"/>
    <w:rsid w:val="00A119D5"/>
    <w:rsid w:val="00A200A3"/>
    <w:rsid w:val="00A24D59"/>
    <w:rsid w:val="00A26BB2"/>
    <w:rsid w:val="00A33E6F"/>
    <w:rsid w:val="00A34A9E"/>
    <w:rsid w:val="00A353A0"/>
    <w:rsid w:val="00A36638"/>
    <w:rsid w:val="00A401BC"/>
    <w:rsid w:val="00A4287F"/>
    <w:rsid w:val="00A42C2D"/>
    <w:rsid w:val="00A4544F"/>
    <w:rsid w:val="00A513C4"/>
    <w:rsid w:val="00A5288B"/>
    <w:rsid w:val="00A5473A"/>
    <w:rsid w:val="00A57AD1"/>
    <w:rsid w:val="00A65253"/>
    <w:rsid w:val="00A675B0"/>
    <w:rsid w:val="00A67A7C"/>
    <w:rsid w:val="00A71BDA"/>
    <w:rsid w:val="00A71FCC"/>
    <w:rsid w:val="00A8531D"/>
    <w:rsid w:val="00A86CAC"/>
    <w:rsid w:val="00A87C2B"/>
    <w:rsid w:val="00A91641"/>
    <w:rsid w:val="00A967E3"/>
    <w:rsid w:val="00AA1E7F"/>
    <w:rsid w:val="00AA2214"/>
    <w:rsid w:val="00AA70CC"/>
    <w:rsid w:val="00AA7A1E"/>
    <w:rsid w:val="00AB6E44"/>
    <w:rsid w:val="00AC1CD6"/>
    <w:rsid w:val="00AC2B04"/>
    <w:rsid w:val="00AC432F"/>
    <w:rsid w:val="00AC457F"/>
    <w:rsid w:val="00AC5E0D"/>
    <w:rsid w:val="00AC7C12"/>
    <w:rsid w:val="00AD0BC6"/>
    <w:rsid w:val="00AD1297"/>
    <w:rsid w:val="00AD19AC"/>
    <w:rsid w:val="00AD48A0"/>
    <w:rsid w:val="00AD7C2D"/>
    <w:rsid w:val="00AE2938"/>
    <w:rsid w:val="00AE297F"/>
    <w:rsid w:val="00AF1877"/>
    <w:rsid w:val="00AF48FE"/>
    <w:rsid w:val="00B114A0"/>
    <w:rsid w:val="00B157C6"/>
    <w:rsid w:val="00B20220"/>
    <w:rsid w:val="00B205A5"/>
    <w:rsid w:val="00B20E9B"/>
    <w:rsid w:val="00B22D7E"/>
    <w:rsid w:val="00B24EE5"/>
    <w:rsid w:val="00B25FB7"/>
    <w:rsid w:val="00B26738"/>
    <w:rsid w:val="00B26DEA"/>
    <w:rsid w:val="00B271C8"/>
    <w:rsid w:val="00B3555B"/>
    <w:rsid w:val="00B37888"/>
    <w:rsid w:val="00B44B30"/>
    <w:rsid w:val="00B51139"/>
    <w:rsid w:val="00B530E8"/>
    <w:rsid w:val="00B53D93"/>
    <w:rsid w:val="00B54C60"/>
    <w:rsid w:val="00B55305"/>
    <w:rsid w:val="00B5763D"/>
    <w:rsid w:val="00B578E3"/>
    <w:rsid w:val="00B730F4"/>
    <w:rsid w:val="00B75808"/>
    <w:rsid w:val="00B779CB"/>
    <w:rsid w:val="00B82C65"/>
    <w:rsid w:val="00B8339A"/>
    <w:rsid w:val="00B8624E"/>
    <w:rsid w:val="00B933C7"/>
    <w:rsid w:val="00B93590"/>
    <w:rsid w:val="00B9586A"/>
    <w:rsid w:val="00B97854"/>
    <w:rsid w:val="00BA24F8"/>
    <w:rsid w:val="00BA2959"/>
    <w:rsid w:val="00BA2F9F"/>
    <w:rsid w:val="00BA30DF"/>
    <w:rsid w:val="00BA4D15"/>
    <w:rsid w:val="00BB30CE"/>
    <w:rsid w:val="00BC08C2"/>
    <w:rsid w:val="00BC2D8C"/>
    <w:rsid w:val="00BD3E38"/>
    <w:rsid w:val="00BD68CB"/>
    <w:rsid w:val="00BE0EBF"/>
    <w:rsid w:val="00BE6792"/>
    <w:rsid w:val="00BF20C2"/>
    <w:rsid w:val="00C01821"/>
    <w:rsid w:val="00C02216"/>
    <w:rsid w:val="00C02C4F"/>
    <w:rsid w:val="00C138C0"/>
    <w:rsid w:val="00C1569D"/>
    <w:rsid w:val="00C16BAD"/>
    <w:rsid w:val="00C22FA9"/>
    <w:rsid w:val="00C242E0"/>
    <w:rsid w:val="00C24EEB"/>
    <w:rsid w:val="00C251AB"/>
    <w:rsid w:val="00C258DF"/>
    <w:rsid w:val="00C320C2"/>
    <w:rsid w:val="00C323AD"/>
    <w:rsid w:val="00C35CCF"/>
    <w:rsid w:val="00C37C5F"/>
    <w:rsid w:val="00C37F32"/>
    <w:rsid w:val="00C639A2"/>
    <w:rsid w:val="00C66126"/>
    <w:rsid w:val="00C719E9"/>
    <w:rsid w:val="00C73275"/>
    <w:rsid w:val="00C7384A"/>
    <w:rsid w:val="00C73CAE"/>
    <w:rsid w:val="00C749A1"/>
    <w:rsid w:val="00C7514B"/>
    <w:rsid w:val="00C80A45"/>
    <w:rsid w:val="00C8426F"/>
    <w:rsid w:val="00C90C4C"/>
    <w:rsid w:val="00CA036E"/>
    <w:rsid w:val="00CA369C"/>
    <w:rsid w:val="00CA71B7"/>
    <w:rsid w:val="00CC0170"/>
    <w:rsid w:val="00CC3324"/>
    <w:rsid w:val="00CC3F66"/>
    <w:rsid w:val="00CC413B"/>
    <w:rsid w:val="00CD5FCF"/>
    <w:rsid w:val="00CD666E"/>
    <w:rsid w:val="00CD68A4"/>
    <w:rsid w:val="00CE27A2"/>
    <w:rsid w:val="00CE56EB"/>
    <w:rsid w:val="00CE7196"/>
    <w:rsid w:val="00CE7656"/>
    <w:rsid w:val="00CF1F67"/>
    <w:rsid w:val="00CF3056"/>
    <w:rsid w:val="00CF4352"/>
    <w:rsid w:val="00CF4706"/>
    <w:rsid w:val="00CF47E7"/>
    <w:rsid w:val="00D01559"/>
    <w:rsid w:val="00D11883"/>
    <w:rsid w:val="00D11B2C"/>
    <w:rsid w:val="00D17F93"/>
    <w:rsid w:val="00D33D64"/>
    <w:rsid w:val="00D349EA"/>
    <w:rsid w:val="00D44CA2"/>
    <w:rsid w:val="00D530BC"/>
    <w:rsid w:val="00D55CD0"/>
    <w:rsid w:val="00D63D5C"/>
    <w:rsid w:val="00D6471F"/>
    <w:rsid w:val="00D67159"/>
    <w:rsid w:val="00D726B1"/>
    <w:rsid w:val="00D74124"/>
    <w:rsid w:val="00D744A6"/>
    <w:rsid w:val="00D75C49"/>
    <w:rsid w:val="00D77F52"/>
    <w:rsid w:val="00D800F4"/>
    <w:rsid w:val="00D80DA1"/>
    <w:rsid w:val="00D83A76"/>
    <w:rsid w:val="00D90257"/>
    <w:rsid w:val="00D93193"/>
    <w:rsid w:val="00D95E80"/>
    <w:rsid w:val="00DA0E3B"/>
    <w:rsid w:val="00DA496D"/>
    <w:rsid w:val="00DA4B1B"/>
    <w:rsid w:val="00DA5551"/>
    <w:rsid w:val="00DB16EA"/>
    <w:rsid w:val="00DB52C4"/>
    <w:rsid w:val="00DC007E"/>
    <w:rsid w:val="00DC06B0"/>
    <w:rsid w:val="00DC11FF"/>
    <w:rsid w:val="00DC2E8C"/>
    <w:rsid w:val="00DC3750"/>
    <w:rsid w:val="00DC4571"/>
    <w:rsid w:val="00DC50A7"/>
    <w:rsid w:val="00DD033A"/>
    <w:rsid w:val="00DD2B56"/>
    <w:rsid w:val="00DD3209"/>
    <w:rsid w:val="00DD3ABA"/>
    <w:rsid w:val="00DD538C"/>
    <w:rsid w:val="00DE0195"/>
    <w:rsid w:val="00DF1825"/>
    <w:rsid w:val="00DF3111"/>
    <w:rsid w:val="00DF6114"/>
    <w:rsid w:val="00E00A1C"/>
    <w:rsid w:val="00E04F11"/>
    <w:rsid w:val="00E05EE3"/>
    <w:rsid w:val="00E07BDE"/>
    <w:rsid w:val="00E12AD1"/>
    <w:rsid w:val="00E12FAC"/>
    <w:rsid w:val="00E17ED0"/>
    <w:rsid w:val="00E21237"/>
    <w:rsid w:val="00E21D7D"/>
    <w:rsid w:val="00E25029"/>
    <w:rsid w:val="00E2737B"/>
    <w:rsid w:val="00E429CD"/>
    <w:rsid w:val="00E4372C"/>
    <w:rsid w:val="00E439E8"/>
    <w:rsid w:val="00E46DE5"/>
    <w:rsid w:val="00E52257"/>
    <w:rsid w:val="00E64246"/>
    <w:rsid w:val="00E64659"/>
    <w:rsid w:val="00E67009"/>
    <w:rsid w:val="00E74D28"/>
    <w:rsid w:val="00E81217"/>
    <w:rsid w:val="00E837BA"/>
    <w:rsid w:val="00E84A42"/>
    <w:rsid w:val="00E90C18"/>
    <w:rsid w:val="00E91109"/>
    <w:rsid w:val="00E926BF"/>
    <w:rsid w:val="00E94087"/>
    <w:rsid w:val="00E95981"/>
    <w:rsid w:val="00E964DD"/>
    <w:rsid w:val="00E977A7"/>
    <w:rsid w:val="00EA271C"/>
    <w:rsid w:val="00EA6643"/>
    <w:rsid w:val="00EA741B"/>
    <w:rsid w:val="00EA7C27"/>
    <w:rsid w:val="00EB0436"/>
    <w:rsid w:val="00EB063D"/>
    <w:rsid w:val="00EB373B"/>
    <w:rsid w:val="00EC1CF5"/>
    <w:rsid w:val="00EC1D37"/>
    <w:rsid w:val="00EC2B03"/>
    <w:rsid w:val="00EE3874"/>
    <w:rsid w:val="00EE5CB2"/>
    <w:rsid w:val="00EF2C20"/>
    <w:rsid w:val="00F029A0"/>
    <w:rsid w:val="00F16062"/>
    <w:rsid w:val="00F1612C"/>
    <w:rsid w:val="00F20420"/>
    <w:rsid w:val="00F21F00"/>
    <w:rsid w:val="00F22F9D"/>
    <w:rsid w:val="00F23ADA"/>
    <w:rsid w:val="00F24E34"/>
    <w:rsid w:val="00F27E19"/>
    <w:rsid w:val="00F31281"/>
    <w:rsid w:val="00F33AEE"/>
    <w:rsid w:val="00F421E0"/>
    <w:rsid w:val="00F4251C"/>
    <w:rsid w:val="00F4457C"/>
    <w:rsid w:val="00F51219"/>
    <w:rsid w:val="00F53310"/>
    <w:rsid w:val="00F56281"/>
    <w:rsid w:val="00F65BF2"/>
    <w:rsid w:val="00F70596"/>
    <w:rsid w:val="00F774EE"/>
    <w:rsid w:val="00F822F1"/>
    <w:rsid w:val="00F83151"/>
    <w:rsid w:val="00F836F2"/>
    <w:rsid w:val="00F91F6A"/>
    <w:rsid w:val="00F949DF"/>
    <w:rsid w:val="00F96185"/>
    <w:rsid w:val="00F97236"/>
    <w:rsid w:val="00FB0868"/>
    <w:rsid w:val="00FB0E56"/>
    <w:rsid w:val="00FB1271"/>
    <w:rsid w:val="00FB1C96"/>
    <w:rsid w:val="00FB4E1B"/>
    <w:rsid w:val="00FC4B48"/>
    <w:rsid w:val="00FC6BF9"/>
    <w:rsid w:val="00FD2F0C"/>
    <w:rsid w:val="00FF138E"/>
    <w:rsid w:val="00FF7901"/>
    <w:rsid w:val="01094132"/>
    <w:rsid w:val="01210ADE"/>
    <w:rsid w:val="01457570"/>
    <w:rsid w:val="01C16B24"/>
    <w:rsid w:val="02052341"/>
    <w:rsid w:val="027D0F8C"/>
    <w:rsid w:val="02F32FFC"/>
    <w:rsid w:val="03593287"/>
    <w:rsid w:val="0458580D"/>
    <w:rsid w:val="049B61AA"/>
    <w:rsid w:val="04AB6E85"/>
    <w:rsid w:val="05DC39F5"/>
    <w:rsid w:val="05FB6D97"/>
    <w:rsid w:val="060C4B01"/>
    <w:rsid w:val="061D7023"/>
    <w:rsid w:val="06497B03"/>
    <w:rsid w:val="06A67EA4"/>
    <w:rsid w:val="074107DA"/>
    <w:rsid w:val="07481B68"/>
    <w:rsid w:val="07506903"/>
    <w:rsid w:val="0777638D"/>
    <w:rsid w:val="08167EB9"/>
    <w:rsid w:val="086A1FB2"/>
    <w:rsid w:val="089A2898"/>
    <w:rsid w:val="094B3B92"/>
    <w:rsid w:val="095011A8"/>
    <w:rsid w:val="09F558AC"/>
    <w:rsid w:val="0A432ABB"/>
    <w:rsid w:val="0A656ED5"/>
    <w:rsid w:val="0A7D421F"/>
    <w:rsid w:val="0B093874"/>
    <w:rsid w:val="0B2226D0"/>
    <w:rsid w:val="0B842727"/>
    <w:rsid w:val="0C012C2E"/>
    <w:rsid w:val="0CFD51A3"/>
    <w:rsid w:val="0D18022F"/>
    <w:rsid w:val="0D937219"/>
    <w:rsid w:val="0D952493"/>
    <w:rsid w:val="0E425124"/>
    <w:rsid w:val="0F1113DA"/>
    <w:rsid w:val="0F1F58A5"/>
    <w:rsid w:val="0FD72FBD"/>
    <w:rsid w:val="10932FD3"/>
    <w:rsid w:val="109D0349"/>
    <w:rsid w:val="10BB0E64"/>
    <w:rsid w:val="128C0EF5"/>
    <w:rsid w:val="12B67C07"/>
    <w:rsid w:val="133B0876"/>
    <w:rsid w:val="136441CE"/>
    <w:rsid w:val="14321111"/>
    <w:rsid w:val="14653BFB"/>
    <w:rsid w:val="14691370"/>
    <w:rsid w:val="14FA66E9"/>
    <w:rsid w:val="154D0C92"/>
    <w:rsid w:val="155555F2"/>
    <w:rsid w:val="157D1577"/>
    <w:rsid w:val="167C538B"/>
    <w:rsid w:val="1769695F"/>
    <w:rsid w:val="17A74689"/>
    <w:rsid w:val="17C26D21"/>
    <w:rsid w:val="17DC426C"/>
    <w:rsid w:val="17E256FE"/>
    <w:rsid w:val="19063790"/>
    <w:rsid w:val="194C3452"/>
    <w:rsid w:val="19FD67E3"/>
    <w:rsid w:val="1A187AC0"/>
    <w:rsid w:val="1A8962C8"/>
    <w:rsid w:val="1AE23C2A"/>
    <w:rsid w:val="1CB41F35"/>
    <w:rsid w:val="1D3C3AC6"/>
    <w:rsid w:val="1D625435"/>
    <w:rsid w:val="1D9A07EC"/>
    <w:rsid w:val="1E805C34"/>
    <w:rsid w:val="1EFA3C38"/>
    <w:rsid w:val="1F415FD7"/>
    <w:rsid w:val="1F9F1A13"/>
    <w:rsid w:val="20D3029D"/>
    <w:rsid w:val="21744E6A"/>
    <w:rsid w:val="2188552B"/>
    <w:rsid w:val="21CD6EF6"/>
    <w:rsid w:val="220152DE"/>
    <w:rsid w:val="22C70A79"/>
    <w:rsid w:val="22CE157B"/>
    <w:rsid w:val="22EE13BE"/>
    <w:rsid w:val="22F15352"/>
    <w:rsid w:val="230C03F8"/>
    <w:rsid w:val="233142ED"/>
    <w:rsid w:val="235D02F2"/>
    <w:rsid w:val="239B00EF"/>
    <w:rsid w:val="246703AD"/>
    <w:rsid w:val="24960787"/>
    <w:rsid w:val="24AC1531"/>
    <w:rsid w:val="24C85C3F"/>
    <w:rsid w:val="24D13E1C"/>
    <w:rsid w:val="24DB3BC4"/>
    <w:rsid w:val="255B2F57"/>
    <w:rsid w:val="25B30B82"/>
    <w:rsid w:val="25C63C72"/>
    <w:rsid w:val="25F951EF"/>
    <w:rsid w:val="26325A66"/>
    <w:rsid w:val="264D28A0"/>
    <w:rsid w:val="26D53F67"/>
    <w:rsid w:val="26E74AA2"/>
    <w:rsid w:val="27247AA4"/>
    <w:rsid w:val="275F128C"/>
    <w:rsid w:val="282316D9"/>
    <w:rsid w:val="285B3F11"/>
    <w:rsid w:val="28C24795"/>
    <w:rsid w:val="294A1318"/>
    <w:rsid w:val="29FB0420"/>
    <w:rsid w:val="2A924284"/>
    <w:rsid w:val="2B1A3691"/>
    <w:rsid w:val="2B1D73A5"/>
    <w:rsid w:val="2B2B6F28"/>
    <w:rsid w:val="2B6428DB"/>
    <w:rsid w:val="2B88437A"/>
    <w:rsid w:val="2C0E487F"/>
    <w:rsid w:val="2CF44533"/>
    <w:rsid w:val="2D045C82"/>
    <w:rsid w:val="2D12214D"/>
    <w:rsid w:val="2D614E83"/>
    <w:rsid w:val="2D6D3827"/>
    <w:rsid w:val="2DAD4439"/>
    <w:rsid w:val="2E652751"/>
    <w:rsid w:val="2ED27DE6"/>
    <w:rsid w:val="2EDE2C2F"/>
    <w:rsid w:val="2F6D5043"/>
    <w:rsid w:val="2FEC62C5"/>
    <w:rsid w:val="30A752A2"/>
    <w:rsid w:val="3173737F"/>
    <w:rsid w:val="31883701"/>
    <w:rsid w:val="31A16091"/>
    <w:rsid w:val="31EA18EB"/>
    <w:rsid w:val="31F42769"/>
    <w:rsid w:val="3207498C"/>
    <w:rsid w:val="322B5C69"/>
    <w:rsid w:val="32382656"/>
    <w:rsid w:val="32461E7F"/>
    <w:rsid w:val="324C62AE"/>
    <w:rsid w:val="32A43C77"/>
    <w:rsid w:val="33574D5E"/>
    <w:rsid w:val="33867452"/>
    <w:rsid w:val="33FF314C"/>
    <w:rsid w:val="34014CC9"/>
    <w:rsid w:val="34164C19"/>
    <w:rsid w:val="34453929"/>
    <w:rsid w:val="34961F0D"/>
    <w:rsid w:val="34D66156"/>
    <w:rsid w:val="34F12F90"/>
    <w:rsid w:val="35040F15"/>
    <w:rsid w:val="354237EC"/>
    <w:rsid w:val="35812566"/>
    <w:rsid w:val="360B1E2F"/>
    <w:rsid w:val="36E44B5A"/>
    <w:rsid w:val="371A4544"/>
    <w:rsid w:val="379245B6"/>
    <w:rsid w:val="38613F89"/>
    <w:rsid w:val="3A270668"/>
    <w:rsid w:val="3A3F0B52"/>
    <w:rsid w:val="3AAD7959"/>
    <w:rsid w:val="3B071141"/>
    <w:rsid w:val="3B6A0AF0"/>
    <w:rsid w:val="3BDA477E"/>
    <w:rsid w:val="3BE63123"/>
    <w:rsid w:val="3C1E28BD"/>
    <w:rsid w:val="3C221C81"/>
    <w:rsid w:val="3C2D0D52"/>
    <w:rsid w:val="3C5C5193"/>
    <w:rsid w:val="3C5E0F0B"/>
    <w:rsid w:val="3C916DAA"/>
    <w:rsid w:val="3CFF18FE"/>
    <w:rsid w:val="3DFD4754"/>
    <w:rsid w:val="3E014244"/>
    <w:rsid w:val="3E253286"/>
    <w:rsid w:val="3E371A14"/>
    <w:rsid w:val="3E5A6C41"/>
    <w:rsid w:val="3EAB2402"/>
    <w:rsid w:val="3F00274D"/>
    <w:rsid w:val="3F5B7984"/>
    <w:rsid w:val="3F7B1452"/>
    <w:rsid w:val="40476583"/>
    <w:rsid w:val="405D73CF"/>
    <w:rsid w:val="406620BE"/>
    <w:rsid w:val="407E7DCE"/>
    <w:rsid w:val="40C477AB"/>
    <w:rsid w:val="40CD2B03"/>
    <w:rsid w:val="415C3EAF"/>
    <w:rsid w:val="41913D50"/>
    <w:rsid w:val="423C1CEE"/>
    <w:rsid w:val="426C1EA8"/>
    <w:rsid w:val="42E61C5A"/>
    <w:rsid w:val="439B2A45"/>
    <w:rsid w:val="43B9736F"/>
    <w:rsid w:val="44A06B59"/>
    <w:rsid w:val="44DD77B3"/>
    <w:rsid w:val="455740D3"/>
    <w:rsid w:val="45961716"/>
    <w:rsid w:val="46565349"/>
    <w:rsid w:val="47022DDB"/>
    <w:rsid w:val="474358CD"/>
    <w:rsid w:val="47680E90"/>
    <w:rsid w:val="4783216D"/>
    <w:rsid w:val="489B5295"/>
    <w:rsid w:val="48CA3C49"/>
    <w:rsid w:val="48FC21D7"/>
    <w:rsid w:val="490165D1"/>
    <w:rsid w:val="49271405"/>
    <w:rsid w:val="4933371F"/>
    <w:rsid w:val="49813323"/>
    <w:rsid w:val="4A902958"/>
    <w:rsid w:val="4ADE67A8"/>
    <w:rsid w:val="4B0A6953"/>
    <w:rsid w:val="4C72455F"/>
    <w:rsid w:val="4C8C5620"/>
    <w:rsid w:val="4CA50490"/>
    <w:rsid w:val="4CB8748B"/>
    <w:rsid w:val="4CE4545C"/>
    <w:rsid w:val="4D3161C8"/>
    <w:rsid w:val="4D6F2A51"/>
    <w:rsid w:val="4D7B1B4F"/>
    <w:rsid w:val="4DF25957"/>
    <w:rsid w:val="4E665DA8"/>
    <w:rsid w:val="4EAD5D22"/>
    <w:rsid w:val="4EBE7F2F"/>
    <w:rsid w:val="4F950C90"/>
    <w:rsid w:val="50011E81"/>
    <w:rsid w:val="502838B2"/>
    <w:rsid w:val="503C735D"/>
    <w:rsid w:val="50722D7F"/>
    <w:rsid w:val="50A965D0"/>
    <w:rsid w:val="51A46F68"/>
    <w:rsid w:val="521C7446"/>
    <w:rsid w:val="52382140"/>
    <w:rsid w:val="52392BB8"/>
    <w:rsid w:val="52834F29"/>
    <w:rsid w:val="529E2F3B"/>
    <w:rsid w:val="52A66D10"/>
    <w:rsid w:val="53A2397B"/>
    <w:rsid w:val="53A476F3"/>
    <w:rsid w:val="53AE40CE"/>
    <w:rsid w:val="54BA00B5"/>
    <w:rsid w:val="556874D0"/>
    <w:rsid w:val="55B624E8"/>
    <w:rsid w:val="55E464CD"/>
    <w:rsid w:val="55E748B3"/>
    <w:rsid w:val="570D55B0"/>
    <w:rsid w:val="57234DD3"/>
    <w:rsid w:val="575D0F83"/>
    <w:rsid w:val="57E83A24"/>
    <w:rsid w:val="57F7197A"/>
    <w:rsid w:val="582B6E54"/>
    <w:rsid w:val="589715D5"/>
    <w:rsid w:val="59682F71"/>
    <w:rsid w:val="59976202"/>
    <w:rsid w:val="59FF1015"/>
    <w:rsid w:val="5A08082A"/>
    <w:rsid w:val="5A380B96"/>
    <w:rsid w:val="5A937C42"/>
    <w:rsid w:val="5AAC3332"/>
    <w:rsid w:val="5AAC50E0"/>
    <w:rsid w:val="5AC60D63"/>
    <w:rsid w:val="5B0D2022"/>
    <w:rsid w:val="5B1C04B7"/>
    <w:rsid w:val="5B4D241F"/>
    <w:rsid w:val="5B54602C"/>
    <w:rsid w:val="5B94783F"/>
    <w:rsid w:val="5B9938B6"/>
    <w:rsid w:val="5BDF7420"/>
    <w:rsid w:val="5BE74621"/>
    <w:rsid w:val="5C8F0BC6"/>
    <w:rsid w:val="5CFF3BED"/>
    <w:rsid w:val="5D883BE2"/>
    <w:rsid w:val="5EA507C4"/>
    <w:rsid w:val="5F290493"/>
    <w:rsid w:val="5F2B2A77"/>
    <w:rsid w:val="5F3A53B0"/>
    <w:rsid w:val="5FA40A7B"/>
    <w:rsid w:val="5FC15189"/>
    <w:rsid w:val="60091BD5"/>
    <w:rsid w:val="60200102"/>
    <w:rsid w:val="603B4F3C"/>
    <w:rsid w:val="60C45E59"/>
    <w:rsid w:val="61435CBB"/>
    <w:rsid w:val="6155027F"/>
    <w:rsid w:val="61B551C2"/>
    <w:rsid w:val="61ED04B8"/>
    <w:rsid w:val="620D46B6"/>
    <w:rsid w:val="621D2A59"/>
    <w:rsid w:val="634C56B2"/>
    <w:rsid w:val="64110D2B"/>
    <w:rsid w:val="65000502"/>
    <w:rsid w:val="655A40B6"/>
    <w:rsid w:val="6572795C"/>
    <w:rsid w:val="65827169"/>
    <w:rsid w:val="67B04B56"/>
    <w:rsid w:val="67F438F1"/>
    <w:rsid w:val="67F72A89"/>
    <w:rsid w:val="6837241B"/>
    <w:rsid w:val="68D979E8"/>
    <w:rsid w:val="68FB792A"/>
    <w:rsid w:val="69382960"/>
    <w:rsid w:val="6953775F"/>
    <w:rsid w:val="69583A13"/>
    <w:rsid w:val="698C2CAC"/>
    <w:rsid w:val="6ACD70D8"/>
    <w:rsid w:val="6B264A3A"/>
    <w:rsid w:val="6B6C0DA2"/>
    <w:rsid w:val="6D5A2707"/>
    <w:rsid w:val="6DC76061"/>
    <w:rsid w:val="6DFD1A82"/>
    <w:rsid w:val="6E5C0307"/>
    <w:rsid w:val="6E617526"/>
    <w:rsid w:val="6E6C09B6"/>
    <w:rsid w:val="6EB02F99"/>
    <w:rsid w:val="6ED71BF0"/>
    <w:rsid w:val="6F240359"/>
    <w:rsid w:val="7051768E"/>
    <w:rsid w:val="70A02B99"/>
    <w:rsid w:val="70A6092D"/>
    <w:rsid w:val="714E772A"/>
    <w:rsid w:val="715220E5"/>
    <w:rsid w:val="72071122"/>
    <w:rsid w:val="72696121"/>
    <w:rsid w:val="72FD5F01"/>
    <w:rsid w:val="730C2768"/>
    <w:rsid w:val="73E334C8"/>
    <w:rsid w:val="743401C8"/>
    <w:rsid w:val="74836A59"/>
    <w:rsid w:val="75041948"/>
    <w:rsid w:val="7526164A"/>
    <w:rsid w:val="75B72E5F"/>
    <w:rsid w:val="75BC3BDF"/>
    <w:rsid w:val="75C5759F"/>
    <w:rsid w:val="75F61BD9"/>
    <w:rsid w:val="76DA02F5"/>
    <w:rsid w:val="76F65C09"/>
    <w:rsid w:val="76F679B7"/>
    <w:rsid w:val="777B7216"/>
    <w:rsid w:val="77871FAE"/>
    <w:rsid w:val="77957E43"/>
    <w:rsid w:val="78341A67"/>
    <w:rsid w:val="786F17CF"/>
    <w:rsid w:val="788D60F9"/>
    <w:rsid w:val="789631FF"/>
    <w:rsid w:val="78BD69DE"/>
    <w:rsid w:val="79425135"/>
    <w:rsid w:val="79530725"/>
    <w:rsid w:val="7A044199"/>
    <w:rsid w:val="7A1913BA"/>
    <w:rsid w:val="7AA5597C"/>
    <w:rsid w:val="7AB94F83"/>
    <w:rsid w:val="7AC53AF9"/>
    <w:rsid w:val="7B29035B"/>
    <w:rsid w:val="7B3D7962"/>
    <w:rsid w:val="7B4056A4"/>
    <w:rsid w:val="7BD1454E"/>
    <w:rsid w:val="7BD76009"/>
    <w:rsid w:val="7C0F15E4"/>
    <w:rsid w:val="7C8415C1"/>
    <w:rsid w:val="7C871207"/>
    <w:rsid w:val="7D0F3580"/>
    <w:rsid w:val="7E0420DE"/>
    <w:rsid w:val="7E3279FA"/>
    <w:rsid w:val="7E6B2A38"/>
    <w:rsid w:val="7E7C4C45"/>
    <w:rsid w:val="7E8148A2"/>
    <w:rsid w:val="7EAD4DFF"/>
    <w:rsid w:val="7EFD50AE"/>
    <w:rsid w:val="7F160BF6"/>
    <w:rsid w:val="7F67638D"/>
    <w:rsid w:val="7F6E3128"/>
    <w:rsid w:val="7F945FBF"/>
    <w:rsid w:val="7F974755"/>
    <w:rsid w:val="7FA51C3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CAD9392"/>
  <w15:docId w15:val="{4EBB0F59-3B6D-41A3-AD94-AF70C0D30E8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unhideWhenUsed="1"/>
    <w:lsdException w:name="footer"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nhideWhenUsed="1"/>
    <w:lsdException w:name="No Spacing" w:semiHidden="1"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nhideWhenUsed="1"/>
    <w:lsdException w:name="List Paragraph" w:uiPriority="34" w:qFormat="1"/>
    <w:lsdException w:name="Quote" w:semiHidden="1" w:unhideWhenUsed="1"/>
    <w:lsdException w:name="Intense Quote" w:semiHidden="1"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jc w:val="both"/>
    </w:pPr>
    <w:rPr>
      <w:rFonts w:ascii="Calibri" w:hAnsi="Calibri"/>
      <w:kern w:val="2"/>
      <w:sz w:val="21"/>
      <w:szCs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link w:val="a4"/>
    <w:uiPriority w:val="99"/>
    <w:unhideWhenUsed/>
    <w:pPr>
      <w:tabs>
        <w:tab w:val="center" w:pos="4153"/>
        <w:tab w:val="right" w:pos="8306"/>
      </w:tabs>
      <w:snapToGrid w:val="0"/>
      <w:jc w:val="left"/>
    </w:pPr>
    <w:rPr>
      <w:sz w:val="18"/>
      <w:szCs w:val="18"/>
    </w:rPr>
  </w:style>
  <w:style w:type="paragraph" w:styleId="a5">
    <w:name w:val="header"/>
    <w:basedOn w:val="a"/>
    <w:link w:val="a6"/>
    <w:uiPriority w:val="99"/>
    <w:unhideWhenUsed/>
    <w:pPr>
      <w:tabs>
        <w:tab w:val="center" w:pos="4153"/>
        <w:tab w:val="right" w:pos="8306"/>
      </w:tabs>
      <w:snapToGrid w:val="0"/>
      <w:jc w:val="center"/>
    </w:pPr>
    <w:rPr>
      <w:sz w:val="18"/>
      <w:szCs w:val="18"/>
    </w:rPr>
  </w:style>
  <w:style w:type="paragraph" w:styleId="a7">
    <w:name w:val="List Paragraph"/>
    <w:basedOn w:val="a"/>
    <w:uiPriority w:val="34"/>
    <w:qFormat/>
    <w:pPr>
      <w:ind w:firstLineChars="200" w:firstLine="420"/>
    </w:pPr>
  </w:style>
  <w:style w:type="character" w:customStyle="1" w:styleId="a6">
    <w:name w:val="页眉 字符"/>
    <w:basedOn w:val="a0"/>
    <w:link w:val="a5"/>
    <w:uiPriority w:val="99"/>
    <w:rPr>
      <w:rFonts w:ascii="Calibri" w:hAnsi="Calibri"/>
      <w:kern w:val="2"/>
      <w:sz w:val="18"/>
      <w:szCs w:val="18"/>
    </w:rPr>
  </w:style>
  <w:style w:type="character" w:customStyle="1" w:styleId="a4">
    <w:name w:val="页脚 字符"/>
    <w:basedOn w:val="a0"/>
    <w:link w:val="a3"/>
    <w:uiPriority w:val="99"/>
    <w:rPr>
      <w:rFonts w:ascii="Calibri" w:hAnsi="Calibri"/>
      <w:kern w:val="2"/>
      <w:sz w:val="18"/>
      <w:szCs w:val="18"/>
    </w:rPr>
  </w:style>
  <w:style w:type="character" w:styleId="a8">
    <w:name w:val="Strong"/>
    <w:basedOn w:val="a0"/>
    <w:uiPriority w:val="22"/>
    <w:qFormat/>
    <w:rsid w:val="008D2ADA"/>
    <w:rPr>
      <w:b/>
      <w:bCs/>
    </w:rPr>
  </w:style>
  <w:style w:type="paragraph" w:styleId="a9">
    <w:name w:val="Normal (Web)"/>
    <w:basedOn w:val="a"/>
    <w:uiPriority w:val="99"/>
    <w:semiHidden/>
    <w:unhideWhenUsed/>
    <w:rsid w:val="008D2ADA"/>
    <w:pPr>
      <w:widowControl/>
      <w:spacing w:before="100" w:beforeAutospacing="1" w:after="100" w:afterAutospacing="1"/>
      <w:jc w:val="left"/>
    </w:pPr>
    <w:rPr>
      <w:rFonts w:ascii="宋体" w:hAnsi="宋体" w:cs="宋体"/>
      <w:kern w:val="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82524473">
      <w:bodyDiv w:val="1"/>
      <w:marLeft w:val="0"/>
      <w:marRight w:val="0"/>
      <w:marTop w:val="0"/>
      <w:marBottom w:val="0"/>
      <w:divBdr>
        <w:top w:val="none" w:sz="0" w:space="0" w:color="auto"/>
        <w:left w:val="none" w:sz="0" w:space="0" w:color="auto"/>
        <w:bottom w:val="none" w:sz="0" w:space="0" w:color="auto"/>
        <w:right w:val="none" w:sz="0" w:space="0" w:color="auto"/>
      </w:divBdr>
    </w:div>
    <w:div w:id="1848402900">
      <w:bodyDiv w:val="1"/>
      <w:marLeft w:val="0"/>
      <w:marRight w:val="0"/>
      <w:marTop w:val="0"/>
      <w:marBottom w:val="0"/>
      <w:divBdr>
        <w:top w:val="none" w:sz="0" w:space="0" w:color="auto"/>
        <w:left w:val="none" w:sz="0" w:space="0" w:color="auto"/>
        <w:bottom w:val="none" w:sz="0" w:space="0" w:color="auto"/>
        <w:right w:val="none" w:sz="0" w:space="0" w:color="auto"/>
      </w:divBdr>
    </w:div>
    <w:div w:id="1916477923">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_rels/fontTable.xml.rels><?xml version="1.0" encoding="UTF-8" standalone="yes"?>
<Relationships xmlns="http://schemas.openxmlformats.org/package/2006/relationships"><Relationship Id="rId1" Type="http://schemas.openxmlformats.org/officeDocument/2006/relationships/font" Target="fonts/font1.odttf"/></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2E62288-5FAA-4453-B328-66CD4FF63C6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13052</TotalTime>
  <Pages>2</Pages>
  <Words>548</Words>
  <Characters>3125</Characters>
  <Application>Microsoft Office Word</Application>
  <DocSecurity>0</DocSecurity>
  <Lines>26</Lines>
  <Paragraphs>7</Paragraphs>
  <ScaleCrop>false</ScaleCrop>
  <Company/>
  <LinksUpToDate>false</LinksUpToDate>
  <CharactersWithSpaces>3666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单 单眼皮</dc:creator>
  <cp:lastModifiedBy>单 单眼皮</cp:lastModifiedBy>
  <cp:revision>1767</cp:revision>
  <dcterms:created xsi:type="dcterms:W3CDTF">2022-07-04T07:48:00Z</dcterms:created>
  <dcterms:modified xsi:type="dcterms:W3CDTF">2023-10-31T02:43:00Z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2052-12.1.0.15673</vt:lpwstr>
  </property>
  <property fmtid="{D5CDD505-2E9C-101B-9397-08002B2CF9AE}" pid="3" name="ICV">
    <vt:lpwstr>489711634ADF4131B054904A1A208ED9</vt:lpwstr>
  </property>
</Properties>
</file>