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FB67" w14:textId="77777777" w:rsidR="00C40B31" w:rsidRDefault="00C40B31" w:rsidP="00C40B31">
      <w:r>
        <w:t>非编码</w:t>
      </w:r>
      <w:r>
        <w:t>RNA</w:t>
      </w:r>
      <w:r>
        <w:t>在痤疮中的作用机制及相关研究进展</w:t>
      </w:r>
      <w:r>
        <w:t xml:space="preserve"> </w:t>
      </w:r>
    </w:p>
    <w:p w14:paraId="2E157937" w14:textId="77777777" w:rsidR="00C40B31" w:rsidRDefault="00C40B31" w:rsidP="00C40B31"/>
    <w:p w14:paraId="6387A4ED" w14:textId="77777777" w:rsidR="00C40B31" w:rsidRDefault="00C40B31" w:rsidP="00C40B31">
      <w:r>
        <w:t>杨</w:t>
      </w:r>
      <w:r>
        <w:t xml:space="preserve"> </w:t>
      </w:r>
      <w:r>
        <w:t>蕾</w:t>
      </w:r>
      <w:r>
        <w:t xml:space="preserve"> </w:t>
      </w:r>
      <w:proofErr w:type="gramStart"/>
      <w:r>
        <w:t>聂</w:t>
      </w:r>
      <w:proofErr w:type="gramEnd"/>
      <w:r>
        <w:t xml:space="preserve"> </w:t>
      </w:r>
      <w:r>
        <w:t>源</w:t>
      </w:r>
      <w:r>
        <w:t xml:space="preserve"> </w:t>
      </w:r>
      <w:r>
        <w:t>文</w:t>
      </w:r>
      <w:proofErr w:type="gramStart"/>
      <w:r>
        <w:t>旖啉</w:t>
      </w:r>
      <w:proofErr w:type="gramEnd"/>
      <w:r>
        <w:t xml:space="preserve"> </w:t>
      </w:r>
      <w:r>
        <w:t>综述，康</w:t>
      </w:r>
      <w:r>
        <w:t xml:space="preserve"> </w:t>
      </w:r>
      <w:r>
        <w:t>巧</w:t>
      </w:r>
      <w:r>
        <w:t xml:space="preserve"> </w:t>
      </w:r>
      <w:r>
        <w:t>审校</w:t>
      </w:r>
      <w:r>
        <w:t xml:space="preserve"> </w:t>
      </w:r>
    </w:p>
    <w:p w14:paraId="4FE20D53" w14:textId="77777777" w:rsidR="00C40B31" w:rsidRDefault="00C40B31" w:rsidP="00C40B31"/>
    <w:p w14:paraId="4BE02DE2" w14:textId="65CEF6E1" w:rsidR="00C40B31" w:rsidRDefault="00C40B31" w:rsidP="00C40B31">
      <w:r>
        <w:t>（成都中医药大学附属绵阳医院医学美容科</w:t>
      </w:r>
      <w:r>
        <w:t xml:space="preserve"> </w:t>
      </w:r>
      <w:r>
        <w:t>四川</w:t>
      </w:r>
      <w:r>
        <w:t xml:space="preserve"> </w:t>
      </w:r>
      <w:r>
        <w:t>绵阳</w:t>
      </w:r>
      <w:r>
        <w:t xml:space="preserve"> 621000</w:t>
      </w:r>
      <w:r>
        <w:t>）</w:t>
      </w:r>
      <w:r>
        <w:t xml:space="preserve"> </w:t>
      </w:r>
    </w:p>
    <w:p w14:paraId="10DAA760" w14:textId="77777777" w:rsidR="00C40B31" w:rsidRDefault="00C40B31" w:rsidP="00C40B31"/>
    <w:p w14:paraId="02B822AD" w14:textId="77777777" w:rsidR="00C40B31" w:rsidRDefault="00C40B31" w:rsidP="00C40B31">
      <w:r>
        <w:t>[</w:t>
      </w:r>
      <w:r>
        <w:t>摘要</w:t>
      </w:r>
      <w:r>
        <w:t>]</w:t>
      </w:r>
      <w:r>
        <w:t>目前，痤疮的发病机制未完全阐明，近年来研究表明非编码</w:t>
      </w:r>
      <w:r>
        <w:t>RNA</w:t>
      </w:r>
      <w:r>
        <w:t>中的微小</w:t>
      </w:r>
      <w:r>
        <w:t>RNA</w:t>
      </w:r>
      <w:r>
        <w:t>、长链非编码</w:t>
      </w:r>
      <w:r>
        <w:t>RNA</w:t>
      </w:r>
      <w:r>
        <w:t>和环状</w:t>
      </w:r>
      <w:r>
        <w:t>RNA</w:t>
      </w:r>
      <w:r>
        <w:t>等参与了痤疮</w:t>
      </w:r>
      <w:r>
        <w:t xml:space="preserve"> </w:t>
      </w:r>
      <w:r>
        <w:t>发病机制中多种复杂的生物过程，包括痤疮丙酸杆菌失衡、免疫功能异常、炎症反应和角质形成细胞的异常分化增殖等，这些</w:t>
      </w:r>
      <w:r>
        <w:t xml:space="preserve"> </w:t>
      </w:r>
      <w:r>
        <w:t>非编码</w:t>
      </w:r>
      <w:r>
        <w:t>RNA</w:t>
      </w:r>
      <w:r>
        <w:t>有望成为痤疮的生物标记物及治疗靶点。本文旨在对非编码</w:t>
      </w:r>
      <w:r>
        <w:t>RNA</w:t>
      </w:r>
      <w:r>
        <w:t>在痤疮中的作用机制和潜在临床应用进展进行综述。</w:t>
      </w:r>
      <w:r>
        <w:t xml:space="preserve"> </w:t>
      </w:r>
    </w:p>
    <w:p w14:paraId="231B7006" w14:textId="77777777" w:rsidR="00C40B31" w:rsidRDefault="00C40B31" w:rsidP="00C40B31"/>
    <w:p w14:paraId="5613032F" w14:textId="77777777" w:rsidR="00C40B31" w:rsidRDefault="00C40B31" w:rsidP="00C40B31">
      <w:r>
        <w:t>[</w:t>
      </w:r>
      <w:r>
        <w:t>关键词</w:t>
      </w:r>
      <w:r>
        <w:t>]</w:t>
      </w:r>
      <w:r>
        <w:t>痤疮；非编码</w:t>
      </w:r>
      <w:r>
        <w:t>RNA</w:t>
      </w:r>
      <w:r>
        <w:t>；长链非编码</w:t>
      </w:r>
      <w:r>
        <w:t>RNA</w:t>
      </w:r>
      <w:r>
        <w:t>；微小</w:t>
      </w:r>
      <w:r>
        <w:t>RNA</w:t>
      </w:r>
      <w:r>
        <w:t>；环状</w:t>
      </w:r>
      <w:r>
        <w:t xml:space="preserve">RNA </w:t>
      </w:r>
    </w:p>
    <w:p w14:paraId="43A1EC6F" w14:textId="77777777" w:rsidR="00C40B31" w:rsidRDefault="00C40B31" w:rsidP="00C40B31"/>
    <w:p w14:paraId="4E559774" w14:textId="77777777" w:rsidR="00C40B31" w:rsidRDefault="00C40B31" w:rsidP="00C40B31">
      <w:r>
        <w:t>[</w:t>
      </w:r>
      <w:r>
        <w:t>中图分类号</w:t>
      </w:r>
      <w:r>
        <w:t>]R758.73 [</w:t>
      </w:r>
      <w:r>
        <w:t>文献标志码</w:t>
      </w:r>
      <w:r>
        <w:t>]A [</w:t>
      </w:r>
      <w:r>
        <w:t>文章编号</w:t>
      </w:r>
      <w:r>
        <w:t>]1008-6455(2023)10-0188-04</w:t>
      </w:r>
    </w:p>
    <w:p w14:paraId="4F394EDA" w14:textId="77777777" w:rsidR="00C40B31" w:rsidRDefault="00C40B31" w:rsidP="00C40B31"/>
    <w:p w14:paraId="3D9CF2DE" w14:textId="77777777" w:rsidR="00C40B31" w:rsidRDefault="00C40B31" w:rsidP="00C40B31">
      <w:r>
        <w:t xml:space="preserve"> The Mechanism of Action of Non-coding RNA in Acne and Its Related Research Progress </w:t>
      </w:r>
    </w:p>
    <w:p w14:paraId="1FDC7939" w14:textId="77777777" w:rsidR="00C40B31" w:rsidRDefault="00C40B31" w:rsidP="00C40B31"/>
    <w:p w14:paraId="072784FF" w14:textId="491E0617" w:rsidR="00C40B31" w:rsidRDefault="00C40B31" w:rsidP="00C40B31">
      <w:r>
        <w:t xml:space="preserve">YANG </w:t>
      </w:r>
      <w:proofErr w:type="spellStart"/>
      <w:proofErr w:type="gramStart"/>
      <w:r>
        <w:t>Lei,NIE</w:t>
      </w:r>
      <w:proofErr w:type="spellEnd"/>
      <w:proofErr w:type="gramEnd"/>
      <w:r>
        <w:t xml:space="preserve"> </w:t>
      </w:r>
      <w:proofErr w:type="spellStart"/>
      <w:r>
        <w:t>Yuan,WEN</w:t>
      </w:r>
      <w:proofErr w:type="spellEnd"/>
      <w:r>
        <w:t xml:space="preserve"> </w:t>
      </w:r>
      <w:proofErr w:type="spellStart"/>
      <w:r>
        <w:t>Yilin,KANG</w:t>
      </w:r>
      <w:proofErr w:type="spellEnd"/>
      <w:r>
        <w:t xml:space="preserve"> Qiao </w:t>
      </w:r>
    </w:p>
    <w:p w14:paraId="515F54DD" w14:textId="77777777" w:rsidR="00C40B31" w:rsidRDefault="00C40B31" w:rsidP="00C40B31"/>
    <w:p w14:paraId="714B758B" w14:textId="1225DB6B" w:rsidR="00C40B31" w:rsidRDefault="00C40B31" w:rsidP="00C40B31">
      <w:r>
        <w:t xml:space="preserve">(Department of Medical Cosmetology, </w:t>
      </w:r>
      <w:proofErr w:type="spellStart"/>
      <w:r>
        <w:t>Mianyang</w:t>
      </w:r>
      <w:proofErr w:type="spellEnd"/>
      <w:r>
        <w:t xml:space="preserve"> Hospital Affi </w:t>
      </w:r>
      <w:proofErr w:type="spellStart"/>
      <w:r>
        <w:t>liated</w:t>
      </w:r>
      <w:proofErr w:type="spellEnd"/>
      <w:r>
        <w:t xml:space="preserve"> to Chengdu University of Chinese </w:t>
      </w:r>
      <w:proofErr w:type="spellStart"/>
      <w:proofErr w:type="gramStart"/>
      <w:r>
        <w:t>Medicine,Mianyang</w:t>
      </w:r>
      <w:proofErr w:type="spellEnd"/>
      <w:proofErr w:type="gramEnd"/>
      <w:r>
        <w:t xml:space="preserve"> 621000,Sichuan,China) </w:t>
      </w:r>
    </w:p>
    <w:p w14:paraId="6CB831BE" w14:textId="77777777" w:rsidR="00C40B31" w:rsidRDefault="00C40B31" w:rsidP="00C40B31"/>
    <w:p w14:paraId="0EDA3192" w14:textId="76E93C38" w:rsidR="00C40B31" w:rsidRDefault="00C40B31" w:rsidP="00C40B31">
      <w:r>
        <w:t xml:space="preserve">Abstract: At </w:t>
      </w:r>
      <w:proofErr w:type="spellStart"/>
      <w:r>
        <w:t>present,the</w:t>
      </w:r>
      <w:proofErr w:type="spellEnd"/>
      <w:r>
        <w:t xml:space="preserve"> pathogenesis of acne has not been fully </w:t>
      </w:r>
      <w:proofErr w:type="spellStart"/>
      <w:r>
        <w:t>clarifi</w:t>
      </w:r>
      <w:proofErr w:type="spellEnd"/>
      <w:r>
        <w:t xml:space="preserve"> </w:t>
      </w:r>
      <w:proofErr w:type="spellStart"/>
      <w:r>
        <w:t>ed.Recent</w:t>
      </w:r>
      <w:proofErr w:type="spellEnd"/>
      <w:r>
        <w:t xml:space="preserve"> studies have shown that non-coding RNAs including microRNAs, long non-coding RNAs and </w:t>
      </w:r>
      <w:proofErr w:type="spellStart"/>
      <w:r>
        <w:t>circRNAs.They</w:t>
      </w:r>
      <w:proofErr w:type="spellEnd"/>
      <w:r>
        <w:t xml:space="preserve"> participate in a variety of complex biological processes in the pathogenesis of acne, including imbalance of </w:t>
      </w:r>
      <w:proofErr w:type="spellStart"/>
      <w:r>
        <w:t>cutibacterium</w:t>
      </w:r>
      <w:proofErr w:type="spellEnd"/>
      <w:r>
        <w:t xml:space="preserve"> acnes, abnormal immune function,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reactions and abnormal diff </w:t>
      </w:r>
      <w:proofErr w:type="spellStart"/>
      <w:r>
        <w:t>erentiation</w:t>
      </w:r>
      <w:proofErr w:type="spellEnd"/>
      <w:r>
        <w:t xml:space="preserve"> and proliferation of </w:t>
      </w:r>
      <w:proofErr w:type="spellStart"/>
      <w:r>
        <w:t>keratinocytes.They</w:t>
      </w:r>
      <w:proofErr w:type="spellEnd"/>
      <w:r>
        <w:t xml:space="preserve"> are expected to become biomarkers and therapeutic targets of </w:t>
      </w:r>
      <w:proofErr w:type="spellStart"/>
      <w:r>
        <w:t>acne.The</w:t>
      </w:r>
      <w:proofErr w:type="spellEnd"/>
      <w:r>
        <w:t xml:space="preserve"> purpose of this review is to summarize the mechanisms and potential clinical applications of Non-coding RNAs in acne. </w:t>
      </w:r>
    </w:p>
    <w:p w14:paraId="684549B1" w14:textId="77777777" w:rsidR="00C40B31" w:rsidRDefault="00C40B31" w:rsidP="00C40B31"/>
    <w:p w14:paraId="579AA7DE" w14:textId="63AC6901" w:rsidR="00EA2DD6" w:rsidRPr="00C40B31" w:rsidRDefault="00C40B31" w:rsidP="00C40B31">
      <w:r>
        <w:t xml:space="preserve">Key words: </w:t>
      </w:r>
      <w:proofErr w:type="spellStart"/>
      <w:proofErr w:type="gramStart"/>
      <w:r>
        <w:t>acne;non</w:t>
      </w:r>
      <w:proofErr w:type="gramEnd"/>
      <w:r>
        <w:t>-coding</w:t>
      </w:r>
      <w:proofErr w:type="spellEnd"/>
      <w:r>
        <w:t xml:space="preserve"> </w:t>
      </w:r>
      <w:proofErr w:type="spellStart"/>
      <w:r>
        <w:t>RNA;long</w:t>
      </w:r>
      <w:proofErr w:type="spellEnd"/>
      <w:r>
        <w:t xml:space="preserve"> non-coding </w:t>
      </w:r>
      <w:proofErr w:type="spellStart"/>
      <w:r>
        <w:t>RNA;microRNA;circular</w:t>
      </w:r>
      <w:proofErr w:type="spellEnd"/>
      <w:r>
        <w:t xml:space="preserve"> RNA</w:t>
      </w:r>
    </w:p>
    <w:sectPr w:rsidR="00EA2DD6" w:rsidRPr="00C40B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701A7" w14:textId="77777777" w:rsidR="00FF7F8E" w:rsidRDefault="00FF7F8E" w:rsidP="003724AB">
      <w:r>
        <w:separator/>
      </w:r>
    </w:p>
  </w:endnote>
  <w:endnote w:type="continuationSeparator" w:id="0">
    <w:p w14:paraId="1B1B401A" w14:textId="77777777" w:rsidR="00FF7F8E" w:rsidRDefault="00FF7F8E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8A7FE52-B1A7-4788-99CA-DD8A1402654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FD982" w14:textId="77777777" w:rsidR="00FF7F8E" w:rsidRDefault="00FF7F8E" w:rsidP="003724AB">
      <w:r>
        <w:separator/>
      </w:r>
    </w:p>
  </w:footnote>
  <w:footnote w:type="continuationSeparator" w:id="0">
    <w:p w14:paraId="5AD32CC7" w14:textId="77777777" w:rsidR="00FF7F8E" w:rsidRDefault="00FF7F8E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0DB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C08FE"/>
    <w:rsid w:val="002D506F"/>
    <w:rsid w:val="002D64FF"/>
    <w:rsid w:val="002E06E4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505"/>
    <w:rsid w:val="00835F67"/>
    <w:rsid w:val="008370C6"/>
    <w:rsid w:val="00851D83"/>
    <w:rsid w:val="008606A5"/>
    <w:rsid w:val="008622EF"/>
    <w:rsid w:val="00873BFE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E0C6B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219"/>
    <w:rsid w:val="00F53310"/>
    <w:rsid w:val="00F56281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0FF7F8E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13798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1891</cp:revision>
  <dcterms:created xsi:type="dcterms:W3CDTF">2022-07-04T07:48:00Z</dcterms:created>
  <dcterms:modified xsi:type="dcterms:W3CDTF">2023-11-13T03:27:00Z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