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B8930" w14:textId="77777777" w:rsidR="00A13BE6" w:rsidRDefault="00A13BE6" w:rsidP="00A13BE6">
      <w:r>
        <w:t>手法复位微创内固定与切开复位内固定治疗肱骨近端骨折疗效对比</w:t>
      </w:r>
      <w:r>
        <w:t xml:space="preserve"> </w:t>
      </w:r>
    </w:p>
    <w:p w14:paraId="3F5C9784" w14:textId="77777777" w:rsidR="00A13BE6" w:rsidRDefault="00A13BE6" w:rsidP="00A13BE6"/>
    <w:p w14:paraId="0F956664" w14:textId="77777777" w:rsidR="00A13BE6" w:rsidRDefault="00A13BE6" w:rsidP="00A13BE6">
      <w:r>
        <w:t>段来宝</w:t>
      </w:r>
      <w:r>
        <w:t xml:space="preserve">1 </w:t>
      </w:r>
      <w:r>
        <w:t>，</w:t>
      </w:r>
      <w:proofErr w:type="gramStart"/>
      <w:r>
        <w:t>谭</w:t>
      </w:r>
      <w:proofErr w:type="gramEnd"/>
      <w:r>
        <w:t>新欢</w:t>
      </w:r>
      <w:r>
        <w:t xml:space="preserve">2 </w:t>
      </w:r>
      <w:r>
        <w:t>，李</w:t>
      </w:r>
      <w:r>
        <w:t xml:space="preserve"> </w:t>
      </w:r>
      <w:r>
        <w:t>嘉</w:t>
      </w:r>
      <w:r>
        <w:t xml:space="preserve">3 </w:t>
      </w:r>
    </w:p>
    <w:p w14:paraId="331A1625" w14:textId="77777777" w:rsidR="00A13BE6" w:rsidRDefault="00A13BE6" w:rsidP="00A13BE6"/>
    <w:p w14:paraId="23246FE5" w14:textId="7185BFC0" w:rsidR="00A13BE6" w:rsidRDefault="00A13BE6" w:rsidP="00A13BE6">
      <w:r>
        <w:t>（山东省文登整</w:t>
      </w:r>
      <w:proofErr w:type="gramStart"/>
      <w:r>
        <w:t>骨医院</w:t>
      </w:r>
      <w:proofErr w:type="gramEnd"/>
      <w:r>
        <w:t xml:space="preserve"> 1.</w:t>
      </w:r>
      <w:r>
        <w:t>创伤整复二科；</w:t>
      </w:r>
      <w:r>
        <w:t>2.</w:t>
      </w:r>
      <w:proofErr w:type="gramStart"/>
      <w:r>
        <w:t>骨手显微</w:t>
      </w:r>
      <w:proofErr w:type="gramEnd"/>
      <w:r>
        <w:t>外科；</w:t>
      </w:r>
      <w:r>
        <w:t>3.</w:t>
      </w:r>
      <w:r>
        <w:t>足踝外科</w:t>
      </w:r>
      <w:r>
        <w:t xml:space="preserve"> </w:t>
      </w:r>
      <w:r>
        <w:t>山东</w:t>
      </w:r>
      <w:r>
        <w:t xml:space="preserve"> </w:t>
      </w:r>
      <w:r>
        <w:t>威海</w:t>
      </w:r>
      <w:r>
        <w:t xml:space="preserve"> 264400</w:t>
      </w:r>
      <w:r>
        <w:t>）</w:t>
      </w:r>
      <w:r>
        <w:t xml:space="preserve"> </w:t>
      </w:r>
    </w:p>
    <w:p w14:paraId="46FECEA9" w14:textId="77777777" w:rsidR="00A13BE6" w:rsidRDefault="00A13BE6" w:rsidP="00A13BE6"/>
    <w:p w14:paraId="789D05E4" w14:textId="77777777" w:rsidR="00A13BE6" w:rsidRDefault="00A13BE6" w:rsidP="00A13BE6">
      <w:r>
        <w:t>[</w:t>
      </w:r>
      <w:r>
        <w:t>摘要</w:t>
      </w:r>
      <w:r>
        <w:t>]</w:t>
      </w:r>
      <w:r>
        <w:t>目的：比较手法复位微创内固定与切开复位内固定治疗肱骨近端骨折的疗效。方法：选择</w:t>
      </w:r>
      <w:r>
        <w:t>2020</w:t>
      </w:r>
      <w:r>
        <w:t>年</w:t>
      </w:r>
      <w:r>
        <w:t>3</w:t>
      </w:r>
      <w:r>
        <w:t>月</w:t>
      </w:r>
      <w:r>
        <w:t>-</w:t>
      </w:r>
      <w:proofErr w:type="gramStart"/>
      <w:r>
        <w:t>2022</w:t>
      </w:r>
      <w:r>
        <w:t>年</w:t>
      </w:r>
      <w:r>
        <w:t>3</w:t>
      </w:r>
      <w:r>
        <w:t>月于笔</w:t>
      </w:r>
      <w:proofErr w:type="gramEnd"/>
      <w:r>
        <w:t xml:space="preserve"> </w:t>
      </w:r>
      <w:r>
        <w:t>者科室行肱骨近端骨折内固定的</w:t>
      </w:r>
      <w:r>
        <w:t>84</w:t>
      </w:r>
      <w:r>
        <w:t>例患者临床资料进行回顾性分析。根据手术方法不同，分为手法复位微创内固定组（观</w:t>
      </w:r>
      <w:r>
        <w:t xml:space="preserve"> </w:t>
      </w:r>
      <w:r>
        <w:t>察组）和切开复位内固定组（对照组），每组</w:t>
      </w:r>
      <w:r>
        <w:t>42</w:t>
      </w:r>
      <w:r>
        <w:t>例。比较两组患者</w:t>
      </w:r>
      <w:proofErr w:type="gramStart"/>
      <w:r>
        <w:t>围手术期</w:t>
      </w:r>
      <w:proofErr w:type="gramEnd"/>
      <w:r>
        <w:t>指标（手术时长、术中出血量、切口愈合时</w:t>
      </w:r>
      <w:r>
        <w:t xml:space="preserve"> </w:t>
      </w:r>
      <w:r>
        <w:t>长、住院时间）、并发症（切口感染、血管损伤、腋神经损伤）、</w:t>
      </w:r>
      <w:r>
        <w:t>Constant-Murley</w:t>
      </w:r>
      <w:r>
        <w:t>肩关节评分、美国肩肘外科协会评分</w:t>
      </w:r>
      <w:r>
        <w:t xml:space="preserve"> </w:t>
      </w:r>
      <w:r>
        <w:t>（</w:t>
      </w:r>
      <w:r>
        <w:t xml:space="preserve">American shoulder and </w:t>
      </w:r>
      <w:proofErr w:type="spellStart"/>
      <w:r>
        <w:t>elbowsurgeons</w:t>
      </w:r>
      <w:proofErr w:type="gramStart"/>
      <w:r>
        <w:t>’</w:t>
      </w:r>
      <w:proofErr w:type="gramEnd"/>
      <w:r>
        <w:t>form</w:t>
      </w:r>
      <w:proofErr w:type="spellEnd"/>
      <w:r>
        <w:t>，</w:t>
      </w:r>
      <w:r>
        <w:t>ASES</w:t>
      </w:r>
      <w:r>
        <w:t>）、</w:t>
      </w:r>
      <w:proofErr w:type="gramStart"/>
      <w:r>
        <w:t>术口满意</w:t>
      </w:r>
      <w:proofErr w:type="gramEnd"/>
      <w:r>
        <w:t>度评分情况。结果：术后，观察</w:t>
      </w:r>
      <w:proofErr w:type="gramStart"/>
      <w:r>
        <w:t>组手术</w:t>
      </w:r>
      <w:proofErr w:type="gramEnd"/>
      <w:r>
        <w:t>时长、切口愈</w:t>
      </w:r>
      <w:r>
        <w:t xml:space="preserve"> </w:t>
      </w:r>
      <w:r>
        <w:t>合时长及住院时间均短于对照组，术中出血量少于对照组，并发症发生率低于对照组，</w:t>
      </w:r>
      <w:r>
        <w:t>Constant-Murley</w:t>
      </w:r>
      <w:r>
        <w:t>肩关节评分、</w:t>
      </w:r>
      <w:r>
        <w:t xml:space="preserve">ASES </w:t>
      </w:r>
      <w:r>
        <w:t>评分、手术切口满意度评分均高于对照组，以上指标组间比较差异均有统计学意义（</w:t>
      </w:r>
      <w:r>
        <w:t>P</w:t>
      </w:r>
      <w:r>
        <w:t>＜</w:t>
      </w:r>
      <w:r>
        <w:t>0.05</w:t>
      </w:r>
      <w:r>
        <w:t>）。结论：与切开复位内固定</w:t>
      </w:r>
      <w:r>
        <w:t xml:space="preserve"> </w:t>
      </w:r>
      <w:r>
        <w:t>比较，手法复位微创内固定治疗肱骨近端骨折能有效改善肩关节活动度，且疼痛更轻、住院时间更短，并发症更少，术后更</w:t>
      </w:r>
      <w:r>
        <w:t xml:space="preserve"> </w:t>
      </w:r>
      <w:r>
        <w:t>美观，值得临床推广。</w:t>
      </w:r>
      <w:r>
        <w:t xml:space="preserve"> </w:t>
      </w:r>
    </w:p>
    <w:p w14:paraId="57F6C05B" w14:textId="77777777" w:rsidR="00A13BE6" w:rsidRDefault="00A13BE6" w:rsidP="00A13BE6"/>
    <w:p w14:paraId="62594B32" w14:textId="77777777" w:rsidR="00A13BE6" w:rsidRDefault="00A13BE6" w:rsidP="00A13BE6">
      <w:r>
        <w:t>[</w:t>
      </w:r>
      <w:r>
        <w:t>关键词</w:t>
      </w:r>
      <w:r>
        <w:t>]</w:t>
      </w:r>
      <w:r>
        <w:t>肱骨近端骨折；手法复位；微创；内固定；切开复位；并发症</w:t>
      </w:r>
      <w:r>
        <w:t xml:space="preserve"> </w:t>
      </w:r>
    </w:p>
    <w:p w14:paraId="106BEDFF" w14:textId="77777777" w:rsidR="00A13BE6" w:rsidRDefault="00A13BE6" w:rsidP="00A13BE6"/>
    <w:p w14:paraId="6FDA2E86" w14:textId="77777777" w:rsidR="00A13BE6" w:rsidRDefault="00A13BE6" w:rsidP="00A13BE6">
      <w:r>
        <w:t>[</w:t>
      </w:r>
      <w:r>
        <w:t>中图分类号</w:t>
      </w:r>
      <w:r>
        <w:t>]R641 [</w:t>
      </w:r>
      <w:r>
        <w:t>文献标志码</w:t>
      </w:r>
      <w:r>
        <w:t>]A [</w:t>
      </w:r>
      <w:r>
        <w:t>文章编号</w:t>
      </w:r>
      <w:r>
        <w:t xml:space="preserve">]1008-6455(2023)11-0042-04 </w:t>
      </w:r>
    </w:p>
    <w:p w14:paraId="17BCAE6F" w14:textId="77777777" w:rsidR="00A13BE6" w:rsidRDefault="00A13BE6" w:rsidP="00A13BE6"/>
    <w:p w14:paraId="05D4D199" w14:textId="77777777" w:rsidR="00A13BE6" w:rsidRDefault="00A13BE6" w:rsidP="00A13BE6">
      <w:r>
        <w:t xml:space="preserve">Effect Comparison of Manipulative Reduction and Minimally Invasive Internal Fixation and Open Reduction and Internal Fixation in Treating Proximal Humeral Fractures </w:t>
      </w:r>
    </w:p>
    <w:p w14:paraId="61996F23" w14:textId="77777777" w:rsidR="00A13BE6" w:rsidRDefault="00A13BE6" w:rsidP="00A13BE6"/>
    <w:p w14:paraId="39F04D2E" w14:textId="50798969" w:rsidR="00A13BE6" w:rsidRDefault="00A13BE6" w:rsidP="00A13BE6">
      <w:r>
        <w:t>DUAN Laibao</w:t>
      </w:r>
      <w:proofErr w:type="gramStart"/>
      <w:r>
        <w:t>1 ,TAN</w:t>
      </w:r>
      <w:proofErr w:type="gramEnd"/>
      <w:r>
        <w:t xml:space="preserve"> Xinhuan2 ,LI Jia3 </w:t>
      </w:r>
    </w:p>
    <w:p w14:paraId="35F0F176" w14:textId="77777777" w:rsidR="00A13BE6" w:rsidRDefault="00A13BE6" w:rsidP="00A13BE6"/>
    <w:p w14:paraId="13A40B46" w14:textId="52CDA2F2" w:rsidR="00A13BE6" w:rsidRDefault="00A13BE6" w:rsidP="00A13BE6">
      <w:r>
        <w:t>(</w:t>
      </w:r>
      <w:proofErr w:type="gramStart"/>
      <w:r>
        <w:t>1.Second</w:t>
      </w:r>
      <w:proofErr w:type="gramEnd"/>
      <w:r>
        <w:t xml:space="preserve"> Department of Trauma Repair, 2.Bone and hand microsurgery, 3.Department of Foot and Ankle </w:t>
      </w:r>
      <w:proofErr w:type="spellStart"/>
      <w:r>
        <w:t>Surgery,Shandong</w:t>
      </w:r>
      <w:proofErr w:type="spellEnd"/>
      <w:r>
        <w:t xml:space="preserve"> </w:t>
      </w:r>
      <w:proofErr w:type="spellStart"/>
      <w:r>
        <w:t>Wendeng</w:t>
      </w:r>
      <w:proofErr w:type="spellEnd"/>
      <w:r>
        <w:t xml:space="preserve"> Osteopathic </w:t>
      </w:r>
      <w:proofErr w:type="spellStart"/>
      <w:r>
        <w:t>Hospital,Weihai</w:t>
      </w:r>
      <w:proofErr w:type="spellEnd"/>
      <w:r>
        <w:t xml:space="preserve"> 264400,Shandong,China) </w:t>
      </w:r>
    </w:p>
    <w:p w14:paraId="21A77D72" w14:textId="77777777" w:rsidR="00A13BE6" w:rsidRDefault="00A13BE6" w:rsidP="00A13BE6"/>
    <w:p w14:paraId="7F939FBA" w14:textId="17513694" w:rsidR="00A13BE6" w:rsidRDefault="00A13BE6" w:rsidP="00A13BE6">
      <w:r>
        <w:t xml:space="preserve">Abstract: Objective To compare the efficacy of manipulative reduction and minimally invasive internal fixation and open reduction and internal fi </w:t>
      </w:r>
      <w:proofErr w:type="spellStart"/>
      <w:r>
        <w:t>xation</w:t>
      </w:r>
      <w:proofErr w:type="spellEnd"/>
      <w:r>
        <w:t xml:space="preserve"> in treating proximal humeral fractures. Methods The clinical data of 84 patients who underwent internal fi </w:t>
      </w:r>
      <w:proofErr w:type="spellStart"/>
      <w:r>
        <w:t>xation</w:t>
      </w:r>
      <w:proofErr w:type="spellEnd"/>
      <w:r>
        <w:t xml:space="preserve"> of proximal humeral fractures in the author's department from March 2020 to March 2022 were retrospectively </w:t>
      </w:r>
      <w:proofErr w:type="spellStart"/>
      <w:proofErr w:type="gramStart"/>
      <w:r>
        <w:t>analyzed.According</w:t>
      </w:r>
      <w:proofErr w:type="spellEnd"/>
      <w:proofErr w:type="gramEnd"/>
      <w:r>
        <w:t xml:space="preserve"> to different surgical </w:t>
      </w:r>
      <w:proofErr w:type="spellStart"/>
      <w:r>
        <w:t>methods,they</w:t>
      </w:r>
      <w:proofErr w:type="spellEnd"/>
      <w:r>
        <w:t xml:space="preserve"> were divided into manual reduction and minimally invasive internal fi </w:t>
      </w:r>
      <w:proofErr w:type="spellStart"/>
      <w:r>
        <w:t>xation</w:t>
      </w:r>
      <w:proofErr w:type="spellEnd"/>
      <w:r>
        <w:t xml:space="preserve"> group (observation group) and open reduction and internal fi </w:t>
      </w:r>
      <w:proofErr w:type="spellStart"/>
      <w:r>
        <w:t>xation</w:t>
      </w:r>
      <w:proofErr w:type="spellEnd"/>
      <w:r>
        <w:t xml:space="preserve"> group (control group),with 42 cases in each group. The perioperative indicators (surgical </w:t>
      </w:r>
      <w:proofErr w:type="spellStart"/>
      <w:proofErr w:type="gramStart"/>
      <w:r>
        <w:t>time,intraoperative</w:t>
      </w:r>
      <w:proofErr w:type="spellEnd"/>
      <w:proofErr w:type="gramEnd"/>
      <w:r>
        <w:t xml:space="preserve"> blood </w:t>
      </w:r>
      <w:proofErr w:type="spellStart"/>
      <w:r>
        <w:t>loss,incision</w:t>
      </w:r>
      <w:proofErr w:type="spellEnd"/>
      <w:r>
        <w:t xml:space="preserve"> healing </w:t>
      </w:r>
      <w:proofErr w:type="spellStart"/>
      <w:r>
        <w:t>time,hospital</w:t>
      </w:r>
      <w:proofErr w:type="spellEnd"/>
      <w:r>
        <w:t xml:space="preserve"> stay),complications (incision </w:t>
      </w:r>
      <w:proofErr w:type="spellStart"/>
      <w:r>
        <w:t>infection,vascular</w:t>
      </w:r>
      <w:proofErr w:type="spellEnd"/>
      <w:r>
        <w:t xml:space="preserve"> </w:t>
      </w:r>
      <w:proofErr w:type="spellStart"/>
      <w:r>
        <w:t>injury,axillary</w:t>
      </w:r>
      <w:proofErr w:type="spellEnd"/>
      <w:r>
        <w:t xml:space="preserve"> nerve injury),Constant-Murley shoulder joint </w:t>
      </w:r>
      <w:proofErr w:type="spellStart"/>
      <w:r>
        <w:t>score,american</w:t>
      </w:r>
      <w:proofErr w:type="spellEnd"/>
      <w:r>
        <w:t xml:space="preserve"> shoulder and elbow surgeons (ASES) score and surgical incision satisfaction score were compared between the two groups. Results After </w:t>
      </w:r>
      <w:proofErr w:type="spellStart"/>
      <w:proofErr w:type="gramStart"/>
      <w:r>
        <w:t>surgery,the</w:t>
      </w:r>
      <w:proofErr w:type="spellEnd"/>
      <w:proofErr w:type="gramEnd"/>
      <w:r>
        <w:t xml:space="preserve"> operation </w:t>
      </w:r>
      <w:proofErr w:type="spellStart"/>
      <w:r>
        <w:t>time,incision</w:t>
      </w:r>
      <w:proofErr w:type="spellEnd"/>
      <w:r>
        <w:t xml:space="preserve"> healing time and hospital stay of the observation group were shorter than those of the control </w:t>
      </w:r>
      <w:proofErr w:type="spellStart"/>
      <w:r>
        <w:t>group,the</w:t>
      </w:r>
      <w:proofErr w:type="spellEnd"/>
      <w:r>
        <w:t xml:space="preserve"> intraoperative blood loss was less than that of the control </w:t>
      </w:r>
      <w:proofErr w:type="spellStart"/>
      <w:r>
        <w:t>group,the</w:t>
      </w:r>
      <w:proofErr w:type="spellEnd"/>
      <w:r>
        <w:t xml:space="preserve"> complication rate was lower than that of the control </w:t>
      </w:r>
      <w:proofErr w:type="spellStart"/>
      <w:r>
        <w:t>group,and</w:t>
      </w:r>
      <w:proofErr w:type="spellEnd"/>
      <w:r>
        <w:t xml:space="preserve"> the Constant-Murley shoulder joint </w:t>
      </w:r>
      <w:proofErr w:type="spellStart"/>
      <w:r>
        <w:t>score,ASES</w:t>
      </w:r>
      <w:proofErr w:type="spellEnd"/>
      <w:r>
        <w:t xml:space="preserve"> score and </w:t>
      </w:r>
      <w:r>
        <w:lastRenderedPageBreak/>
        <w:t xml:space="preserve">surgical incision satisfaction score were higher than those of the control group. There were statistically </w:t>
      </w:r>
      <w:proofErr w:type="spellStart"/>
      <w:r>
        <w:t>signifi</w:t>
      </w:r>
      <w:proofErr w:type="spellEnd"/>
      <w:r>
        <w:t xml:space="preserve"> cant diff </w:t>
      </w:r>
      <w:proofErr w:type="spellStart"/>
      <w:r>
        <w:t>erences</w:t>
      </w:r>
      <w:proofErr w:type="spellEnd"/>
      <w:r>
        <w:t xml:space="preserve"> among the above indexes (P</w:t>
      </w:r>
      <w:r>
        <w:t>＜</w:t>
      </w:r>
      <w:r>
        <w:t xml:space="preserve">0.05). Conclusion Compared with open reduction and internal fi </w:t>
      </w:r>
      <w:proofErr w:type="spellStart"/>
      <w:proofErr w:type="gramStart"/>
      <w:r>
        <w:t>xation,manual</w:t>
      </w:r>
      <w:proofErr w:type="spellEnd"/>
      <w:proofErr w:type="gramEnd"/>
      <w:r>
        <w:t xml:space="preserve"> reduction and minimally invasive internal fi </w:t>
      </w:r>
      <w:proofErr w:type="spellStart"/>
      <w:r>
        <w:t>xation</w:t>
      </w:r>
      <w:proofErr w:type="spellEnd"/>
      <w:r>
        <w:t xml:space="preserve"> in the treatment of proximal humerus fractures can eff </w:t>
      </w:r>
      <w:proofErr w:type="spellStart"/>
      <w:r>
        <w:t>ectively</w:t>
      </w:r>
      <w:proofErr w:type="spellEnd"/>
      <w:r>
        <w:t xml:space="preserve"> improve shoulder joint </w:t>
      </w:r>
      <w:proofErr w:type="spellStart"/>
      <w:r>
        <w:t>motion,and</w:t>
      </w:r>
      <w:proofErr w:type="spellEnd"/>
      <w:r>
        <w:t xml:space="preserve"> has less </w:t>
      </w:r>
      <w:proofErr w:type="spellStart"/>
      <w:r>
        <w:t>pain,shorter</w:t>
      </w:r>
      <w:proofErr w:type="spellEnd"/>
      <w:r>
        <w:t xml:space="preserve"> hospital </w:t>
      </w:r>
      <w:proofErr w:type="spellStart"/>
      <w:r>
        <w:t>stay,fewer</w:t>
      </w:r>
      <w:proofErr w:type="spellEnd"/>
      <w:r>
        <w:t xml:space="preserve"> </w:t>
      </w:r>
      <w:proofErr w:type="spellStart"/>
      <w:r>
        <w:t>complications,and</w:t>
      </w:r>
      <w:proofErr w:type="spellEnd"/>
      <w:r>
        <w:t xml:space="preserve"> more postoperative </w:t>
      </w:r>
      <w:proofErr w:type="spellStart"/>
      <w:r>
        <w:t>beauty,which</w:t>
      </w:r>
      <w:proofErr w:type="spellEnd"/>
      <w:r>
        <w:t xml:space="preserve"> is worthy of clinical promotion. </w:t>
      </w:r>
    </w:p>
    <w:p w14:paraId="51546417" w14:textId="77777777" w:rsidR="00A13BE6" w:rsidRDefault="00A13BE6" w:rsidP="00A13BE6"/>
    <w:p w14:paraId="41C8DC63" w14:textId="5D639B94" w:rsidR="000E77C8" w:rsidRPr="00A13BE6" w:rsidRDefault="00A13BE6" w:rsidP="00A13BE6">
      <w:r>
        <w:t>Key words: proximal humeral fractures; manipulative reduction; minimally invasive; internal fixation; open reduction; complication</w:t>
      </w:r>
    </w:p>
    <w:sectPr w:rsidR="000E77C8" w:rsidRPr="00A13B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5E306" w14:textId="77777777" w:rsidR="00E23773" w:rsidRDefault="00E23773" w:rsidP="003724AB">
      <w:r>
        <w:separator/>
      </w:r>
    </w:p>
  </w:endnote>
  <w:endnote w:type="continuationSeparator" w:id="0">
    <w:p w14:paraId="14FC3FE4" w14:textId="77777777" w:rsidR="00E23773" w:rsidRDefault="00E2377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52B6B0A-DD88-4AB4-93A8-D4CBF735AF8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3FC43" w14:textId="77777777" w:rsidR="00E23773" w:rsidRDefault="00E23773" w:rsidP="003724AB">
      <w:r>
        <w:separator/>
      </w:r>
    </w:p>
  </w:footnote>
  <w:footnote w:type="continuationSeparator" w:id="0">
    <w:p w14:paraId="571B8DCF" w14:textId="77777777" w:rsidR="00E23773" w:rsidRDefault="00E23773"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13862</TotalTime>
  <Pages>2</Pages>
  <Words>452</Words>
  <Characters>2580</Characters>
  <Application>Microsoft Office Word</Application>
  <DocSecurity>0</DocSecurity>
  <Lines>21</Lines>
  <Paragraphs>6</Paragraphs>
  <ScaleCrop>false</ScaleCrop>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1948</cp:revision>
  <dcterms:created xsi:type="dcterms:W3CDTF">2022-07-04T07:48:00Z</dcterms:created>
  <dcterms:modified xsi:type="dcterms:W3CDTF">2023-11-29T03:32:00Z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