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1D736" w14:textId="77777777" w:rsidR="005A08FE" w:rsidRPr="005A08FE" w:rsidRDefault="005A08FE" w:rsidP="005A08FE">
      <w:pPr>
        <w:widowControl/>
        <w:jc w:val="left"/>
        <w:rPr>
          <w:rFonts w:ascii="宋体" w:hAnsi="宋体" w:cs="宋体"/>
          <w:kern w:val="0"/>
          <w:sz w:val="24"/>
          <w:szCs w:val="24"/>
        </w:rPr>
      </w:pPr>
      <w:r w:rsidRPr="005A08FE">
        <w:rPr>
          <w:rFonts w:ascii="方正小标宋_GBK" w:eastAsia="方正小标宋_GBK" w:hAnsi="宋体" w:cs="宋体" w:hint="eastAsia"/>
          <w:color w:val="90268F"/>
          <w:kern w:val="0"/>
          <w:sz w:val="30"/>
          <w:szCs w:val="30"/>
        </w:rPr>
        <w:t xml:space="preserve">基于“阳有余阴不足”理论的一组药物治疗肺胃热盛型痤疮 </w:t>
      </w:r>
    </w:p>
    <w:p w14:paraId="064A074A" w14:textId="77777777" w:rsidR="005A08FE" w:rsidRPr="005A08FE" w:rsidRDefault="005A08FE" w:rsidP="005A08FE">
      <w:pPr>
        <w:widowControl/>
        <w:jc w:val="left"/>
        <w:rPr>
          <w:rFonts w:ascii="宋体" w:hAnsi="宋体" w:cs="宋体"/>
          <w:kern w:val="0"/>
          <w:sz w:val="24"/>
          <w:szCs w:val="24"/>
        </w:rPr>
      </w:pPr>
      <w:r w:rsidRPr="005A08FE">
        <w:rPr>
          <w:rFonts w:ascii="方正楷体_GBK" w:eastAsia="方正楷体_GBK" w:hAnsi="宋体" w:cs="宋体" w:hint="eastAsia"/>
          <w:color w:val="231F20"/>
          <w:kern w:val="0"/>
          <w:sz w:val="24"/>
          <w:szCs w:val="24"/>
        </w:rPr>
        <w:t xml:space="preserve">袁冰峰，俞 珊，耿秋华，孙子荔 </w:t>
      </w:r>
    </w:p>
    <w:p w14:paraId="61065F19" w14:textId="77777777" w:rsidR="005A08FE" w:rsidRPr="005A08FE" w:rsidRDefault="005A08FE" w:rsidP="005A08FE">
      <w:pPr>
        <w:widowControl/>
        <w:jc w:val="left"/>
        <w:rPr>
          <w:rFonts w:ascii="宋体" w:hAnsi="宋体" w:cs="宋体"/>
          <w:kern w:val="0"/>
          <w:sz w:val="24"/>
          <w:szCs w:val="24"/>
        </w:rPr>
      </w:pPr>
      <w:r w:rsidRPr="005A08FE">
        <w:rPr>
          <w:rFonts w:ascii="方正楷体_GBK" w:eastAsia="方正楷体_GBK" w:hAnsi="宋体" w:cs="宋体" w:hint="eastAsia"/>
          <w:color w:val="231F20"/>
          <w:kern w:val="0"/>
          <w:sz w:val="18"/>
          <w:szCs w:val="18"/>
        </w:rPr>
        <w:t xml:space="preserve">（南京中医药大学江阴附属医院整形美容科 江苏 江阴 214400） </w:t>
      </w:r>
    </w:p>
    <w:p w14:paraId="4C7B2B48" w14:textId="77777777" w:rsidR="005A08FE" w:rsidRPr="005A08FE" w:rsidRDefault="005A08FE" w:rsidP="005A08FE">
      <w:pPr>
        <w:widowControl/>
        <w:jc w:val="left"/>
        <w:rPr>
          <w:rFonts w:ascii="宋体" w:hAnsi="宋体" w:cs="宋体"/>
          <w:kern w:val="0"/>
          <w:sz w:val="24"/>
          <w:szCs w:val="24"/>
        </w:rPr>
      </w:pPr>
      <w:r w:rsidRPr="005A08FE">
        <w:rPr>
          <w:rFonts w:ascii="黑体" w:eastAsia="黑体" w:hAnsi="黑体" w:cs="宋体" w:hint="eastAsia"/>
          <w:color w:val="231F20"/>
          <w:kern w:val="0"/>
          <w:sz w:val="18"/>
          <w:szCs w:val="18"/>
        </w:rPr>
        <w:t>[摘要]目的：</w:t>
      </w:r>
      <w:r w:rsidRPr="005A08FE">
        <w:rPr>
          <w:rFonts w:ascii="楷体_GB2312" w:eastAsia="楷体_GB2312" w:hAnsi="宋体" w:cs="宋体" w:hint="eastAsia"/>
          <w:color w:val="231F20"/>
          <w:kern w:val="0"/>
          <w:sz w:val="18"/>
          <w:szCs w:val="18"/>
        </w:rPr>
        <w:t>观察基于“阳有余阴不足”理论的一组药物治疗肺胃热盛型痤疮的临床效果。</w:t>
      </w:r>
      <w:r w:rsidRPr="005A08FE">
        <w:rPr>
          <w:rFonts w:ascii="黑体" w:eastAsia="黑体" w:hAnsi="黑体" w:cs="宋体" w:hint="eastAsia"/>
          <w:color w:val="231F20"/>
          <w:kern w:val="0"/>
          <w:sz w:val="18"/>
          <w:szCs w:val="18"/>
        </w:rPr>
        <w:t>方法：</w:t>
      </w:r>
      <w:r w:rsidRPr="005A08FE">
        <w:rPr>
          <w:rFonts w:ascii="楷体_GB2312" w:eastAsia="楷体_GB2312" w:hAnsi="宋体" w:cs="宋体" w:hint="eastAsia"/>
          <w:color w:val="231F20"/>
          <w:kern w:val="0"/>
          <w:sz w:val="18"/>
          <w:szCs w:val="18"/>
        </w:rPr>
        <w:t xml:space="preserve">选取2019年5月-2022年5 </w:t>
      </w:r>
    </w:p>
    <w:p w14:paraId="2C3843E5" w14:textId="77777777" w:rsidR="005A08FE" w:rsidRPr="005A08FE" w:rsidRDefault="005A08FE" w:rsidP="005A08FE">
      <w:pPr>
        <w:widowControl/>
        <w:jc w:val="left"/>
        <w:rPr>
          <w:rFonts w:ascii="宋体" w:hAnsi="宋体" w:cs="宋体"/>
          <w:kern w:val="0"/>
          <w:sz w:val="24"/>
          <w:szCs w:val="24"/>
        </w:rPr>
      </w:pPr>
      <w:r w:rsidRPr="005A08FE">
        <w:rPr>
          <w:rFonts w:ascii="楷体_GB2312" w:eastAsia="楷体_GB2312" w:hAnsi="宋体" w:cs="宋体" w:hint="eastAsia"/>
          <w:color w:val="231F20"/>
          <w:kern w:val="0"/>
          <w:sz w:val="18"/>
          <w:szCs w:val="18"/>
        </w:rPr>
        <w:t xml:space="preserve">月笔者医院收治的肺胃热盛型痤疮患者110例，随机分为对照组和治疗组。给予治疗组五味消毒饮合增液汤加减，每日1剂水 </w:t>
      </w:r>
    </w:p>
    <w:p w14:paraId="059180C3" w14:textId="77777777" w:rsidR="005A08FE" w:rsidRPr="005A08FE" w:rsidRDefault="005A08FE" w:rsidP="005A08FE">
      <w:pPr>
        <w:widowControl/>
        <w:jc w:val="left"/>
        <w:rPr>
          <w:rFonts w:ascii="宋体" w:hAnsi="宋体" w:cs="宋体"/>
          <w:kern w:val="0"/>
          <w:sz w:val="24"/>
          <w:szCs w:val="24"/>
        </w:rPr>
      </w:pPr>
      <w:r w:rsidRPr="005A08FE">
        <w:rPr>
          <w:rFonts w:ascii="楷体_GB2312" w:eastAsia="楷体_GB2312" w:hAnsi="宋体" w:cs="宋体" w:hint="eastAsia"/>
          <w:color w:val="231F20"/>
          <w:kern w:val="0"/>
          <w:sz w:val="18"/>
          <w:szCs w:val="18"/>
        </w:rPr>
        <w:t xml:space="preserve">煎口服及压缩面膜浸泡后湿敷面部治疗。对照组口服丹参酮胶囊及外用夫西地酸乳膏。治疗8周后比较两组痤疮综合分级 </w:t>
      </w:r>
    </w:p>
    <w:p w14:paraId="3A0560C7" w14:textId="77777777" w:rsidR="005A08FE" w:rsidRPr="005A08FE" w:rsidRDefault="005A08FE" w:rsidP="005A08FE">
      <w:pPr>
        <w:widowControl/>
        <w:jc w:val="left"/>
        <w:rPr>
          <w:rFonts w:ascii="宋体" w:hAnsi="宋体" w:cs="宋体"/>
          <w:kern w:val="0"/>
          <w:sz w:val="24"/>
          <w:szCs w:val="24"/>
        </w:rPr>
      </w:pPr>
      <w:r w:rsidRPr="005A08FE">
        <w:rPr>
          <w:rFonts w:ascii="楷体_GB2312" w:eastAsia="楷体_GB2312" w:hAnsi="宋体" w:cs="宋体" w:hint="eastAsia"/>
          <w:color w:val="231F20"/>
          <w:kern w:val="0"/>
          <w:sz w:val="18"/>
          <w:szCs w:val="18"/>
        </w:rPr>
        <w:t>系统（Global acne grading system，GAGS）评分、中医症状评分、Qol-Acne评分和临床疗效。</w:t>
      </w:r>
      <w:r w:rsidRPr="005A08FE">
        <w:rPr>
          <w:rFonts w:ascii="黑体" w:eastAsia="黑体" w:hAnsi="黑体" w:cs="宋体" w:hint="eastAsia"/>
          <w:color w:val="231F20"/>
          <w:kern w:val="0"/>
          <w:sz w:val="18"/>
          <w:szCs w:val="18"/>
        </w:rPr>
        <w:t>结果：</w:t>
      </w:r>
      <w:r w:rsidRPr="005A08FE">
        <w:rPr>
          <w:rFonts w:ascii="楷体_GB2312" w:eastAsia="楷体_GB2312" w:hAnsi="宋体" w:cs="宋体" w:hint="eastAsia"/>
          <w:color w:val="231F20"/>
          <w:kern w:val="0"/>
          <w:sz w:val="18"/>
          <w:szCs w:val="18"/>
        </w:rPr>
        <w:t xml:space="preserve">治疗8周后，两组 </w:t>
      </w:r>
    </w:p>
    <w:p w14:paraId="7B5E8503" w14:textId="77777777" w:rsidR="005A08FE" w:rsidRPr="005A08FE" w:rsidRDefault="005A08FE" w:rsidP="005A08FE">
      <w:pPr>
        <w:widowControl/>
        <w:jc w:val="left"/>
        <w:rPr>
          <w:rFonts w:ascii="宋体" w:hAnsi="宋体" w:cs="宋体"/>
          <w:kern w:val="0"/>
          <w:sz w:val="24"/>
          <w:szCs w:val="24"/>
        </w:rPr>
      </w:pPr>
      <w:r w:rsidRPr="005A08FE">
        <w:rPr>
          <w:rFonts w:ascii="楷体_GB2312" w:eastAsia="楷体_GB2312" w:hAnsi="宋体" w:cs="宋体" w:hint="eastAsia"/>
          <w:color w:val="231F20"/>
          <w:kern w:val="0"/>
          <w:sz w:val="18"/>
          <w:szCs w:val="18"/>
        </w:rPr>
        <w:t xml:space="preserve">的皮损程度明显改善，治疗组GAGS评分低于对照组（P＜0.05）；两组中医证候评分均显著低治疗前，且治疗组低于对照 </w:t>
      </w:r>
    </w:p>
    <w:p w14:paraId="7421B24E" w14:textId="77777777" w:rsidR="005A08FE" w:rsidRPr="005A08FE" w:rsidRDefault="005A08FE" w:rsidP="005A08FE">
      <w:pPr>
        <w:widowControl/>
        <w:jc w:val="left"/>
        <w:rPr>
          <w:rFonts w:ascii="宋体" w:hAnsi="宋体" w:cs="宋体"/>
          <w:kern w:val="0"/>
          <w:sz w:val="24"/>
          <w:szCs w:val="24"/>
        </w:rPr>
      </w:pPr>
      <w:r w:rsidRPr="005A08FE">
        <w:rPr>
          <w:rFonts w:ascii="楷体_GB2312" w:eastAsia="楷体_GB2312" w:hAnsi="宋体" w:cs="宋体" w:hint="eastAsia"/>
          <w:color w:val="231F20"/>
          <w:kern w:val="0"/>
          <w:sz w:val="18"/>
          <w:szCs w:val="18"/>
        </w:rPr>
        <w:t xml:space="preserve">组（P＜0.05），两组治疗后的Qol-Acne评分均高于同组治疗前，且治疗组高于对照组（P＜0.05）。治疗组总有效率高于 </w:t>
      </w:r>
    </w:p>
    <w:p w14:paraId="4BC26208" w14:textId="77777777" w:rsidR="005A08FE" w:rsidRPr="005A08FE" w:rsidRDefault="005A08FE" w:rsidP="005A08FE">
      <w:pPr>
        <w:widowControl/>
        <w:jc w:val="left"/>
        <w:rPr>
          <w:rFonts w:ascii="宋体" w:hAnsi="宋体" w:cs="宋体"/>
          <w:kern w:val="0"/>
          <w:sz w:val="24"/>
          <w:szCs w:val="24"/>
        </w:rPr>
      </w:pPr>
      <w:r w:rsidRPr="005A08FE">
        <w:rPr>
          <w:rFonts w:ascii="楷体_GB2312" w:eastAsia="楷体_GB2312" w:hAnsi="宋体" w:cs="宋体" w:hint="eastAsia"/>
          <w:color w:val="231F20"/>
          <w:kern w:val="0"/>
          <w:sz w:val="18"/>
          <w:szCs w:val="18"/>
        </w:rPr>
        <w:t>对照组（P＜0.05）。</w:t>
      </w:r>
      <w:r w:rsidRPr="005A08FE">
        <w:rPr>
          <w:rFonts w:ascii="黑体" w:eastAsia="黑体" w:hAnsi="黑体" w:cs="宋体" w:hint="eastAsia"/>
          <w:color w:val="231F20"/>
          <w:kern w:val="0"/>
          <w:sz w:val="18"/>
          <w:szCs w:val="18"/>
        </w:rPr>
        <w:t>结论：</w:t>
      </w:r>
      <w:r w:rsidRPr="005A08FE">
        <w:rPr>
          <w:rFonts w:ascii="楷体_GB2312" w:eastAsia="楷体_GB2312" w:hAnsi="宋体" w:cs="宋体" w:hint="eastAsia"/>
          <w:color w:val="231F20"/>
          <w:kern w:val="0"/>
          <w:sz w:val="18"/>
          <w:szCs w:val="18"/>
        </w:rPr>
        <w:t xml:space="preserve">基于“阳有余阴不足”理论使用五味消毒饮合增液汤加减治疗肺胃热盛型痤疮临床效果显著， </w:t>
      </w:r>
    </w:p>
    <w:p w14:paraId="7B37A4F2" w14:textId="77777777" w:rsidR="005A08FE" w:rsidRPr="005A08FE" w:rsidRDefault="005A08FE" w:rsidP="005A08FE">
      <w:pPr>
        <w:widowControl/>
        <w:jc w:val="left"/>
        <w:rPr>
          <w:rFonts w:ascii="宋体" w:hAnsi="宋体" w:cs="宋体"/>
          <w:kern w:val="0"/>
          <w:sz w:val="24"/>
          <w:szCs w:val="24"/>
        </w:rPr>
      </w:pPr>
      <w:r w:rsidRPr="005A08FE">
        <w:rPr>
          <w:rFonts w:ascii="楷体_GB2312" w:eastAsia="楷体_GB2312" w:hAnsi="宋体" w:cs="宋体" w:hint="eastAsia"/>
          <w:color w:val="231F20"/>
          <w:kern w:val="0"/>
          <w:sz w:val="18"/>
          <w:szCs w:val="18"/>
        </w:rPr>
        <w:t xml:space="preserve">并能改善患者生活质量。 </w:t>
      </w:r>
    </w:p>
    <w:p w14:paraId="20BFC22A" w14:textId="77777777" w:rsidR="005A08FE" w:rsidRPr="005A08FE" w:rsidRDefault="005A08FE" w:rsidP="005A08FE">
      <w:pPr>
        <w:widowControl/>
        <w:jc w:val="left"/>
        <w:rPr>
          <w:rFonts w:ascii="宋体" w:hAnsi="宋体" w:cs="宋体"/>
          <w:kern w:val="0"/>
          <w:sz w:val="24"/>
          <w:szCs w:val="24"/>
        </w:rPr>
      </w:pPr>
      <w:r w:rsidRPr="005A08FE">
        <w:rPr>
          <w:rFonts w:ascii="黑体" w:eastAsia="黑体" w:hAnsi="黑体" w:cs="宋体" w:hint="eastAsia"/>
          <w:color w:val="231F20"/>
          <w:kern w:val="0"/>
          <w:sz w:val="18"/>
          <w:szCs w:val="18"/>
        </w:rPr>
        <w:t>[关键词]</w:t>
      </w:r>
      <w:r w:rsidRPr="005A08FE">
        <w:rPr>
          <w:rFonts w:ascii="楷体_GB2312" w:eastAsia="楷体_GB2312" w:hAnsi="宋体" w:cs="宋体" w:hint="eastAsia"/>
          <w:color w:val="231F20"/>
          <w:kern w:val="0"/>
          <w:sz w:val="18"/>
          <w:szCs w:val="18"/>
        </w:rPr>
        <w:t xml:space="preserve">阳有余阴不足；肺胃热盛；五味消毒饮；增液汤；痤疮 </w:t>
      </w:r>
    </w:p>
    <w:p w14:paraId="77888E9C" w14:textId="77777777" w:rsidR="005A08FE" w:rsidRPr="005A08FE" w:rsidRDefault="005A08FE" w:rsidP="005A08FE">
      <w:pPr>
        <w:widowControl/>
        <w:jc w:val="left"/>
        <w:rPr>
          <w:rFonts w:ascii="宋体" w:hAnsi="宋体" w:cs="宋体"/>
          <w:kern w:val="0"/>
          <w:sz w:val="24"/>
          <w:szCs w:val="24"/>
        </w:rPr>
      </w:pPr>
      <w:r w:rsidRPr="005A08FE">
        <w:rPr>
          <w:rFonts w:ascii="黑体" w:eastAsia="黑体" w:hAnsi="黑体" w:cs="宋体" w:hint="eastAsia"/>
          <w:color w:val="231F20"/>
          <w:kern w:val="0"/>
          <w:sz w:val="18"/>
          <w:szCs w:val="18"/>
        </w:rPr>
        <w:t>[中图分类号]</w:t>
      </w:r>
      <w:r w:rsidRPr="005A08FE">
        <w:rPr>
          <w:rFonts w:ascii="楷体_GB2312" w:eastAsia="楷体_GB2312" w:hAnsi="宋体" w:cs="宋体" w:hint="eastAsia"/>
          <w:color w:val="231F20"/>
          <w:kern w:val="0"/>
          <w:sz w:val="18"/>
          <w:szCs w:val="18"/>
        </w:rPr>
        <w:t xml:space="preserve">R758.73 </w:t>
      </w:r>
      <w:r w:rsidRPr="005A08FE">
        <w:rPr>
          <w:rFonts w:ascii="黑体" w:eastAsia="黑体" w:hAnsi="黑体" w:cs="宋体" w:hint="eastAsia"/>
          <w:color w:val="231F20"/>
          <w:kern w:val="0"/>
          <w:sz w:val="18"/>
          <w:szCs w:val="18"/>
        </w:rPr>
        <w:t>[文献标志码]</w:t>
      </w:r>
      <w:r w:rsidRPr="005A08FE">
        <w:rPr>
          <w:rFonts w:ascii="楷体_GB2312" w:eastAsia="楷体_GB2312" w:hAnsi="宋体" w:cs="宋体" w:hint="eastAsia"/>
          <w:color w:val="231F20"/>
          <w:kern w:val="0"/>
          <w:sz w:val="18"/>
          <w:szCs w:val="18"/>
        </w:rPr>
        <w:t xml:space="preserve">A </w:t>
      </w:r>
      <w:r w:rsidRPr="005A08FE">
        <w:rPr>
          <w:rFonts w:ascii="黑体" w:eastAsia="黑体" w:hAnsi="黑体" w:cs="宋体" w:hint="eastAsia"/>
          <w:color w:val="231F20"/>
          <w:kern w:val="0"/>
          <w:sz w:val="18"/>
          <w:szCs w:val="18"/>
        </w:rPr>
        <w:t>[文章编号]</w:t>
      </w:r>
      <w:r w:rsidRPr="005A08FE">
        <w:rPr>
          <w:rFonts w:ascii="楷体_GB2312" w:eastAsia="楷体_GB2312" w:hAnsi="宋体" w:cs="宋体" w:hint="eastAsia"/>
          <w:color w:val="231F20"/>
          <w:kern w:val="0"/>
          <w:sz w:val="18"/>
          <w:szCs w:val="18"/>
        </w:rPr>
        <w:t xml:space="preserve">1008-6455（2023）11-0054-04 </w:t>
      </w:r>
    </w:p>
    <w:p w14:paraId="4CD3F035" w14:textId="77777777" w:rsidR="005A08FE" w:rsidRPr="005A08FE" w:rsidRDefault="005A08FE" w:rsidP="005A08FE">
      <w:pPr>
        <w:widowControl/>
        <w:jc w:val="left"/>
        <w:rPr>
          <w:rFonts w:ascii="宋体" w:hAnsi="宋体" w:cs="宋体"/>
          <w:kern w:val="0"/>
          <w:sz w:val="24"/>
          <w:szCs w:val="24"/>
        </w:rPr>
      </w:pPr>
      <w:r w:rsidRPr="005A08FE">
        <w:rPr>
          <w:rFonts w:ascii="ITC Avant Garde Gothic Demi" w:hAnsi="ITC Avant Garde Gothic Demi" w:cs="宋体"/>
          <w:b/>
          <w:bCs/>
          <w:color w:val="90268F"/>
          <w:kern w:val="0"/>
          <w:sz w:val="24"/>
          <w:szCs w:val="24"/>
        </w:rPr>
        <w:t xml:space="preserve">A Group of Drugs Based on the Theory of "Yang Excess and Yin Defi ciency" to Treat </w:t>
      </w:r>
    </w:p>
    <w:p w14:paraId="79B2ECB4" w14:textId="77777777" w:rsidR="005A08FE" w:rsidRPr="005A08FE" w:rsidRDefault="005A08FE" w:rsidP="005A08FE">
      <w:pPr>
        <w:widowControl/>
        <w:jc w:val="left"/>
        <w:rPr>
          <w:rFonts w:ascii="宋体" w:hAnsi="宋体" w:cs="宋体"/>
          <w:kern w:val="0"/>
          <w:sz w:val="24"/>
          <w:szCs w:val="24"/>
        </w:rPr>
      </w:pPr>
      <w:r w:rsidRPr="005A08FE">
        <w:rPr>
          <w:rFonts w:ascii="AvantGarde-Demi" w:hAnsi="AvantGarde-Demi" w:cs="宋体"/>
          <w:b/>
          <w:bCs/>
          <w:color w:val="90268F"/>
          <w:kern w:val="0"/>
          <w:sz w:val="24"/>
          <w:szCs w:val="24"/>
        </w:rPr>
        <w:t xml:space="preserve">Heat Excessive Lung and Stomach Type Acne </w:t>
      </w:r>
    </w:p>
    <w:p w14:paraId="602FB238" w14:textId="77777777" w:rsidR="005A08FE" w:rsidRPr="005A08FE" w:rsidRDefault="005A08FE" w:rsidP="005A08FE">
      <w:pPr>
        <w:widowControl/>
        <w:jc w:val="left"/>
        <w:rPr>
          <w:rFonts w:ascii="宋体" w:hAnsi="宋体" w:cs="宋体"/>
          <w:kern w:val="0"/>
          <w:sz w:val="24"/>
          <w:szCs w:val="24"/>
        </w:rPr>
      </w:pPr>
      <w:r w:rsidRPr="005A08FE">
        <w:rPr>
          <w:rFonts w:ascii="方正兰亭中黑_GBK" w:eastAsia="方正兰亭中黑_GBK" w:hAnsi="宋体" w:cs="宋体" w:hint="eastAsia"/>
          <w:color w:val="231F20"/>
          <w:kern w:val="0"/>
          <w:sz w:val="18"/>
          <w:szCs w:val="18"/>
        </w:rPr>
        <w:t xml:space="preserve">YUAN Bingfeng,YU Shan,GENG Qiuhua,SUN Zili </w:t>
      </w:r>
    </w:p>
    <w:p w14:paraId="20D4FFDD" w14:textId="77777777" w:rsidR="005A08FE" w:rsidRPr="005A08FE" w:rsidRDefault="005A08FE" w:rsidP="005A08FE">
      <w:pPr>
        <w:widowControl/>
        <w:jc w:val="left"/>
        <w:rPr>
          <w:rFonts w:ascii="宋体" w:hAnsi="宋体" w:cs="宋体"/>
          <w:kern w:val="0"/>
          <w:sz w:val="24"/>
          <w:szCs w:val="24"/>
        </w:rPr>
      </w:pPr>
      <w:r w:rsidRPr="005A08FE">
        <w:rPr>
          <w:rFonts w:ascii="Times New Roman" w:hAnsi="Times New Roman"/>
          <w:color w:val="231F20"/>
          <w:kern w:val="0"/>
          <w:sz w:val="19"/>
          <w:szCs w:val="19"/>
        </w:rPr>
        <w:t xml:space="preserve">(Department of Plastic Surgery,Jiangyin Affi liated Hospital of Nanjing University of Chinese Medicine Jiangyin,Jiangyin </w:t>
      </w:r>
    </w:p>
    <w:p w14:paraId="26687BE2" w14:textId="77777777" w:rsidR="005A08FE" w:rsidRPr="005A08FE" w:rsidRDefault="005A08FE" w:rsidP="005A08FE">
      <w:pPr>
        <w:widowControl/>
        <w:jc w:val="left"/>
        <w:rPr>
          <w:rFonts w:ascii="宋体" w:hAnsi="宋体" w:cs="宋体"/>
          <w:kern w:val="0"/>
          <w:sz w:val="24"/>
          <w:szCs w:val="24"/>
        </w:rPr>
      </w:pPr>
      <w:r w:rsidRPr="005A08FE">
        <w:rPr>
          <w:rFonts w:ascii="Times New Roman" w:hAnsi="Times New Roman"/>
          <w:color w:val="231F20"/>
          <w:kern w:val="0"/>
          <w:sz w:val="19"/>
          <w:szCs w:val="19"/>
        </w:rPr>
        <w:t xml:space="preserve">214400,Jiangsu,China) </w:t>
      </w:r>
    </w:p>
    <w:p w14:paraId="1165423B" w14:textId="77777777" w:rsidR="005A08FE" w:rsidRPr="005A08FE" w:rsidRDefault="005A08FE" w:rsidP="005A08FE">
      <w:pPr>
        <w:widowControl/>
        <w:jc w:val="left"/>
        <w:rPr>
          <w:rFonts w:ascii="宋体" w:hAnsi="宋体" w:cs="宋体"/>
          <w:kern w:val="0"/>
          <w:sz w:val="24"/>
          <w:szCs w:val="24"/>
        </w:rPr>
      </w:pPr>
      <w:r w:rsidRPr="005A08FE">
        <w:rPr>
          <w:rFonts w:ascii="Didot-HTF-B06-Bold" w:hAnsi="Didot-HTF-B06-Bold" w:cs="宋体"/>
          <w:b/>
          <w:bCs/>
          <w:color w:val="231F20"/>
          <w:kern w:val="0"/>
          <w:sz w:val="19"/>
          <w:szCs w:val="19"/>
        </w:rPr>
        <w:t>Abstract: Objective</w:t>
      </w:r>
      <w:r w:rsidRPr="005A08FE">
        <w:rPr>
          <w:rFonts w:ascii="Times New Roman" w:hAnsi="Times New Roman"/>
          <w:color w:val="231F20"/>
          <w:kern w:val="0"/>
          <w:sz w:val="19"/>
          <w:szCs w:val="19"/>
        </w:rPr>
        <w:t xml:space="preserve"> To observe the clinical effect of a group of drugs based on the theory of "Yang excess and Yin </w:t>
      </w:r>
    </w:p>
    <w:p w14:paraId="74AA7C97" w14:textId="77777777" w:rsidR="005A08FE" w:rsidRPr="005A08FE" w:rsidRDefault="005A08FE" w:rsidP="005A08FE">
      <w:pPr>
        <w:widowControl/>
        <w:jc w:val="left"/>
        <w:rPr>
          <w:rFonts w:ascii="宋体" w:hAnsi="宋体" w:cs="宋体"/>
          <w:kern w:val="0"/>
          <w:sz w:val="24"/>
          <w:szCs w:val="24"/>
        </w:rPr>
      </w:pPr>
      <w:r w:rsidRPr="005A08FE">
        <w:rPr>
          <w:rFonts w:ascii="Times New Roman" w:hAnsi="Times New Roman"/>
          <w:color w:val="231F20"/>
          <w:kern w:val="0"/>
          <w:sz w:val="19"/>
          <w:szCs w:val="19"/>
        </w:rPr>
        <w:t xml:space="preserve">defi ciency"to treat Heat excessive lung and stomach type acne. </w:t>
      </w:r>
      <w:r w:rsidRPr="005A08FE">
        <w:rPr>
          <w:rFonts w:ascii="Didot-HTF-B06-Bold" w:hAnsi="Didot-HTF-B06-Bold" w:cs="宋体"/>
          <w:b/>
          <w:bCs/>
          <w:color w:val="231F20"/>
          <w:kern w:val="0"/>
          <w:sz w:val="19"/>
          <w:szCs w:val="19"/>
        </w:rPr>
        <w:t xml:space="preserve">Methods </w:t>
      </w:r>
      <w:r w:rsidRPr="005A08FE">
        <w:rPr>
          <w:rFonts w:ascii="Times New Roman" w:hAnsi="Times New Roman"/>
          <w:color w:val="231F20"/>
          <w:kern w:val="0"/>
          <w:sz w:val="19"/>
          <w:szCs w:val="19"/>
        </w:rPr>
        <w:t xml:space="preserve">A total of 110 patients with pulmonary and gastric </w:t>
      </w:r>
    </w:p>
    <w:p w14:paraId="4B7A9EAC" w14:textId="77777777" w:rsidR="005A08FE" w:rsidRPr="005A08FE" w:rsidRDefault="005A08FE" w:rsidP="005A08FE">
      <w:pPr>
        <w:widowControl/>
        <w:jc w:val="left"/>
        <w:rPr>
          <w:rFonts w:ascii="宋体" w:hAnsi="宋体" w:cs="宋体"/>
          <w:kern w:val="0"/>
          <w:sz w:val="24"/>
          <w:szCs w:val="24"/>
        </w:rPr>
      </w:pPr>
      <w:r w:rsidRPr="005A08FE">
        <w:rPr>
          <w:rFonts w:ascii="Times New Roman" w:hAnsi="Times New Roman"/>
          <w:color w:val="231F20"/>
          <w:kern w:val="0"/>
          <w:sz w:val="19"/>
          <w:szCs w:val="19"/>
        </w:rPr>
        <w:t xml:space="preserve">heat excess acne treated in the author's hospital from May 2019 to May 2022 were randomly divided into control group and </w:t>
      </w:r>
    </w:p>
    <w:p w14:paraId="3A260307" w14:textId="77777777" w:rsidR="005A08FE" w:rsidRPr="005A08FE" w:rsidRDefault="005A08FE" w:rsidP="005A08FE">
      <w:pPr>
        <w:widowControl/>
        <w:jc w:val="left"/>
        <w:rPr>
          <w:rFonts w:ascii="宋体" w:hAnsi="宋体" w:cs="宋体"/>
          <w:kern w:val="0"/>
          <w:sz w:val="24"/>
          <w:szCs w:val="24"/>
        </w:rPr>
      </w:pPr>
      <w:r w:rsidRPr="005A08FE">
        <w:rPr>
          <w:rFonts w:ascii="Times New Roman" w:hAnsi="Times New Roman"/>
          <w:color w:val="231F20"/>
          <w:kern w:val="0"/>
          <w:sz w:val="19"/>
          <w:szCs w:val="19"/>
        </w:rPr>
        <w:t xml:space="preserve">treatment group.The treatment group was treated with Wuwei Xiaodu Decoction and Zengye Decoction, one dose of water </w:t>
      </w:r>
    </w:p>
    <w:p w14:paraId="5F4EF583" w14:textId="77777777" w:rsidR="005A08FE" w:rsidRPr="005A08FE" w:rsidRDefault="005A08FE" w:rsidP="005A08FE">
      <w:pPr>
        <w:widowControl/>
        <w:jc w:val="left"/>
        <w:rPr>
          <w:rFonts w:ascii="宋体" w:hAnsi="宋体" w:cs="宋体"/>
          <w:kern w:val="0"/>
          <w:sz w:val="24"/>
          <w:szCs w:val="24"/>
        </w:rPr>
      </w:pPr>
      <w:r w:rsidRPr="005A08FE">
        <w:rPr>
          <w:rFonts w:ascii="Times New Roman" w:hAnsi="Times New Roman"/>
          <w:color w:val="231F20"/>
          <w:kern w:val="0"/>
          <w:sz w:val="19"/>
          <w:szCs w:val="19"/>
        </w:rPr>
        <w:t xml:space="preserve">decocted orally every day and soaked with compressed mask, then wet applied to the face. The control group received oral </w:t>
      </w:r>
    </w:p>
    <w:p w14:paraId="732D97DA" w14:textId="77777777" w:rsidR="005A08FE" w:rsidRPr="005A08FE" w:rsidRDefault="005A08FE" w:rsidP="005A08FE">
      <w:pPr>
        <w:widowControl/>
        <w:jc w:val="left"/>
        <w:rPr>
          <w:rFonts w:ascii="宋体" w:hAnsi="宋体" w:cs="宋体"/>
          <w:kern w:val="0"/>
          <w:sz w:val="24"/>
          <w:szCs w:val="24"/>
        </w:rPr>
      </w:pPr>
      <w:r w:rsidRPr="005A08FE">
        <w:rPr>
          <w:rFonts w:ascii="Times New Roman" w:hAnsi="Times New Roman"/>
          <w:color w:val="231F20"/>
          <w:kern w:val="0"/>
          <w:sz w:val="19"/>
          <w:szCs w:val="19"/>
        </w:rPr>
        <w:t xml:space="preserve">tanshinone capsules and topical fusidic acid cream. After 8 weeks of treatment, the Global acne grading system (GAGS) score, </w:t>
      </w:r>
    </w:p>
    <w:p w14:paraId="37276A4D" w14:textId="77777777" w:rsidR="005A08FE" w:rsidRPr="005A08FE" w:rsidRDefault="005A08FE" w:rsidP="005A08FE">
      <w:pPr>
        <w:widowControl/>
        <w:jc w:val="left"/>
        <w:rPr>
          <w:rFonts w:ascii="宋体" w:hAnsi="宋体" w:cs="宋体"/>
          <w:kern w:val="0"/>
          <w:sz w:val="24"/>
          <w:szCs w:val="24"/>
        </w:rPr>
      </w:pPr>
      <w:r w:rsidRPr="005A08FE">
        <w:rPr>
          <w:rFonts w:ascii="Times New Roman" w:hAnsi="Times New Roman"/>
          <w:color w:val="231F20"/>
          <w:kern w:val="0"/>
          <w:sz w:val="19"/>
          <w:szCs w:val="19"/>
        </w:rPr>
        <w:t>TCM symptom score, Qol-Acne score and clinical effi cacy were compared between the two groups.</w:t>
      </w:r>
      <w:r w:rsidRPr="005A08FE">
        <w:rPr>
          <w:rFonts w:ascii="Didot-HTF-B06-Bold" w:hAnsi="Didot-HTF-B06-Bold" w:cs="宋体"/>
          <w:b/>
          <w:bCs/>
          <w:color w:val="231F20"/>
          <w:kern w:val="0"/>
          <w:sz w:val="19"/>
          <w:szCs w:val="19"/>
        </w:rPr>
        <w:t xml:space="preserve"> Results </w:t>
      </w:r>
      <w:r w:rsidRPr="005A08FE">
        <w:rPr>
          <w:rFonts w:ascii="Times New Roman" w:hAnsi="Times New Roman"/>
          <w:color w:val="231F20"/>
          <w:kern w:val="0"/>
          <w:sz w:val="19"/>
          <w:szCs w:val="19"/>
        </w:rPr>
        <w:t xml:space="preserve">After 8 weeks of </w:t>
      </w:r>
    </w:p>
    <w:p w14:paraId="7E25D938" w14:textId="77777777" w:rsidR="005A08FE" w:rsidRPr="005A08FE" w:rsidRDefault="005A08FE" w:rsidP="005A08FE">
      <w:pPr>
        <w:widowControl/>
        <w:jc w:val="left"/>
        <w:rPr>
          <w:rFonts w:ascii="宋体" w:hAnsi="宋体" w:cs="宋体"/>
          <w:kern w:val="0"/>
          <w:sz w:val="24"/>
          <w:szCs w:val="24"/>
        </w:rPr>
      </w:pPr>
      <w:r w:rsidRPr="005A08FE">
        <w:rPr>
          <w:rFonts w:ascii="Times New Roman" w:hAnsi="Times New Roman"/>
          <w:color w:val="231F20"/>
          <w:kern w:val="0"/>
          <w:sz w:val="19"/>
          <w:szCs w:val="19"/>
        </w:rPr>
        <w:lastRenderedPageBreak/>
        <w:t xml:space="preserve">treatment, the degree of skin lesions in both groups improved signifi cantly, and the GAGS score of the treatment group was </w:t>
      </w:r>
    </w:p>
    <w:p w14:paraId="0D0B43F7" w14:textId="77777777" w:rsidR="005A08FE" w:rsidRPr="005A08FE" w:rsidRDefault="005A08FE" w:rsidP="005A08FE">
      <w:pPr>
        <w:widowControl/>
        <w:jc w:val="left"/>
        <w:rPr>
          <w:rFonts w:ascii="宋体" w:hAnsi="宋体" w:cs="宋体"/>
          <w:kern w:val="0"/>
          <w:sz w:val="24"/>
          <w:szCs w:val="24"/>
        </w:rPr>
      </w:pPr>
      <w:r w:rsidRPr="005A08FE">
        <w:rPr>
          <w:rFonts w:ascii="Times New Roman" w:hAnsi="Times New Roman"/>
          <w:color w:val="231F20"/>
          <w:kern w:val="0"/>
          <w:sz w:val="19"/>
          <w:szCs w:val="19"/>
        </w:rPr>
        <w:t xml:space="preserve">lower than that of the control group (P&lt;0.05); the TCM evidence scores of both groups were signifi cantly lower than that before </w:t>
      </w:r>
    </w:p>
    <w:p w14:paraId="043B0FB5" w14:textId="77777777" w:rsidR="005A08FE" w:rsidRPr="005A08FE" w:rsidRDefault="005A08FE" w:rsidP="005A08FE">
      <w:pPr>
        <w:widowControl/>
        <w:jc w:val="left"/>
        <w:rPr>
          <w:rFonts w:ascii="宋体" w:hAnsi="宋体" w:cs="宋体"/>
          <w:kern w:val="0"/>
          <w:sz w:val="24"/>
          <w:szCs w:val="24"/>
        </w:rPr>
      </w:pPr>
      <w:r w:rsidRPr="005A08FE">
        <w:rPr>
          <w:rFonts w:ascii="Times New Roman" w:hAnsi="Times New Roman"/>
          <w:color w:val="231F20"/>
          <w:kern w:val="0"/>
          <w:sz w:val="19"/>
          <w:szCs w:val="19"/>
        </w:rPr>
        <w:t>treatment, and the treatment group was lower than that of the control group (P</w:t>
      </w:r>
      <w:r w:rsidRPr="005A08FE">
        <w:rPr>
          <w:rFonts w:ascii="宋体" w:hAnsi="宋体" w:cs="宋体" w:hint="eastAsia"/>
          <w:color w:val="231F20"/>
          <w:kern w:val="0"/>
          <w:sz w:val="19"/>
          <w:szCs w:val="19"/>
        </w:rPr>
        <w:t>＜</w:t>
      </w:r>
      <w:r w:rsidRPr="005A08FE">
        <w:rPr>
          <w:rFonts w:ascii="Times New Roman" w:hAnsi="Times New Roman"/>
          <w:color w:val="231F20"/>
          <w:kern w:val="0"/>
          <w:sz w:val="19"/>
          <w:szCs w:val="19"/>
        </w:rPr>
        <w:t xml:space="preserve">0.05), and the Qol-Acne scores of the two </w:t>
      </w:r>
    </w:p>
    <w:p w14:paraId="68D65656" w14:textId="77777777" w:rsidR="005A08FE" w:rsidRPr="005A08FE" w:rsidRDefault="005A08FE" w:rsidP="005A08FE">
      <w:pPr>
        <w:widowControl/>
        <w:jc w:val="left"/>
        <w:rPr>
          <w:rFonts w:ascii="宋体" w:hAnsi="宋体" w:cs="宋体"/>
          <w:kern w:val="0"/>
          <w:sz w:val="24"/>
          <w:szCs w:val="24"/>
        </w:rPr>
      </w:pPr>
      <w:r w:rsidRPr="005A08FE">
        <w:rPr>
          <w:rFonts w:ascii="Times New Roman" w:hAnsi="Times New Roman"/>
          <w:color w:val="231F20"/>
          <w:kern w:val="0"/>
          <w:sz w:val="19"/>
          <w:szCs w:val="19"/>
        </w:rPr>
        <w:t xml:space="preserve">groups were higher than that of the same group before treatment, and the treatment group was higher than that of the control </w:t>
      </w:r>
    </w:p>
    <w:p w14:paraId="01BB1B4E" w14:textId="77777777" w:rsidR="005A08FE" w:rsidRPr="005A08FE" w:rsidRDefault="005A08FE" w:rsidP="005A08FE">
      <w:pPr>
        <w:widowControl/>
        <w:jc w:val="left"/>
        <w:rPr>
          <w:rFonts w:ascii="宋体" w:hAnsi="宋体" w:cs="宋体"/>
          <w:kern w:val="0"/>
          <w:sz w:val="24"/>
          <w:szCs w:val="24"/>
        </w:rPr>
      </w:pPr>
      <w:r w:rsidRPr="005A08FE">
        <w:rPr>
          <w:rFonts w:ascii="Times New Roman" w:hAnsi="Times New Roman"/>
          <w:color w:val="231F20"/>
          <w:kern w:val="0"/>
          <w:sz w:val="19"/>
          <w:szCs w:val="19"/>
        </w:rPr>
        <w:t>group (P</w:t>
      </w:r>
      <w:r w:rsidRPr="005A08FE">
        <w:rPr>
          <w:rFonts w:ascii="宋体" w:hAnsi="宋体" w:cs="宋体" w:hint="eastAsia"/>
          <w:color w:val="231F20"/>
          <w:kern w:val="0"/>
          <w:sz w:val="19"/>
          <w:szCs w:val="19"/>
        </w:rPr>
        <w:t>＜</w:t>
      </w:r>
      <w:r w:rsidRPr="005A08FE">
        <w:rPr>
          <w:rFonts w:ascii="Times New Roman" w:hAnsi="Times New Roman"/>
          <w:color w:val="231F20"/>
          <w:kern w:val="0"/>
          <w:sz w:val="19"/>
          <w:szCs w:val="19"/>
        </w:rPr>
        <w:t>0.05). The total eff ective rate of the treatment group was higher than that of the control group (P</w:t>
      </w:r>
      <w:r w:rsidRPr="005A08FE">
        <w:rPr>
          <w:rFonts w:ascii="宋体" w:hAnsi="宋体" w:cs="宋体" w:hint="eastAsia"/>
          <w:color w:val="231F20"/>
          <w:kern w:val="0"/>
          <w:sz w:val="19"/>
          <w:szCs w:val="19"/>
        </w:rPr>
        <w:t>＜</w:t>
      </w:r>
      <w:r w:rsidRPr="005A08FE">
        <w:rPr>
          <w:rFonts w:ascii="Times New Roman" w:hAnsi="Times New Roman"/>
          <w:color w:val="231F20"/>
          <w:kern w:val="0"/>
          <w:sz w:val="19"/>
          <w:szCs w:val="19"/>
        </w:rPr>
        <w:t xml:space="preserve">0.05). </w:t>
      </w:r>
      <w:r w:rsidRPr="005A08FE">
        <w:rPr>
          <w:rFonts w:ascii="Didot-HTF-B06-Bold" w:hAnsi="Didot-HTF-B06-Bold" w:cs="宋体"/>
          <w:b/>
          <w:bCs/>
          <w:color w:val="231F20"/>
          <w:kern w:val="0"/>
          <w:sz w:val="19"/>
          <w:szCs w:val="19"/>
        </w:rPr>
        <w:t xml:space="preserve">Conclusion </w:t>
      </w:r>
    </w:p>
    <w:p w14:paraId="02132EB2" w14:textId="77777777" w:rsidR="005A08FE" w:rsidRPr="005A08FE" w:rsidRDefault="005A08FE" w:rsidP="005A08FE">
      <w:pPr>
        <w:widowControl/>
        <w:jc w:val="left"/>
        <w:rPr>
          <w:rFonts w:ascii="宋体" w:hAnsi="宋体" w:cs="宋体"/>
          <w:kern w:val="0"/>
          <w:sz w:val="24"/>
          <w:szCs w:val="24"/>
        </w:rPr>
      </w:pPr>
      <w:r w:rsidRPr="005A08FE">
        <w:rPr>
          <w:rFonts w:ascii="Times New Roman" w:hAnsi="Times New Roman"/>
          <w:color w:val="231F20"/>
          <w:kern w:val="0"/>
          <w:sz w:val="19"/>
          <w:szCs w:val="19"/>
        </w:rPr>
        <w:t xml:space="preserve">Based on the theory of "Yang excess and Yin defi ciency", Wuwei Xiaodu Decoction and Zengye Decoction has a remarkable </w:t>
      </w:r>
    </w:p>
    <w:p w14:paraId="34F30E5A" w14:textId="77777777" w:rsidR="005A08FE" w:rsidRPr="005A08FE" w:rsidRDefault="005A08FE" w:rsidP="005A08FE">
      <w:pPr>
        <w:widowControl/>
        <w:jc w:val="left"/>
        <w:rPr>
          <w:rFonts w:ascii="宋体" w:hAnsi="宋体" w:cs="宋体"/>
          <w:kern w:val="0"/>
          <w:sz w:val="24"/>
          <w:szCs w:val="24"/>
        </w:rPr>
      </w:pPr>
      <w:r w:rsidRPr="005A08FE">
        <w:rPr>
          <w:rFonts w:ascii="Times New Roman" w:hAnsi="Times New Roman"/>
          <w:color w:val="231F20"/>
          <w:kern w:val="0"/>
          <w:sz w:val="19"/>
          <w:szCs w:val="19"/>
        </w:rPr>
        <w:t xml:space="preserve">clinical eff ect on Heat excessive lung and stomach excess type acne and improves the quality of life of patients. </w:t>
      </w:r>
    </w:p>
    <w:p w14:paraId="41C8DC63" w14:textId="6B7A5932" w:rsidR="000E77C8" w:rsidRPr="005A08FE" w:rsidRDefault="005A08FE" w:rsidP="005A08FE">
      <w:r w:rsidRPr="005A08FE">
        <w:rPr>
          <w:rFonts w:ascii="Didot-HTF-B06-Bold" w:hAnsi="Didot-HTF-B06-Bold" w:cs="宋体"/>
          <w:b/>
          <w:bCs/>
          <w:color w:val="231F20"/>
          <w:kern w:val="0"/>
          <w:sz w:val="19"/>
          <w:szCs w:val="19"/>
        </w:rPr>
        <w:t>Key words:</w:t>
      </w:r>
      <w:r w:rsidRPr="005A08FE">
        <w:rPr>
          <w:rFonts w:ascii="Times New Roman" w:hAnsi="Times New Roman"/>
          <w:color w:val="231F20"/>
          <w:kern w:val="0"/>
          <w:sz w:val="19"/>
          <w:szCs w:val="19"/>
        </w:rPr>
        <w:t xml:space="preserve"> Yang excess and Yin defi ciency; Heat excessive lung and stomach; Wuwei Xiaodu Decoction; Zengye Decoction; acne</w:t>
      </w:r>
    </w:p>
    <w:sectPr w:rsidR="000E77C8" w:rsidRPr="005A08F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72A42" w14:textId="77777777" w:rsidR="00330531" w:rsidRDefault="00330531" w:rsidP="003724AB">
      <w:r>
        <w:separator/>
      </w:r>
    </w:p>
  </w:endnote>
  <w:endnote w:type="continuationSeparator" w:id="0">
    <w:p w14:paraId="7E1E3FD0" w14:textId="77777777" w:rsidR="00330531" w:rsidRDefault="00330531"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panose1 w:val="03000509000000000000"/>
    <w:charset w:val="86"/>
    <w:family w:val="script"/>
    <w:pitch w:val="fixed"/>
    <w:sig w:usb0="00000001" w:usb1="080E0000" w:usb2="00000010" w:usb3="00000000" w:csb0="00040000" w:csb1="00000000"/>
    <w:embedRegular r:id="rId1" w:subsetted="1" w:fontKey="{7DEFCD4F-45A6-4A73-A898-3610D6EC8287}"/>
  </w:font>
  <w:font w:name="方正楷体_GBK">
    <w:panose1 w:val="03000509000000000000"/>
    <w:charset w:val="86"/>
    <w:family w:val="script"/>
    <w:pitch w:val="fixed"/>
    <w:sig w:usb0="00000001" w:usb1="080E0000" w:usb2="00000010" w:usb3="00000000" w:csb0="00040000" w:csb1="00000000"/>
    <w:embedRegular r:id="rId2" w:subsetted="1" w:fontKey="{42A33FC8-8BD5-42B6-956B-CBDA611613B4}"/>
  </w:font>
  <w:font w:name="黑体">
    <w:altName w:val="SimHei"/>
    <w:panose1 w:val="02010609060101010101"/>
    <w:charset w:val="86"/>
    <w:family w:val="modern"/>
    <w:pitch w:val="fixed"/>
    <w:sig w:usb0="800002BF" w:usb1="38CF7CFA" w:usb2="00000016" w:usb3="00000000" w:csb0="00040001" w:csb1="00000000"/>
    <w:embedRegular r:id="rId3" w:subsetted="1" w:fontKey="{38064D62-DA4C-4420-B2F8-AFA83508B5A8}"/>
  </w:font>
  <w:font w:name="楷体_GB2312">
    <w:panose1 w:val="02010609030101010101"/>
    <w:charset w:val="86"/>
    <w:family w:val="modern"/>
    <w:pitch w:val="fixed"/>
    <w:sig w:usb0="00000001" w:usb1="080E0000" w:usb2="00000010" w:usb3="00000000" w:csb0="00040000" w:csb1="00000000"/>
    <w:embedRegular r:id="rId4" w:subsetted="1" w:fontKey="{C77595BA-303E-446F-B015-15984E260CA4}"/>
  </w:font>
  <w:font w:name="ITC Avant Garde Gothic Demi">
    <w:altName w:val="Cambria"/>
    <w:panose1 w:val="00000000000000000000"/>
    <w:charset w:val="00"/>
    <w:family w:val="roman"/>
    <w:notTrueType/>
    <w:pitch w:val="default"/>
  </w:font>
  <w:font w:name="AvantGarde-Demi">
    <w:altName w:val="Cambria"/>
    <w:panose1 w:val="00000000000000000000"/>
    <w:charset w:val="00"/>
    <w:family w:val="roman"/>
    <w:notTrueType/>
    <w:pitch w:val="default"/>
  </w:font>
  <w:font w:name="方正兰亭中黑_GBK">
    <w:altName w:val="宋体"/>
    <w:panose1 w:val="00000000000000000000"/>
    <w:charset w:val="86"/>
    <w:family w:val="roman"/>
    <w:notTrueType/>
    <w:pitch w:val="default"/>
    <w:sig w:usb0="00000001" w:usb1="080E0000" w:usb2="00000010" w:usb3="00000000" w:csb0="00040000" w:csb1="00000000"/>
  </w:font>
  <w:font w:name="Didot-HTF-B06-Bold">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C34C8" w14:textId="77777777" w:rsidR="00330531" w:rsidRDefault="00330531" w:rsidP="003724AB">
      <w:r>
        <w:separator/>
      </w:r>
    </w:p>
  </w:footnote>
  <w:footnote w:type="continuationSeparator" w:id="0">
    <w:p w14:paraId="3698A0D9" w14:textId="77777777" w:rsidR="00330531" w:rsidRDefault="00330531"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E77C8"/>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5AE5"/>
    <w:rsid w:val="001C58FF"/>
    <w:rsid w:val="001D1E26"/>
    <w:rsid w:val="001D3916"/>
    <w:rsid w:val="001D49F3"/>
    <w:rsid w:val="001E1B6F"/>
    <w:rsid w:val="001E1C51"/>
    <w:rsid w:val="001E28AB"/>
    <w:rsid w:val="001E4621"/>
    <w:rsid w:val="001E59BD"/>
    <w:rsid w:val="001E6B7E"/>
    <w:rsid w:val="001E799E"/>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0531"/>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A08FE"/>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40B31"/>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429CD"/>
    <w:rsid w:val="00E4372C"/>
    <w:rsid w:val="00E439E8"/>
    <w:rsid w:val="00E46DE5"/>
    <w:rsid w:val="00E52257"/>
    <w:rsid w:val="00E60764"/>
    <w:rsid w:val="00E64246"/>
    <w:rsid w:val="00E64659"/>
    <w:rsid w:val="00E67009"/>
    <w:rsid w:val="00E74D28"/>
    <w:rsid w:val="00E81023"/>
    <w:rsid w:val="00E81217"/>
    <w:rsid w:val="00E837BA"/>
    <w:rsid w:val="00E84A42"/>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19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13925</TotalTime>
  <Pages>2</Pages>
  <Words>412</Words>
  <Characters>2355</Characters>
  <Application>Microsoft Office Word</Application>
  <DocSecurity>0</DocSecurity>
  <Lines>19</Lines>
  <Paragraphs>5</Paragraphs>
  <ScaleCrop>false</ScaleCrop>
  <Company/>
  <LinksUpToDate>false</LinksUpToDate>
  <CharactersWithSpaces>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1954</cp:revision>
  <dcterms:created xsi:type="dcterms:W3CDTF">2022-07-04T07:48:00Z</dcterms:created>
  <dcterms:modified xsi:type="dcterms:W3CDTF">2023-12-01T02:17:00Z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