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79B0AB" w14:textId="77777777" w:rsidR="00015CE7" w:rsidRPr="00015CE7" w:rsidRDefault="00015CE7" w:rsidP="00015CE7">
      <w:pPr>
        <w:widowControl/>
        <w:jc w:val="left"/>
        <w:rPr>
          <w:rFonts w:ascii="宋体" w:hAnsi="宋体" w:cs="宋体"/>
          <w:kern w:val="0"/>
          <w:sz w:val="24"/>
          <w:szCs w:val="24"/>
        </w:rPr>
      </w:pPr>
      <w:r w:rsidRPr="00015CE7">
        <w:rPr>
          <w:rFonts w:ascii="方正小标宋_GBK" w:eastAsia="方正小标宋_GBK" w:hAnsi="宋体" w:cs="宋体" w:hint="eastAsia"/>
          <w:color w:val="90268F"/>
          <w:kern w:val="0"/>
          <w:sz w:val="30"/>
          <w:szCs w:val="30"/>
        </w:rPr>
        <w:t xml:space="preserve">眼周注射联合面部微针导入胶原蛋白改善皮肤光老化的疗效观察 </w:t>
      </w:r>
    </w:p>
    <w:p w14:paraId="207B7833" w14:textId="77777777" w:rsidR="00015CE7" w:rsidRPr="00015CE7" w:rsidRDefault="00015CE7" w:rsidP="00015CE7">
      <w:pPr>
        <w:widowControl/>
        <w:jc w:val="left"/>
        <w:rPr>
          <w:rFonts w:ascii="宋体" w:hAnsi="宋体" w:cs="宋体"/>
          <w:kern w:val="0"/>
          <w:sz w:val="24"/>
          <w:szCs w:val="24"/>
        </w:rPr>
      </w:pPr>
      <w:proofErr w:type="gramStart"/>
      <w:r w:rsidRPr="00015CE7">
        <w:rPr>
          <w:rFonts w:ascii="方正楷体_GBK" w:eastAsia="方正楷体_GBK" w:hAnsi="宋体" w:cs="宋体" w:hint="eastAsia"/>
          <w:color w:val="231F20"/>
          <w:kern w:val="0"/>
          <w:sz w:val="24"/>
          <w:szCs w:val="24"/>
        </w:rPr>
        <w:t>杨荣丽</w:t>
      </w:r>
      <w:proofErr w:type="gramEnd"/>
      <w:r w:rsidRPr="00015CE7">
        <w:rPr>
          <w:rFonts w:ascii="方正楷体_GBK" w:eastAsia="方正楷体_GBK" w:hAnsi="宋体" w:cs="宋体" w:hint="eastAsia"/>
          <w:color w:val="231F20"/>
          <w:kern w:val="0"/>
          <w:sz w:val="14"/>
          <w:szCs w:val="14"/>
        </w:rPr>
        <w:t xml:space="preserve">1 </w:t>
      </w:r>
      <w:r w:rsidRPr="00015CE7">
        <w:rPr>
          <w:rFonts w:ascii="方正楷体_GBK" w:eastAsia="方正楷体_GBK" w:hAnsi="宋体" w:cs="宋体" w:hint="eastAsia"/>
          <w:color w:val="231F20"/>
          <w:kern w:val="0"/>
          <w:sz w:val="24"/>
          <w:szCs w:val="24"/>
        </w:rPr>
        <w:t>，罗锦添</w:t>
      </w:r>
      <w:r w:rsidRPr="00015CE7">
        <w:rPr>
          <w:rFonts w:ascii="方正楷体_GBK" w:eastAsia="方正楷体_GBK" w:hAnsi="宋体" w:cs="宋体" w:hint="eastAsia"/>
          <w:color w:val="231F20"/>
          <w:kern w:val="0"/>
          <w:sz w:val="14"/>
          <w:szCs w:val="14"/>
        </w:rPr>
        <w:t xml:space="preserve">2 </w:t>
      </w:r>
      <w:r w:rsidRPr="00015CE7">
        <w:rPr>
          <w:rFonts w:ascii="方正楷体_GBK" w:eastAsia="方正楷体_GBK" w:hAnsi="宋体" w:cs="宋体" w:hint="eastAsia"/>
          <w:color w:val="231F20"/>
          <w:kern w:val="0"/>
          <w:sz w:val="24"/>
          <w:szCs w:val="24"/>
        </w:rPr>
        <w:t>，穆 欣</w:t>
      </w:r>
      <w:r w:rsidRPr="00015CE7">
        <w:rPr>
          <w:rFonts w:ascii="方正楷体_GBK" w:eastAsia="方正楷体_GBK" w:hAnsi="宋体" w:cs="宋体" w:hint="eastAsia"/>
          <w:color w:val="231F20"/>
          <w:kern w:val="0"/>
          <w:sz w:val="14"/>
          <w:szCs w:val="14"/>
        </w:rPr>
        <w:t xml:space="preserve">1 </w:t>
      </w:r>
      <w:r w:rsidRPr="00015CE7">
        <w:rPr>
          <w:rFonts w:ascii="方正楷体_GBK" w:eastAsia="方正楷体_GBK" w:hAnsi="宋体" w:cs="宋体" w:hint="eastAsia"/>
          <w:color w:val="231F20"/>
          <w:kern w:val="0"/>
          <w:sz w:val="24"/>
          <w:szCs w:val="24"/>
        </w:rPr>
        <w:t>，张子茜</w:t>
      </w:r>
      <w:r w:rsidRPr="00015CE7">
        <w:rPr>
          <w:rFonts w:ascii="方正楷体_GBK" w:eastAsia="方正楷体_GBK" w:hAnsi="宋体" w:cs="宋体" w:hint="eastAsia"/>
          <w:color w:val="231F20"/>
          <w:kern w:val="0"/>
          <w:sz w:val="14"/>
          <w:szCs w:val="14"/>
        </w:rPr>
        <w:t xml:space="preserve">1 </w:t>
      </w:r>
      <w:r w:rsidRPr="00015CE7">
        <w:rPr>
          <w:rFonts w:ascii="方正楷体_GBK" w:eastAsia="方正楷体_GBK" w:hAnsi="宋体" w:cs="宋体" w:hint="eastAsia"/>
          <w:color w:val="231F20"/>
          <w:kern w:val="0"/>
          <w:sz w:val="24"/>
          <w:szCs w:val="24"/>
        </w:rPr>
        <w:t>，许璐洁</w:t>
      </w:r>
      <w:r w:rsidRPr="00015CE7">
        <w:rPr>
          <w:rFonts w:ascii="方正楷体_GBK" w:eastAsia="方正楷体_GBK" w:hAnsi="宋体" w:cs="宋体" w:hint="eastAsia"/>
          <w:color w:val="231F20"/>
          <w:kern w:val="0"/>
          <w:sz w:val="14"/>
          <w:szCs w:val="14"/>
        </w:rPr>
        <w:t xml:space="preserve">3 </w:t>
      </w:r>
    </w:p>
    <w:p w14:paraId="3BBEFB78" w14:textId="77777777" w:rsidR="00015CE7" w:rsidRPr="00015CE7" w:rsidRDefault="00015CE7" w:rsidP="00015CE7">
      <w:pPr>
        <w:widowControl/>
        <w:jc w:val="left"/>
        <w:rPr>
          <w:rFonts w:ascii="宋体" w:hAnsi="宋体" w:cs="宋体"/>
          <w:kern w:val="0"/>
          <w:sz w:val="24"/>
          <w:szCs w:val="24"/>
        </w:rPr>
      </w:pPr>
      <w:r w:rsidRPr="00015CE7">
        <w:rPr>
          <w:rFonts w:ascii="方正楷体_GBK" w:eastAsia="方正楷体_GBK" w:hAnsi="宋体" w:cs="宋体" w:hint="eastAsia"/>
          <w:color w:val="231F20"/>
          <w:kern w:val="0"/>
          <w:sz w:val="18"/>
          <w:szCs w:val="18"/>
        </w:rPr>
        <w:t xml:space="preserve">（1.西安交通大学第一附属医院皮肤科 陕西 西安 710061；2.中山大学中山医学院 广东 广州 510080；3.西安交通大学医院 </w:t>
      </w:r>
    </w:p>
    <w:p w14:paraId="28C1F440" w14:textId="77777777" w:rsidR="00015CE7" w:rsidRPr="00015CE7" w:rsidRDefault="00015CE7" w:rsidP="00015CE7">
      <w:pPr>
        <w:widowControl/>
        <w:jc w:val="left"/>
        <w:rPr>
          <w:rFonts w:ascii="宋体" w:hAnsi="宋体" w:cs="宋体"/>
          <w:kern w:val="0"/>
          <w:sz w:val="24"/>
          <w:szCs w:val="24"/>
        </w:rPr>
      </w:pPr>
      <w:r w:rsidRPr="00015CE7">
        <w:rPr>
          <w:rFonts w:ascii="方正楷体_GBK" w:eastAsia="方正楷体_GBK" w:hAnsi="宋体" w:cs="宋体" w:hint="eastAsia"/>
          <w:color w:val="231F20"/>
          <w:kern w:val="0"/>
          <w:sz w:val="18"/>
          <w:szCs w:val="18"/>
        </w:rPr>
        <w:t xml:space="preserve">皮肤科 陕西 西安 710048） </w:t>
      </w:r>
    </w:p>
    <w:p w14:paraId="33C403EE" w14:textId="77777777" w:rsidR="00015CE7" w:rsidRPr="00015CE7" w:rsidRDefault="00015CE7" w:rsidP="00015CE7">
      <w:pPr>
        <w:widowControl/>
        <w:jc w:val="left"/>
        <w:rPr>
          <w:rFonts w:ascii="宋体" w:hAnsi="宋体" w:cs="宋体"/>
          <w:kern w:val="0"/>
          <w:sz w:val="24"/>
          <w:szCs w:val="24"/>
        </w:rPr>
      </w:pPr>
      <w:r w:rsidRPr="00015CE7">
        <w:rPr>
          <w:rFonts w:ascii="黑体" w:eastAsia="黑体" w:hAnsi="黑体" w:cs="宋体" w:hint="eastAsia"/>
          <w:color w:val="231F20"/>
          <w:kern w:val="0"/>
          <w:sz w:val="18"/>
          <w:szCs w:val="18"/>
        </w:rPr>
        <w:t>[摘要]目的：</w:t>
      </w:r>
      <w:r w:rsidRPr="00015CE7">
        <w:rPr>
          <w:rFonts w:ascii="楷体_GB2312" w:eastAsia="楷体_GB2312" w:hAnsi="宋体" w:cs="宋体" w:hint="eastAsia"/>
          <w:color w:val="231F20"/>
          <w:kern w:val="0"/>
          <w:sz w:val="18"/>
          <w:szCs w:val="18"/>
        </w:rPr>
        <w:t>观察眼周注射联合面部微针导入胶原蛋白在改善皮肤光老化中的疗效。</w:t>
      </w:r>
      <w:r w:rsidRPr="00015CE7">
        <w:rPr>
          <w:rFonts w:ascii="黑体" w:eastAsia="黑体" w:hAnsi="黑体" w:cs="宋体" w:hint="eastAsia"/>
          <w:color w:val="231F20"/>
          <w:kern w:val="0"/>
          <w:sz w:val="18"/>
          <w:szCs w:val="18"/>
        </w:rPr>
        <w:t>方法：</w:t>
      </w:r>
      <w:r w:rsidRPr="00015CE7">
        <w:rPr>
          <w:rFonts w:ascii="楷体_GB2312" w:eastAsia="楷体_GB2312" w:hAnsi="宋体" w:cs="宋体" w:hint="eastAsia"/>
          <w:color w:val="231F20"/>
          <w:kern w:val="0"/>
          <w:sz w:val="18"/>
          <w:szCs w:val="18"/>
        </w:rPr>
        <w:t xml:space="preserve">纳入2021年6月-2022年3月于笔 </w:t>
      </w:r>
    </w:p>
    <w:p w14:paraId="01D7A2A6" w14:textId="77777777" w:rsidR="00015CE7" w:rsidRPr="00015CE7" w:rsidRDefault="00015CE7" w:rsidP="00015CE7">
      <w:pPr>
        <w:widowControl/>
        <w:jc w:val="left"/>
        <w:rPr>
          <w:rFonts w:ascii="宋体" w:hAnsi="宋体" w:cs="宋体"/>
          <w:kern w:val="0"/>
          <w:sz w:val="24"/>
          <w:szCs w:val="24"/>
        </w:rPr>
      </w:pPr>
      <w:proofErr w:type="gramStart"/>
      <w:r w:rsidRPr="00015CE7">
        <w:rPr>
          <w:rFonts w:ascii="楷体_GB2312" w:eastAsia="楷体_GB2312" w:hAnsi="宋体" w:cs="宋体" w:hint="eastAsia"/>
          <w:color w:val="231F20"/>
          <w:kern w:val="0"/>
          <w:sz w:val="18"/>
          <w:szCs w:val="18"/>
        </w:rPr>
        <w:t>者医院</w:t>
      </w:r>
      <w:proofErr w:type="gramEnd"/>
      <w:r w:rsidRPr="00015CE7">
        <w:rPr>
          <w:rFonts w:ascii="楷体_GB2312" w:eastAsia="楷体_GB2312" w:hAnsi="宋体" w:cs="宋体" w:hint="eastAsia"/>
          <w:color w:val="231F20"/>
          <w:kern w:val="0"/>
          <w:sz w:val="18"/>
          <w:szCs w:val="18"/>
        </w:rPr>
        <w:t>要求改善面部皮肤光老化的15例就医者。给予</w:t>
      </w:r>
      <w:proofErr w:type="gramStart"/>
      <w:r w:rsidRPr="00015CE7">
        <w:rPr>
          <w:rFonts w:ascii="楷体_GB2312" w:eastAsia="楷体_GB2312" w:hAnsi="宋体" w:cs="宋体" w:hint="eastAsia"/>
          <w:color w:val="231F20"/>
          <w:kern w:val="0"/>
          <w:sz w:val="18"/>
          <w:szCs w:val="18"/>
        </w:rPr>
        <w:t>就医者眼周</w:t>
      </w:r>
      <w:proofErr w:type="gramEnd"/>
      <w:r w:rsidRPr="00015CE7">
        <w:rPr>
          <w:rFonts w:ascii="楷体_GB2312" w:eastAsia="楷体_GB2312" w:hAnsi="宋体" w:cs="宋体" w:hint="eastAsia"/>
          <w:color w:val="231F20"/>
          <w:kern w:val="0"/>
          <w:sz w:val="18"/>
          <w:szCs w:val="18"/>
        </w:rPr>
        <w:t xml:space="preserve">注射联合面部微针导入胶原蛋白治疗，每月1次，共治疗3 </w:t>
      </w:r>
    </w:p>
    <w:p w14:paraId="48875DF8" w14:textId="77777777" w:rsidR="00015CE7" w:rsidRPr="00015CE7" w:rsidRDefault="00015CE7" w:rsidP="00015CE7">
      <w:pPr>
        <w:widowControl/>
        <w:jc w:val="left"/>
        <w:rPr>
          <w:rFonts w:ascii="宋体" w:hAnsi="宋体" w:cs="宋体"/>
          <w:kern w:val="0"/>
          <w:sz w:val="24"/>
          <w:szCs w:val="24"/>
        </w:rPr>
      </w:pPr>
      <w:r w:rsidRPr="00015CE7">
        <w:rPr>
          <w:rFonts w:ascii="楷体_GB2312" w:eastAsia="楷体_GB2312" w:hAnsi="宋体" w:cs="宋体" w:hint="eastAsia"/>
          <w:color w:val="231F20"/>
          <w:kern w:val="0"/>
          <w:sz w:val="18"/>
          <w:szCs w:val="18"/>
        </w:rPr>
        <w:t xml:space="preserve">次。分别于治疗前及治疗3次后1个月，就医者通过整体美学改善量表对疗效进行主观评价，使用VISIA图像分析对就医者 </w:t>
      </w:r>
    </w:p>
    <w:p w14:paraId="0C2CDE9F" w14:textId="77777777" w:rsidR="00015CE7" w:rsidRPr="00015CE7" w:rsidRDefault="00015CE7" w:rsidP="00015CE7">
      <w:pPr>
        <w:widowControl/>
        <w:jc w:val="left"/>
        <w:rPr>
          <w:rFonts w:ascii="宋体" w:hAnsi="宋体" w:cs="宋体"/>
          <w:kern w:val="0"/>
          <w:sz w:val="24"/>
          <w:szCs w:val="24"/>
        </w:rPr>
      </w:pPr>
      <w:r w:rsidRPr="00015CE7">
        <w:rPr>
          <w:rFonts w:ascii="楷体_GB2312" w:eastAsia="楷体_GB2312" w:hAnsi="宋体" w:cs="宋体" w:hint="eastAsia"/>
          <w:color w:val="231F20"/>
          <w:kern w:val="0"/>
          <w:sz w:val="18"/>
          <w:szCs w:val="18"/>
        </w:rPr>
        <w:t>眼周皱纹、毛孔、纹理和棕色</w:t>
      </w:r>
      <w:proofErr w:type="gramStart"/>
      <w:r w:rsidRPr="00015CE7">
        <w:rPr>
          <w:rFonts w:ascii="楷体_GB2312" w:eastAsia="楷体_GB2312" w:hAnsi="宋体" w:cs="宋体" w:hint="eastAsia"/>
          <w:color w:val="231F20"/>
          <w:kern w:val="0"/>
          <w:sz w:val="18"/>
          <w:szCs w:val="18"/>
        </w:rPr>
        <w:t>斑指标</w:t>
      </w:r>
      <w:proofErr w:type="gramEnd"/>
      <w:r w:rsidRPr="00015CE7">
        <w:rPr>
          <w:rFonts w:ascii="楷体_GB2312" w:eastAsia="楷体_GB2312" w:hAnsi="宋体" w:cs="宋体" w:hint="eastAsia"/>
          <w:color w:val="231F20"/>
          <w:kern w:val="0"/>
          <w:sz w:val="18"/>
          <w:szCs w:val="18"/>
        </w:rPr>
        <w:t>进行定量评价。</w:t>
      </w:r>
      <w:r w:rsidRPr="00015CE7">
        <w:rPr>
          <w:rFonts w:ascii="黑体" w:eastAsia="黑体" w:hAnsi="黑体" w:cs="宋体" w:hint="eastAsia"/>
          <w:color w:val="231F20"/>
          <w:kern w:val="0"/>
          <w:sz w:val="18"/>
          <w:szCs w:val="18"/>
        </w:rPr>
        <w:t>结果：</w:t>
      </w:r>
      <w:r w:rsidRPr="00015CE7">
        <w:rPr>
          <w:rFonts w:ascii="楷体_GB2312" w:eastAsia="楷体_GB2312" w:hAnsi="宋体" w:cs="宋体" w:hint="eastAsia"/>
          <w:color w:val="231F20"/>
          <w:kern w:val="0"/>
          <w:sz w:val="18"/>
          <w:szCs w:val="18"/>
        </w:rPr>
        <w:t xml:space="preserve">治疗后，就医者主观评价治疗后对面部皮肤纹理和皮肤肤色 </w:t>
      </w:r>
    </w:p>
    <w:p w14:paraId="306536FB" w14:textId="77777777" w:rsidR="00015CE7" w:rsidRPr="00015CE7" w:rsidRDefault="00015CE7" w:rsidP="00015CE7">
      <w:pPr>
        <w:widowControl/>
        <w:jc w:val="left"/>
        <w:rPr>
          <w:rFonts w:ascii="宋体" w:hAnsi="宋体" w:cs="宋体"/>
          <w:kern w:val="0"/>
          <w:sz w:val="24"/>
          <w:szCs w:val="24"/>
        </w:rPr>
      </w:pPr>
      <w:r w:rsidRPr="00015CE7">
        <w:rPr>
          <w:rFonts w:ascii="楷体_GB2312" w:eastAsia="楷体_GB2312" w:hAnsi="宋体" w:cs="宋体" w:hint="eastAsia"/>
          <w:color w:val="231F20"/>
          <w:kern w:val="0"/>
          <w:sz w:val="18"/>
          <w:szCs w:val="18"/>
        </w:rPr>
        <w:t xml:space="preserve">改善明显，VISIA图像分析结果显示眼周皱纹、纹理和棕色斑明显改善（P＜0.01），毛孔有改善趋势，但差异无统计学 </w:t>
      </w:r>
    </w:p>
    <w:p w14:paraId="35FAFE05" w14:textId="77777777" w:rsidR="00015CE7" w:rsidRPr="00015CE7" w:rsidRDefault="00015CE7" w:rsidP="00015CE7">
      <w:pPr>
        <w:widowControl/>
        <w:jc w:val="left"/>
        <w:rPr>
          <w:rFonts w:ascii="宋体" w:hAnsi="宋体" w:cs="宋体"/>
          <w:kern w:val="0"/>
          <w:sz w:val="24"/>
          <w:szCs w:val="24"/>
        </w:rPr>
      </w:pPr>
      <w:r w:rsidRPr="00015CE7">
        <w:rPr>
          <w:rFonts w:ascii="楷体_GB2312" w:eastAsia="楷体_GB2312" w:hAnsi="宋体" w:cs="宋体" w:hint="eastAsia"/>
          <w:color w:val="231F20"/>
          <w:kern w:val="0"/>
          <w:sz w:val="18"/>
          <w:szCs w:val="18"/>
        </w:rPr>
        <w:t>意义（P＞0.05），治疗无明显不良反应。</w:t>
      </w:r>
      <w:r w:rsidRPr="00015CE7">
        <w:rPr>
          <w:rFonts w:ascii="黑体" w:eastAsia="黑体" w:hAnsi="黑体" w:cs="宋体" w:hint="eastAsia"/>
          <w:color w:val="231F20"/>
          <w:kern w:val="0"/>
          <w:sz w:val="18"/>
          <w:szCs w:val="18"/>
        </w:rPr>
        <w:t>结论：</w:t>
      </w:r>
      <w:r w:rsidRPr="00015CE7">
        <w:rPr>
          <w:rFonts w:ascii="楷体_GB2312" w:eastAsia="楷体_GB2312" w:hAnsi="宋体" w:cs="宋体" w:hint="eastAsia"/>
          <w:color w:val="231F20"/>
          <w:kern w:val="0"/>
          <w:sz w:val="18"/>
          <w:szCs w:val="18"/>
        </w:rPr>
        <w:t xml:space="preserve">眼周注射联合面部微针导入胶原蛋白，能够明显减少眼周皱纹，具有较好 </w:t>
      </w:r>
    </w:p>
    <w:p w14:paraId="78EFE08D" w14:textId="77777777" w:rsidR="00015CE7" w:rsidRPr="00015CE7" w:rsidRDefault="00015CE7" w:rsidP="00015CE7">
      <w:pPr>
        <w:widowControl/>
        <w:jc w:val="left"/>
        <w:rPr>
          <w:rFonts w:ascii="宋体" w:hAnsi="宋体" w:cs="宋体"/>
          <w:kern w:val="0"/>
          <w:sz w:val="24"/>
          <w:szCs w:val="24"/>
        </w:rPr>
      </w:pPr>
      <w:r w:rsidRPr="00015CE7">
        <w:rPr>
          <w:rFonts w:ascii="楷体_GB2312" w:eastAsia="楷体_GB2312" w:hAnsi="宋体" w:cs="宋体" w:hint="eastAsia"/>
          <w:color w:val="231F20"/>
          <w:kern w:val="0"/>
          <w:sz w:val="18"/>
          <w:szCs w:val="18"/>
        </w:rPr>
        <w:t xml:space="preserve">的改善肤色和皮肤质地的效果，可用于皮肤光老化改善的治疗。 </w:t>
      </w:r>
    </w:p>
    <w:p w14:paraId="25868027" w14:textId="77777777" w:rsidR="00015CE7" w:rsidRPr="00015CE7" w:rsidRDefault="00015CE7" w:rsidP="00015CE7">
      <w:pPr>
        <w:widowControl/>
        <w:jc w:val="left"/>
        <w:rPr>
          <w:rFonts w:ascii="宋体" w:hAnsi="宋体" w:cs="宋体"/>
          <w:kern w:val="0"/>
          <w:sz w:val="24"/>
          <w:szCs w:val="24"/>
        </w:rPr>
      </w:pPr>
      <w:r w:rsidRPr="00015CE7">
        <w:rPr>
          <w:rFonts w:ascii="黑体" w:eastAsia="黑体" w:hAnsi="黑体" w:cs="宋体" w:hint="eastAsia"/>
          <w:color w:val="231F20"/>
          <w:kern w:val="0"/>
          <w:sz w:val="18"/>
          <w:szCs w:val="18"/>
        </w:rPr>
        <w:t>[关键词]</w:t>
      </w:r>
      <w:r w:rsidRPr="00015CE7">
        <w:rPr>
          <w:rFonts w:ascii="楷体_GB2312" w:eastAsia="楷体_GB2312" w:hAnsi="宋体" w:cs="宋体" w:hint="eastAsia"/>
          <w:color w:val="231F20"/>
          <w:kern w:val="0"/>
          <w:sz w:val="18"/>
          <w:szCs w:val="18"/>
        </w:rPr>
        <w:t xml:space="preserve">微针；胶原蛋白；眼周皱纹；皮肤光老化；肤质改善；疗效观察 </w:t>
      </w:r>
    </w:p>
    <w:p w14:paraId="33EF269E" w14:textId="77777777" w:rsidR="00015CE7" w:rsidRPr="00015CE7" w:rsidRDefault="00015CE7" w:rsidP="00015CE7">
      <w:pPr>
        <w:widowControl/>
        <w:jc w:val="left"/>
        <w:rPr>
          <w:rFonts w:ascii="宋体" w:hAnsi="宋体" w:cs="宋体"/>
          <w:kern w:val="0"/>
          <w:sz w:val="24"/>
          <w:szCs w:val="24"/>
        </w:rPr>
      </w:pPr>
      <w:r w:rsidRPr="00015CE7">
        <w:rPr>
          <w:rFonts w:ascii="黑体" w:eastAsia="黑体" w:hAnsi="黑体" w:cs="宋体" w:hint="eastAsia"/>
          <w:color w:val="231F20"/>
          <w:kern w:val="0"/>
          <w:sz w:val="18"/>
          <w:szCs w:val="18"/>
        </w:rPr>
        <w:t>[中图分类号]</w:t>
      </w:r>
      <w:r w:rsidRPr="00015CE7">
        <w:rPr>
          <w:rFonts w:ascii="楷体_GB2312" w:eastAsia="楷体_GB2312" w:hAnsi="宋体" w:cs="宋体" w:hint="eastAsia"/>
          <w:color w:val="231F20"/>
          <w:kern w:val="0"/>
          <w:sz w:val="18"/>
          <w:szCs w:val="18"/>
        </w:rPr>
        <w:t xml:space="preserve">R751.05 </w:t>
      </w:r>
      <w:r w:rsidRPr="00015CE7">
        <w:rPr>
          <w:rFonts w:ascii="黑体" w:eastAsia="黑体" w:hAnsi="黑体" w:cs="宋体" w:hint="eastAsia"/>
          <w:color w:val="231F20"/>
          <w:kern w:val="0"/>
          <w:sz w:val="18"/>
          <w:szCs w:val="18"/>
        </w:rPr>
        <w:t>[文献标志码]</w:t>
      </w:r>
      <w:r w:rsidRPr="00015CE7">
        <w:rPr>
          <w:rFonts w:ascii="楷体_GB2312" w:eastAsia="楷体_GB2312" w:hAnsi="宋体" w:cs="宋体" w:hint="eastAsia"/>
          <w:color w:val="231F20"/>
          <w:kern w:val="0"/>
          <w:sz w:val="18"/>
          <w:szCs w:val="18"/>
        </w:rPr>
        <w:t xml:space="preserve">A </w:t>
      </w:r>
      <w:r w:rsidRPr="00015CE7">
        <w:rPr>
          <w:rFonts w:ascii="黑体" w:eastAsia="黑体" w:hAnsi="黑体" w:cs="宋体" w:hint="eastAsia"/>
          <w:color w:val="231F20"/>
          <w:kern w:val="0"/>
          <w:sz w:val="18"/>
          <w:szCs w:val="18"/>
        </w:rPr>
        <w:t>[文章编号]</w:t>
      </w:r>
      <w:r w:rsidRPr="00015CE7">
        <w:rPr>
          <w:rFonts w:ascii="楷体_GB2312" w:eastAsia="楷体_GB2312" w:hAnsi="宋体" w:cs="宋体" w:hint="eastAsia"/>
          <w:color w:val="231F20"/>
          <w:kern w:val="0"/>
          <w:sz w:val="18"/>
          <w:szCs w:val="18"/>
        </w:rPr>
        <w:t xml:space="preserve">1008-6455（2023）11-0095-03 </w:t>
      </w:r>
    </w:p>
    <w:p w14:paraId="78A95C0E" w14:textId="77777777" w:rsidR="00015CE7" w:rsidRPr="00015CE7" w:rsidRDefault="00015CE7" w:rsidP="00015CE7">
      <w:pPr>
        <w:widowControl/>
        <w:jc w:val="left"/>
        <w:rPr>
          <w:rFonts w:ascii="宋体" w:hAnsi="宋体" w:cs="宋体"/>
          <w:kern w:val="0"/>
          <w:sz w:val="24"/>
          <w:szCs w:val="24"/>
        </w:rPr>
      </w:pPr>
      <w:r w:rsidRPr="00015CE7">
        <w:rPr>
          <w:rFonts w:ascii="ITC Avant Garde Gothic Demi" w:hAnsi="ITC Avant Garde Gothic Demi" w:cs="宋体"/>
          <w:b/>
          <w:bCs/>
          <w:color w:val="90268F"/>
          <w:kern w:val="0"/>
          <w:sz w:val="24"/>
          <w:szCs w:val="24"/>
        </w:rPr>
        <w:t xml:space="preserve">Observation of the Therapeutic Effect of Periorbital Injections Combined with Facial </w:t>
      </w:r>
    </w:p>
    <w:p w14:paraId="143D6B11" w14:textId="77777777" w:rsidR="00015CE7" w:rsidRPr="00015CE7" w:rsidRDefault="00015CE7" w:rsidP="00015CE7">
      <w:pPr>
        <w:widowControl/>
        <w:jc w:val="left"/>
        <w:rPr>
          <w:rFonts w:ascii="宋体" w:hAnsi="宋体" w:cs="宋体"/>
          <w:kern w:val="0"/>
          <w:sz w:val="24"/>
          <w:szCs w:val="24"/>
        </w:rPr>
      </w:pPr>
      <w:proofErr w:type="spellStart"/>
      <w:r w:rsidRPr="00015CE7">
        <w:rPr>
          <w:rFonts w:ascii="AvantGarde-Demi" w:hAnsi="AvantGarde-Demi" w:cs="宋体"/>
          <w:b/>
          <w:bCs/>
          <w:color w:val="90268F"/>
          <w:kern w:val="0"/>
          <w:sz w:val="24"/>
          <w:szCs w:val="24"/>
        </w:rPr>
        <w:t>Microneedling</w:t>
      </w:r>
      <w:proofErr w:type="spellEnd"/>
      <w:r w:rsidRPr="00015CE7">
        <w:rPr>
          <w:rFonts w:ascii="AvantGarde-Demi" w:hAnsi="AvantGarde-Demi" w:cs="宋体"/>
          <w:b/>
          <w:bCs/>
          <w:color w:val="90268F"/>
          <w:kern w:val="0"/>
          <w:sz w:val="24"/>
          <w:szCs w:val="24"/>
        </w:rPr>
        <w:t xml:space="preserve"> Introduction of Collagen in the Treatment of Skin Photoaging </w:t>
      </w:r>
    </w:p>
    <w:p w14:paraId="134126E6" w14:textId="77777777" w:rsidR="00015CE7" w:rsidRPr="00015CE7" w:rsidRDefault="00015CE7" w:rsidP="00015CE7">
      <w:pPr>
        <w:widowControl/>
        <w:jc w:val="left"/>
        <w:rPr>
          <w:rFonts w:ascii="宋体" w:hAnsi="宋体" w:cs="宋体"/>
          <w:kern w:val="0"/>
          <w:sz w:val="24"/>
          <w:szCs w:val="24"/>
        </w:rPr>
      </w:pPr>
      <w:r w:rsidRPr="00015CE7">
        <w:rPr>
          <w:rFonts w:ascii="方正兰亭中黑_GBK" w:eastAsia="方正兰亭中黑_GBK" w:hAnsi="宋体" w:cs="宋体" w:hint="eastAsia"/>
          <w:color w:val="231F20"/>
          <w:kern w:val="0"/>
          <w:sz w:val="18"/>
          <w:szCs w:val="18"/>
        </w:rPr>
        <w:t>YANG Rongli</w:t>
      </w:r>
      <w:r w:rsidRPr="00015CE7">
        <w:rPr>
          <w:rFonts w:ascii="方正兰亭中黑_GBK" w:eastAsia="方正兰亭中黑_GBK" w:hAnsi="宋体" w:cs="宋体" w:hint="eastAsia"/>
          <w:color w:val="231F20"/>
          <w:kern w:val="0"/>
          <w:sz w:val="10"/>
          <w:szCs w:val="10"/>
        </w:rPr>
        <w:t xml:space="preserve">1 </w:t>
      </w:r>
      <w:r w:rsidRPr="00015CE7">
        <w:rPr>
          <w:rFonts w:ascii="方正兰亭中黑_GBK" w:eastAsia="方正兰亭中黑_GBK" w:hAnsi="宋体" w:cs="宋体" w:hint="eastAsia"/>
          <w:color w:val="231F20"/>
          <w:kern w:val="0"/>
          <w:sz w:val="18"/>
          <w:szCs w:val="18"/>
        </w:rPr>
        <w:t>,LUO Jintian</w:t>
      </w:r>
      <w:r w:rsidRPr="00015CE7">
        <w:rPr>
          <w:rFonts w:ascii="方正兰亭中黑_GBK" w:eastAsia="方正兰亭中黑_GBK" w:hAnsi="宋体" w:cs="宋体" w:hint="eastAsia"/>
          <w:color w:val="231F20"/>
          <w:kern w:val="0"/>
          <w:sz w:val="10"/>
          <w:szCs w:val="10"/>
        </w:rPr>
        <w:t xml:space="preserve">2 </w:t>
      </w:r>
      <w:r w:rsidRPr="00015CE7">
        <w:rPr>
          <w:rFonts w:ascii="方正兰亭中黑_GBK" w:eastAsia="方正兰亭中黑_GBK" w:hAnsi="宋体" w:cs="宋体" w:hint="eastAsia"/>
          <w:color w:val="231F20"/>
          <w:kern w:val="0"/>
          <w:sz w:val="18"/>
          <w:szCs w:val="18"/>
        </w:rPr>
        <w:t>,MU Xin</w:t>
      </w:r>
      <w:r w:rsidRPr="00015CE7">
        <w:rPr>
          <w:rFonts w:ascii="方正兰亭中黑_GBK" w:eastAsia="方正兰亭中黑_GBK" w:hAnsi="宋体" w:cs="宋体" w:hint="eastAsia"/>
          <w:color w:val="231F20"/>
          <w:kern w:val="0"/>
          <w:sz w:val="10"/>
          <w:szCs w:val="10"/>
        </w:rPr>
        <w:t xml:space="preserve">1 </w:t>
      </w:r>
      <w:r w:rsidRPr="00015CE7">
        <w:rPr>
          <w:rFonts w:ascii="方正兰亭中黑_GBK" w:eastAsia="方正兰亭中黑_GBK" w:hAnsi="宋体" w:cs="宋体" w:hint="eastAsia"/>
          <w:color w:val="231F20"/>
          <w:kern w:val="0"/>
          <w:sz w:val="18"/>
          <w:szCs w:val="18"/>
        </w:rPr>
        <w:t>,ZHANG Zixi</w:t>
      </w:r>
      <w:r w:rsidRPr="00015CE7">
        <w:rPr>
          <w:rFonts w:ascii="方正兰亭中黑_GBK" w:eastAsia="方正兰亭中黑_GBK" w:hAnsi="宋体" w:cs="宋体" w:hint="eastAsia"/>
          <w:color w:val="231F20"/>
          <w:kern w:val="0"/>
          <w:sz w:val="10"/>
          <w:szCs w:val="10"/>
        </w:rPr>
        <w:t xml:space="preserve">1 </w:t>
      </w:r>
      <w:r w:rsidRPr="00015CE7">
        <w:rPr>
          <w:rFonts w:ascii="方正兰亭中黑_GBK" w:eastAsia="方正兰亭中黑_GBK" w:hAnsi="宋体" w:cs="宋体" w:hint="eastAsia"/>
          <w:color w:val="231F20"/>
          <w:kern w:val="0"/>
          <w:sz w:val="18"/>
          <w:szCs w:val="18"/>
        </w:rPr>
        <w:t>，XU Lujie</w:t>
      </w:r>
      <w:r w:rsidRPr="00015CE7">
        <w:rPr>
          <w:rFonts w:ascii="方正兰亭中黑_GBK" w:eastAsia="方正兰亭中黑_GBK" w:hAnsi="宋体" w:cs="宋体" w:hint="eastAsia"/>
          <w:color w:val="231F20"/>
          <w:kern w:val="0"/>
          <w:sz w:val="10"/>
          <w:szCs w:val="10"/>
        </w:rPr>
        <w:t xml:space="preserve">3 </w:t>
      </w:r>
    </w:p>
    <w:p w14:paraId="457DF01D" w14:textId="77777777" w:rsidR="00015CE7" w:rsidRPr="00015CE7" w:rsidRDefault="00015CE7" w:rsidP="00015CE7">
      <w:pPr>
        <w:widowControl/>
        <w:jc w:val="left"/>
        <w:rPr>
          <w:rFonts w:ascii="宋体" w:hAnsi="宋体" w:cs="宋体"/>
          <w:kern w:val="0"/>
          <w:sz w:val="24"/>
          <w:szCs w:val="24"/>
        </w:rPr>
      </w:pPr>
      <w:r w:rsidRPr="00015CE7">
        <w:rPr>
          <w:rFonts w:ascii="Times New Roman" w:hAnsi="Times New Roman"/>
          <w:color w:val="231F20"/>
          <w:kern w:val="0"/>
          <w:sz w:val="19"/>
          <w:szCs w:val="19"/>
        </w:rPr>
        <w:t>(</w:t>
      </w:r>
      <w:proofErr w:type="gramStart"/>
      <w:r w:rsidRPr="00015CE7">
        <w:rPr>
          <w:rFonts w:ascii="Times New Roman" w:hAnsi="Times New Roman"/>
          <w:color w:val="231F20"/>
          <w:kern w:val="0"/>
          <w:sz w:val="19"/>
          <w:szCs w:val="19"/>
        </w:rPr>
        <w:t>1.Department</w:t>
      </w:r>
      <w:proofErr w:type="gramEnd"/>
      <w:r w:rsidRPr="00015CE7">
        <w:rPr>
          <w:rFonts w:ascii="Times New Roman" w:hAnsi="Times New Roman"/>
          <w:color w:val="231F20"/>
          <w:kern w:val="0"/>
          <w:sz w:val="19"/>
          <w:szCs w:val="19"/>
        </w:rPr>
        <w:t xml:space="preserve"> of </w:t>
      </w:r>
      <w:proofErr w:type="spellStart"/>
      <w:r w:rsidRPr="00015CE7">
        <w:rPr>
          <w:rFonts w:ascii="Times New Roman" w:hAnsi="Times New Roman"/>
          <w:color w:val="231F20"/>
          <w:kern w:val="0"/>
          <w:sz w:val="19"/>
          <w:szCs w:val="19"/>
        </w:rPr>
        <w:t>Dermatology,the</w:t>
      </w:r>
      <w:proofErr w:type="spellEnd"/>
      <w:r w:rsidRPr="00015CE7">
        <w:rPr>
          <w:rFonts w:ascii="Times New Roman" w:hAnsi="Times New Roman"/>
          <w:color w:val="231F20"/>
          <w:kern w:val="0"/>
          <w:sz w:val="19"/>
          <w:szCs w:val="19"/>
        </w:rPr>
        <w:t xml:space="preserve"> First Affi </w:t>
      </w:r>
      <w:proofErr w:type="spellStart"/>
      <w:r w:rsidRPr="00015CE7">
        <w:rPr>
          <w:rFonts w:ascii="Times New Roman" w:hAnsi="Times New Roman"/>
          <w:color w:val="231F20"/>
          <w:kern w:val="0"/>
          <w:sz w:val="19"/>
          <w:szCs w:val="19"/>
        </w:rPr>
        <w:t>liated</w:t>
      </w:r>
      <w:proofErr w:type="spellEnd"/>
      <w:r w:rsidRPr="00015CE7">
        <w:rPr>
          <w:rFonts w:ascii="Times New Roman" w:hAnsi="Times New Roman"/>
          <w:color w:val="231F20"/>
          <w:kern w:val="0"/>
          <w:sz w:val="19"/>
          <w:szCs w:val="19"/>
        </w:rPr>
        <w:t xml:space="preserve"> Hospital of Xi'an </w:t>
      </w:r>
      <w:proofErr w:type="spellStart"/>
      <w:r w:rsidRPr="00015CE7">
        <w:rPr>
          <w:rFonts w:ascii="Times New Roman" w:hAnsi="Times New Roman"/>
          <w:color w:val="231F20"/>
          <w:kern w:val="0"/>
          <w:sz w:val="19"/>
          <w:szCs w:val="19"/>
        </w:rPr>
        <w:t>Jiaotong</w:t>
      </w:r>
      <w:proofErr w:type="spellEnd"/>
      <w:r w:rsidRPr="00015CE7">
        <w:rPr>
          <w:rFonts w:ascii="Times New Roman" w:hAnsi="Times New Roman"/>
          <w:color w:val="231F20"/>
          <w:kern w:val="0"/>
          <w:sz w:val="19"/>
          <w:szCs w:val="19"/>
        </w:rPr>
        <w:t xml:space="preserve"> </w:t>
      </w:r>
      <w:proofErr w:type="spellStart"/>
      <w:r w:rsidRPr="00015CE7">
        <w:rPr>
          <w:rFonts w:ascii="Times New Roman" w:hAnsi="Times New Roman"/>
          <w:color w:val="231F20"/>
          <w:kern w:val="0"/>
          <w:sz w:val="19"/>
          <w:szCs w:val="19"/>
        </w:rPr>
        <w:t>University,Xi'an</w:t>
      </w:r>
      <w:proofErr w:type="spellEnd"/>
      <w:r w:rsidRPr="00015CE7">
        <w:rPr>
          <w:rFonts w:ascii="Times New Roman" w:hAnsi="Times New Roman"/>
          <w:color w:val="231F20"/>
          <w:kern w:val="0"/>
          <w:sz w:val="19"/>
          <w:szCs w:val="19"/>
        </w:rPr>
        <w:t xml:space="preserve"> 710061,Shannxi,China; </w:t>
      </w:r>
    </w:p>
    <w:p w14:paraId="0B7168F9" w14:textId="77777777" w:rsidR="00015CE7" w:rsidRPr="00015CE7" w:rsidRDefault="00015CE7" w:rsidP="00015CE7">
      <w:pPr>
        <w:widowControl/>
        <w:jc w:val="left"/>
        <w:rPr>
          <w:rFonts w:ascii="宋体" w:hAnsi="宋体" w:cs="宋体"/>
          <w:kern w:val="0"/>
          <w:sz w:val="24"/>
          <w:szCs w:val="24"/>
        </w:rPr>
      </w:pPr>
      <w:r w:rsidRPr="00015CE7">
        <w:rPr>
          <w:rFonts w:ascii="Times New Roman" w:hAnsi="Times New Roman"/>
          <w:color w:val="231F20"/>
          <w:kern w:val="0"/>
          <w:sz w:val="19"/>
          <w:szCs w:val="19"/>
        </w:rPr>
        <w:t xml:space="preserve">2.Zhongshan School of </w:t>
      </w:r>
      <w:proofErr w:type="spellStart"/>
      <w:proofErr w:type="gramStart"/>
      <w:r w:rsidRPr="00015CE7">
        <w:rPr>
          <w:rFonts w:ascii="Times New Roman" w:hAnsi="Times New Roman"/>
          <w:color w:val="231F20"/>
          <w:kern w:val="0"/>
          <w:sz w:val="19"/>
          <w:szCs w:val="19"/>
        </w:rPr>
        <w:t>Medicine,Sun</w:t>
      </w:r>
      <w:proofErr w:type="spellEnd"/>
      <w:proofErr w:type="gramEnd"/>
      <w:r w:rsidRPr="00015CE7">
        <w:rPr>
          <w:rFonts w:ascii="Times New Roman" w:hAnsi="Times New Roman"/>
          <w:color w:val="231F20"/>
          <w:kern w:val="0"/>
          <w:sz w:val="19"/>
          <w:szCs w:val="19"/>
        </w:rPr>
        <w:t xml:space="preserve"> Yat-Sen </w:t>
      </w:r>
      <w:proofErr w:type="spellStart"/>
      <w:r w:rsidRPr="00015CE7">
        <w:rPr>
          <w:rFonts w:ascii="Times New Roman" w:hAnsi="Times New Roman"/>
          <w:color w:val="231F20"/>
          <w:kern w:val="0"/>
          <w:sz w:val="19"/>
          <w:szCs w:val="19"/>
        </w:rPr>
        <w:t>University,Guangzhou</w:t>
      </w:r>
      <w:proofErr w:type="spellEnd"/>
      <w:r w:rsidRPr="00015CE7">
        <w:rPr>
          <w:rFonts w:ascii="Times New Roman" w:hAnsi="Times New Roman"/>
          <w:color w:val="231F20"/>
          <w:kern w:val="0"/>
          <w:sz w:val="19"/>
          <w:szCs w:val="19"/>
        </w:rPr>
        <w:t xml:space="preserve"> 510080,Guangdong,China; 3.Department of </w:t>
      </w:r>
    </w:p>
    <w:p w14:paraId="18D4C32B" w14:textId="77777777" w:rsidR="00015CE7" w:rsidRPr="00015CE7" w:rsidRDefault="00015CE7" w:rsidP="00015CE7">
      <w:pPr>
        <w:widowControl/>
        <w:jc w:val="left"/>
        <w:rPr>
          <w:rFonts w:ascii="宋体" w:hAnsi="宋体" w:cs="宋体"/>
          <w:kern w:val="0"/>
          <w:sz w:val="24"/>
          <w:szCs w:val="24"/>
        </w:rPr>
      </w:pPr>
      <w:proofErr w:type="spellStart"/>
      <w:proofErr w:type="gramStart"/>
      <w:r w:rsidRPr="00015CE7">
        <w:rPr>
          <w:rFonts w:ascii="Times New Roman" w:hAnsi="Times New Roman"/>
          <w:color w:val="231F20"/>
          <w:kern w:val="0"/>
          <w:sz w:val="19"/>
          <w:szCs w:val="19"/>
        </w:rPr>
        <w:t>Dermatology,Xi'an</w:t>
      </w:r>
      <w:proofErr w:type="spellEnd"/>
      <w:proofErr w:type="gramEnd"/>
      <w:r w:rsidRPr="00015CE7">
        <w:rPr>
          <w:rFonts w:ascii="Times New Roman" w:hAnsi="Times New Roman"/>
          <w:color w:val="231F20"/>
          <w:kern w:val="0"/>
          <w:sz w:val="19"/>
          <w:szCs w:val="19"/>
        </w:rPr>
        <w:t xml:space="preserve"> </w:t>
      </w:r>
      <w:proofErr w:type="spellStart"/>
      <w:r w:rsidRPr="00015CE7">
        <w:rPr>
          <w:rFonts w:ascii="Times New Roman" w:hAnsi="Times New Roman"/>
          <w:color w:val="231F20"/>
          <w:kern w:val="0"/>
          <w:sz w:val="19"/>
          <w:szCs w:val="19"/>
        </w:rPr>
        <w:t>Jiaotong</w:t>
      </w:r>
      <w:proofErr w:type="spellEnd"/>
      <w:r w:rsidRPr="00015CE7">
        <w:rPr>
          <w:rFonts w:ascii="Times New Roman" w:hAnsi="Times New Roman"/>
          <w:color w:val="231F20"/>
          <w:kern w:val="0"/>
          <w:sz w:val="19"/>
          <w:szCs w:val="19"/>
        </w:rPr>
        <w:t xml:space="preserve"> University </w:t>
      </w:r>
      <w:proofErr w:type="spellStart"/>
      <w:r w:rsidRPr="00015CE7">
        <w:rPr>
          <w:rFonts w:ascii="Times New Roman" w:hAnsi="Times New Roman"/>
          <w:color w:val="231F20"/>
          <w:kern w:val="0"/>
          <w:sz w:val="19"/>
          <w:szCs w:val="19"/>
        </w:rPr>
        <w:t>Hospital,Xi'an</w:t>
      </w:r>
      <w:proofErr w:type="spellEnd"/>
      <w:r w:rsidRPr="00015CE7">
        <w:rPr>
          <w:rFonts w:ascii="Times New Roman" w:hAnsi="Times New Roman"/>
          <w:color w:val="231F20"/>
          <w:kern w:val="0"/>
          <w:sz w:val="19"/>
          <w:szCs w:val="19"/>
        </w:rPr>
        <w:t xml:space="preserve"> 710048,Shannxi,China) </w:t>
      </w:r>
    </w:p>
    <w:p w14:paraId="355010A1" w14:textId="77777777" w:rsidR="00015CE7" w:rsidRPr="00015CE7" w:rsidRDefault="00015CE7" w:rsidP="00015CE7">
      <w:pPr>
        <w:widowControl/>
        <w:jc w:val="left"/>
        <w:rPr>
          <w:rFonts w:ascii="宋体" w:hAnsi="宋体" w:cs="宋体"/>
          <w:kern w:val="0"/>
          <w:sz w:val="24"/>
          <w:szCs w:val="24"/>
        </w:rPr>
      </w:pPr>
      <w:r w:rsidRPr="00015CE7">
        <w:rPr>
          <w:rFonts w:ascii="Didot-HTF-B06-Bold" w:hAnsi="Didot-HTF-B06-Bold" w:cs="宋体"/>
          <w:b/>
          <w:bCs/>
          <w:color w:val="231F20"/>
          <w:kern w:val="0"/>
          <w:sz w:val="19"/>
          <w:szCs w:val="19"/>
        </w:rPr>
        <w:t>Abstract: Objective</w:t>
      </w:r>
      <w:r w:rsidRPr="00015CE7">
        <w:rPr>
          <w:rFonts w:ascii="Times New Roman" w:hAnsi="Times New Roman"/>
          <w:color w:val="231F20"/>
          <w:kern w:val="0"/>
          <w:sz w:val="19"/>
          <w:szCs w:val="19"/>
        </w:rPr>
        <w:t xml:space="preserve"> To observe the </w:t>
      </w:r>
      <w:proofErr w:type="spellStart"/>
      <w:r w:rsidRPr="00015CE7">
        <w:rPr>
          <w:rFonts w:ascii="Times New Roman" w:hAnsi="Times New Roman"/>
          <w:color w:val="231F20"/>
          <w:kern w:val="0"/>
          <w:sz w:val="19"/>
          <w:szCs w:val="19"/>
        </w:rPr>
        <w:t>effi</w:t>
      </w:r>
      <w:proofErr w:type="spellEnd"/>
      <w:r w:rsidRPr="00015CE7">
        <w:rPr>
          <w:rFonts w:ascii="Times New Roman" w:hAnsi="Times New Roman"/>
          <w:color w:val="231F20"/>
          <w:kern w:val="0"/>
          <w:sz w:val="19"/>
          <w:szCs w:val="19"/>
        </w:rPr>
        <w:t xml:space="preserve"> </w:t>
      </w:r>
      <w:proofErr w:type="spellStart"/>
      <w:r w:rsidRPr="00015CE7">
        <w:rPr>
          <w:rFonts w:ascii="Times New Roman" w:hAnsi="Times New Roman"/>
          <w:color w:val="231F20"/>
          <w:kern w:val="0"/>
          <w:sz w:val="19"/>
          <w:szCs w:val="19"/>
        </w:rPr>
        <w:t>cacy</w:t>
      </w:r>
      <w:proofErr w:type="spellEnd"/>
      <w:r w:rsidRPr="00015CE7">
        <w:rPr>
          <w:rFonts w:ascii="Times New Roman" w:hAnsi="Times New Roman"/>
          <w:color w:val="231F20"/>
          <w:kern w:val="0"/>
          <w:sz w:val="19"/>
          <w:szCs w:val="19"/>
        </w:rPr>
        <w:t xml:space="preserve"> of periorbital injection combined with facial </w:t>
      </w:r>
      <w:proofErr w:type="spellStart"/>
      <w:r w:rsidRPr="00015CE7">
        <w:rPr>
          <w:rFonts w:ascii="Times New Roman" w:hAnsi="Times New Roman"/>
          <w:color w:val="231F20"/>
          <w:kern w:val="0"/>
          <w:sz w:val="19"/>
          <w:szCs w:val="19"/>
        </w:rPr>
        <w:t>microneedling</w:t>
      </w:r>
      <w:proofErr w:type="spellEnd"/>
      <w:r w:rsidRPr="00015CE7">
        <w:rPr>
          <w:rFonts w:ascii="Times New Roman" w:hAnsi="Times New Roman"/>
          <w:color w:val="231F20"/>
          <w:kern w:val="0"/>
          <w:sz w:val="19"/>
          <w:szCs w:val="19"/>
        </w:rPr>
        <w:t xml:space="preserve"> in the delivery of </w:t>
      </w:r>
    </w:p>
    <w:p w14:paraId="5B9AB951" w14:textId="77777777" w:rsidR="00015CE7" w:rsidRPr="00015CE7" w:rsidRDefault="00015CE7" w:rsidP="00015CE7">
      <w:pPr>
        <w:widowControl/>
        <w:jc w:val="left"/>
        <w:rPr>
          <w:rFonts w:ascii="宋体" w:hAnsi="宋体" w:cs="宋体"/>
          <w:kern w:val="0"/>
          <w:sz w:val="24"/>
          <w:szCs w:val="24"/>
        </w:rPr>
      </w:pPr>
      <w:r w:rsidRPr="00015CE7">
        <w:rPr>
          <w:rFonts w:ascii="Times New Roman" w:hAnsi="Times New Roman"/>
          <w:color w:val="231F20"/>
          <w:kern w:val="0"/>
          <w:sz w:val="19"/>
          <w:szCs w:val="19"/>
        </w:rPr>
        <w:t xml:space="preserve">collagen for improving photoaged skin. </w:t>
      </w:r>
      <w:r w:rsidRPr="00015CE7">
        <w:rPr>
          <w:rFonts w:ascii="Didot-HTF-B06-Bold" w:hAnsi="Didot-HTF-B06-Bold" w:cs="宋体"/>
          <w:b/>
          <w:bCs/>
          <w:color w:val="231F20"/>
          <w:kern w:val="0"/>
          <w:sz w:val="19"/>
          <w:szCs w:val="19"/>
        </w:rPr>
        <w:t xml:space="preserve">Methods </w:t>
      </w:r>
      <w:r w:rsidRPr="00015CE7">
        <w:rPr>
          <w:rFonts w:ascii="Times New Roman" w:hAnsi="Times New Roman"/>
          <w:color w:val="231F20"/>
          <w:kern w:val="0"/>
          <w:sz w:val="19"/>
          <w:szCs w:val="19"/>
        </w:rPr>
        <w:t xml:space="preserve">Fifteen patients attending the author's hospital from June 2021 to March </w:t>
      </w:r>
    </w:p>
    <w:p w14:paraId="59C4478B" w14:textId="77777777" w:rsidR="00015CE7" w:rsidRPr="00015CE7" w:rsidRDefault="00015CE7" w:rsidP="00015CE7">
      <w:pPr>
        <w:widowControl/>
        <w:jc w:val="left"/>
        <w:rPr>
          <w:rFonts w:ascii="宋体" w:hAnsi="宋体" w:cs="宋体"/>
          <w:kern w:val="0"/>
          <w:sz w:val="24"/>
          <w:szCs w:val="24"/>
        </w:rPr>
      </w:pPr>
      <w:r w:rsidRPr="00015CE7">
        <w:rPr>
          <w:rFonts w:ascii="Times New Roman" w:hAnsi="Times New Roman"/>
          <w:color w:val="231F20"/>
          <w:kern w:val="0"/>
          <w:sz w:val="19"/>
          <w:szCs w:val="19"/>
        </w:rPr>
        <w:t xml:space="preserve">2022 who requested improvement of facial skin photoaging were included. They received periorbital injections combined with </w:t>
      </w:r>
    </w:p>
    <w:p w14:paraId="59F987A5" w14:textId="77777777" w:rsidR="00015CE7" w:rsidRPr="00015CE7" w:rsidRDefault="00015CE7" w:rsidP="00015CE7">
      <w:pPr>
        <w:widowControl/>
        <w:jc w:val="left"/>
        <w:rPr>
          <w:rFonts w:ascii="宋体" w:hAnsi="宋体" w:cs="宋体"/>
          <w:kern w:val="0"/>
          <w:sz w:val="24"/>
          <w:szCs w:val="24"/>
        </w:rPr>
      </w:pPr>
      <w:r w:rsidRPr="00015CE7">
        <w:rPr>
          <w:rFonts w:ascii="Times New Roman" w:hAnsi="Times New Roman"/>
          <w:color w:val="231F20"/>
          <w:kern w:val="0"/>
          <w:sz w:val="19"/>
          <w:szCs w:val="19"/>
        </w:rPr>
        <w:t xml:space="preserve">facial </w:t>
      </w:r>
      <w:proofErr w:type="spellStart"/>
      <w:r w:rsidRPr="00015CE7">
        <w:rPr>
          <w:rFonts w:ascii="Times New Roman" w:hAnsi="Times New Roman"/>
          <w:color w:val="231F20"/>
          <w:kern w:val="0"/>
          <w:sz w:val="19"/>
          <w:szCs w:val="19"/>
        </w:rPr>
        <w:t>microneedling</w:t>
      </w:r>
      <w:proofErr w:type="spellEnd"/>
      <w:r w:rsidRPr="00015CE7">
        <w:rPr>
          <w:rFonts w:ascii="Times New Roman" w:hAnsi="Times New Roman"/>
          <w:color w:val="231F20"/>
          <w:kern w:val="0"/>
          <w:sz w:val="19"/>
          <w:szCs w:val="19"/>
        </w:rPr>
        <w:t xml:space="preserve"> collagen treatment once a month, for a total of three treatments. The </w:t>
      </w:r>
      <w:proofErr w:type="spellStart"/>
      <w:r w:rsidRPr="00015CE7">
        <w:rPr>
          <w:rFonts w:ascii="Times New Roman" w:hAnsi="Times New Roman"/>
          <w:color w:val="231F20"/>
          <w:kern w:val="0"/>
          <w:sz w:val="19"/>
          <w:szCs w:val="19"/>
        </w:rPr>
        <w:t>effi</w:t>
      </w:r>
      <w:proofErr w:type="spellEnd"/>
      <w:r w:rsidRPr="00015CE7">
        <w:rPr>
          <w:rFonts w:ascii="Times New Roman" w:hAnsi="Times New Roman"/>
          <w:color w:val="231F20"/>
          <w:kern w:val="0"/>
          <w:sz w:val="19"/>
          <w:szCs w:val="19"/>
        </w:rPr>
        <w:t xml:space="preserve"> </w:t>
      </w:r>
      <w:proofErr w:type="spellStart"/>
      <w:r w:rsidRPr="00015CE7">
        <w:rPr>
          <w:rFonts w:ascii="Times New Roman" w:hAnsi="Times New Roman"/>
          <w:color w:val="231F20"/>
          <w:kern w:val="0"/>
          <w:sz w:val="19"/>
          <w:szCs w:val="19"/>
        </w:rPr>
        <w:t>cacy</w:t>
      </w:r>
      <w:proofErr w:type="spellEnd"/>
      <w:r w:rsidRPr="00015CE7">
        <w:rPr>
          <w:rFonts w:ascii="Times New Roman" w:hAnsi="Times New Roman"/>
          <w:color w:val="231F20"/>
          <w:kern w:val="0"/>
          <w:sz w:val="19"/>
          <w:szCs w:val="19"/>
        </w:rPr>
        <w:t xml:space="preserve"> was subjectively evaluated </w:t>
      </w:r>
    </w:p>
    <w:p w14:paraId="54D5B136" w14:textId="77777777" w:rsidR="00015CE7" w:rsidRPr="00015CE7" w:rsidRDefault="00015CE7" w:rsidP="00015CE7">
      <w:pPr>
        <w:widowControl/>
        <w:jc w:val="left"/>
        <w:rPr>
          <w:rFonts w:ascii="宋体" w:hAnsi="宋体" w:cs="宋体"/>
          <w:kern w:val="0"/>
          <w:sz w:val="24"/>
          <w:szCs w:val="24"/>
        </w:rPr>
      </w:pPr>
      <w:r w:rsidRPr="00015CE7">
        <w:rPr>
          <w:rFonts w:ascii="Times New Roman" w:hAnsi="Times New Roman"/>
          <w:color w:val="231F20"/>
          <w:kern w:val="0"/>
          <w:sz w:val="19"/>
          <w:szCs w:val="19"/>
        </w:rPr>
        <w:t xml:space="preserve">by the patients using the Global Aesthetic Improvement scale before treatment and one month after each of the three treatments. </w:t>
      </w:r>
    </w:p>
    <w:p w14:paraId="24FC5084" w14:textId="77777777" w:rsidR="00015CE7" w:rsidRPr="00015CE7" w:rsidRDefault="00015CE7" w:rsidP="00015CE7">
      <w:pPr>
        <w:widowControl/>
        <w:jc w:val="left"/>
        <w:rPr>
          <w:rFonts w:ascii="宋体" w:hAnsi="宋体" w:cs="宋体"/>
          <w:kern w:val="0"/>
          <w:sz w:val="24"/>
          <w:szCs w:val="24"/>
        </w:rPr>
      </w:pPr>
      <w:r w:rsidRPr="00015CE7">
        <w:rPr>
          <w:rFonts w:ascii="Times New Roman" w:hAnsi="Times New Roman"/>
          <w:color w:val="231F20"/>
          <w:kern w:val="0"/>
          <w:sz w:val="19"/>
          <w:szCs w:val="19"/>
        </w:rPr>
        <w:lastRenderedPageBreak/>
        <w:t xml:space="preserve">VISIA image analysis was used to quantitatively evaluate the periorbital wrinkles, pores, texture, and brown spots. </w:t>
      </w:r>
      <w:r w:rsidRPr="00015CE7">
        <w:rPr>
          <w:rFonts w:ascii="Didot-HTF-B06-Bold" w:hAnsi="Didot-HTF-B06-Bold" w:cs="宋体"/>
          <w:b/>
          <w:bCs/>
          <w:color w:val="231F20"/>
          <w:kern w:val="0"/>
          <w:sz w:val="19"/>
          <w:szCs w:val="19"/>
        </w:rPr>
        <w:t xml:space="preserve">Results </w:t>
      </w:r>
    </w:p>
    <w:p w14:paraId="7EA9A101" w14:textId="77777777" w:rsidR="00015CE7" w:rsidRPr="00015CE7" w:rsidRDefault="00015CE7" w:rsidP="00015CE7">
      <w:pPr>
        <w:widowControl/>
        <w:jc w:val="left"/>
        <w:rPr>
          <w:rFonts w:ascii="宋体" w:hAnsi="宋体" w:cs="宋体"/>
          <w:kern w:val="0"/>
          <w:sz w:val="24"/>
          <w:szCs w:val="24"/>
        </w:rPr>
      </w:pPr>
      <w:r w:rsidRPr="00015CE7">
        <w:rPr>
          <w:rFonts w:ascii="Times New Roman" w:hAnsi="Times New Roman"/>
          <w:color w:val="231F20"/>
          <w:kern w:val="0"/>
          <w:sz w:val="19"/>
          <w:szCs w:val="19"/>
        </w:rPr>
        <w:t xml:space="preserve">After the treatment, the patients’ subjective evaluations showed </w:t>
      </w:r>
      <w:proofErr w:type="spellStart"/>
      <w:r w:rsidRPr="00015CE7">
        <w:rPr>
          <w:rFonts w:ascii="Times New Roman" w:hAnsi="Times New Roman"/>
          <w:color w:val="231F20"/>
          <w:kern w:val="0"/>
          <w:sz w:val="19"/>
          <w:szCs w:val="19"/>
        </w:rPr>
        <w:t>signifi</w:t>
      </w:r>
      <w:proofErr w:type="spellEnd"/>
      <w:r w:rsidRPr="00015CE7">
        <w:rPr>
          <w:rFonts w:ascii="Times New Roman" w:hAnsi="Times New Roman"/>
          <w:color w:val="231F20"/>
          <w:kern w:val="0"/>
          <w:sz w:val="19"/>
          <w:szCs w:val="19"/>
        </w:rPr>
        <w:t xml:space="preserve"> </w:t>
      </w:r>
      <w:proofErr w:type="gramStart"/>
      <w:r w:rsidRPr="00015CE7">
        <w:rPr>
          <w:rFonts w:ascii="Times New Roman" w:hAnsi="Times New Roman"/>
          <w:color w:val="231F20"/>
          <w:kern w:val="0"/>
          <w:sz w:val="19"/>
          <w:szCs w:val="19"/>
        </w:rPr>
        <w:t>cant</w:t>
      </w:r>
      <w:proofErr w:type="gramEnd"/>
      <w:r w:rsidRPr="00015CE7">
        <w:rPr>
          <w:rFonts w:ascii="Times New Roman" w:hAnsi="Times New Roman"/>
          <w:color w:val="231F20"/>
          <w:kern w:val="0"/>
          <w:sz w:val="19"/>
          <w:szCs w:val="19"/>
        </w:rPr>
        <w:t xml:space="preserve"> improvement in facial skin texture and skin tone. </w:t>
      </w:r>
    </w:p>
    <w:p w14:paraId="4C92A763" w14:textId="77777777" w:rsidR="00015CE7" w:rsidRPr="00015CE7" w:rsidRDefault="00015CE7" w:rsidP="00015CE7">
      <w:pPr>
        <w:widowControl/>
        <w:jc w:val="left"/>
        <w:rPr>
          <w:rFonts w:ascii="宋体" w:hAnsi="宋体" w:cs="宋体"/>
          <w:kern w:val="0"/>
          <w:sz w:val="24"/>
          <w:szCs w:val="24"/>
        </w:rPr>
      </w:pPr>
      <w:r w:rsidRPr="00015CE7">
        <w:rPr>
          <w:rFonts w:ascii="Times New Roman" w:hAnsi="Times New Roman"/>
          <w:color w:val="231F20"/>
          <w:kern w:val="0"/>
          <w:sz w:val="19"/>
          <w:szCs w:val="19"/>
        </w:rPr>
        <w:t xml:space="preserve">The VISIA image analysis showed </w:t>
      </w:r>
      <w:proofErr w:type="spellStart"/>
      <w:r w:rsidRPr="00015CE7">
        <w:rPr>
          <w:rFonts w:ascii="Times New Roman" w:hAnsi="Times New Roman"/>
          <w:color w:val="231F20"/>
          <w:kern w:val="0"/>
          <w:sz w:val="19"/>
          <w:szCs w:val="19"/>
        </w:rPr>
        <w:t>signifi</w:t>
      </w:r>
      <w:proofErr w:type="spellEnd"/>
      <w:r w:rsidRPr="00015CE7">
        <w:rPr>
          <w:rFonts w:ascii="Times New Roman" w:hAnsi="Times New Roman"/>
          <w:color w:val="231F20"/>
          <w:kern w:val="0"/>
          <w:sz w:val="19"/>
          <w:szCs w:val="19"/>
        </w:rPr>
        <w:t xml:space="preserve"> cant improvements in periorbital wrinkles, texture, and brown spots (P</w:t>
      </w:r>
      <w:r w:rsidRPr="00015CE7">
        <w:rPr>
          <w:rFonts w:ascii="宋体" w:hAnsi="宋体" w:cs="宋体" w:hint="eastAsia"/>
          <w:color w:val="231F20"/>
          <w:kern w:val="0"/>
          <w:sz w:val="19"/>
          <w:szCs w:val="19"/>
        </w:rPr>
        <w:t>＜</w:t>
      </w:r>
      <w:r w:rsidRPr="00015CE7">
        <w:rPr>
          <w:rFonts w:ascii="Times New Roman" w:hAnsi="Times New Roman"/>
          <w:color w:val="231F20"/>
          <w:kern w:val="0"/>
          <w:sz w:val="19"/>
          <w:szCs w:val="19"/>
        </w:rPr>
        <w:t xml:space="preserve">0.01), and </w:t>
      </w:r>
    </w:p>
    <w:p w14:paraId="312C5CE7" w14:textId="77777777" w:rsidR="00015CE7" w:rsidRPr="00015CE7" w:rsidRDefault="00015CE7" w:rsidP="00015CE7">
      <w:pPr>
        <w:widowControl/>
        <w:jc w:val="left"/>
        <w:rPr>
          <w:rFonts w:ascii="宋体" w:hAnsi="宋体" w:cs="宋体"/>
          <w:kern w:val="0"/>
          <w:sz w:val="24"/>
          <w:szCs w:val="24"/>
        </w:rPr>
      </w:pPr>
      <w:r w:rsidRPr="00015CE7">
        <w:rPr>
          <w:rFonts w:ascii="Times New Roman" w:hAnsi="Times New Roman"/>
          <w:color w:val="231F20"/>
          <w:kern w:val="0"/>
          <w:sz w:val="19"/>
          <w:szCs w:val="19"/>
        </w:rPr>
        <w:t>a trend towards improvement in pores, but the difference was not statistically significant (P</w:t>
      </w:r>
      <w:r w:rsidRPr="00015CE7">
        <w:rPr>
          <w:rFonts w:ascii="宋体" w:hAnsi="宋体" w:cs="宋体" w:hint="eastAsia"/>
          <w:color w:val="231F20"/>
          <w:kern w:val="0"/>
          <w:sz w:val="19"/>
          <w:szCs w:val="19"/>
        </w:rPr>
        <w:t>＞</w:t>
      </w:r>
      <w:r w:rsidRPr="00015CE7">
        <w:rPr>
          <w:rFonts w:ascii="Times New Roman" w:hAnsi="Times New Roman"/>
          <w:color w:val="231F20"/>
          <w:kern w:val="0"/>
          <w:sz w:val="19"/>
          <w:szCs w:val="19"/>
        </w:rPr>
        <w:t xml:space="preserve">0.05). No significant adverse </w:t>
      </w:r>
    </w:p>
    <w:p w14:paraId="0DF4DEE4" w14:textId="77777777" w:rsidR="00015CE7" w:rsidRPr="00015CE7" w:rsidRDefault="00015CE7" w:rsidP="00015CE7">
      <w:pPr>
        <w:widowControl/>
        <w:jc w:val="left"/>
        <w:rPr>
          <w:rFonts w:ascii="宋体" w:hAnsi="宋体" w:cs="宋体"/>
          <w:kern w:val="0"/>
          <w:sz w:val="24"/>
          <w:szCs w:val="24"/>
        </w:rPr>
      </w:pPr>
      <w:r w:rsidRPr="00015CE7">
        <w:rPr>
          <w:rFonts w:ascii="Times New Roman" w:hAnsi="Times New Roman"/>
          <w:color w:val="231F20"/>
          <w:kern w:val="0"/>
          <w:sz w:val="19"/>
          <w:szCs w:val="19"/>
        </w:rPr>
        <w:t xml:space="preserve">reactions were observed during the treatment. </w:t>
      </w:r>
      <w:r w:rsidRPr="00015CE7">
        <w:rPr>
          <w:rFonts w:ascii="Didot-HTF-B06-Bold" w:hAnsi="Didot-HTF-B06-Bold" w:cs="宋体"/>
          <w:b/>
          <w:bCs/>
          <w:color w:val="231F20"/>
          <w:kern w:val="0"/>
          <w:sz w:val="19"/>
          <w:szCs w:val="19"/>
        </w:rPr>
        <w:t xml:space="preserve">Conclusion </w:t>
      </w:r>
      <w:r w:rsidRPr="00015CE7">
        <w:rPr>
          <w:rFonts w:ascii="Times New Roman" w:hAnsi="Times New Roman"/>
          <w:color w:val="231F20"/>
          <w:kern w:val="0"/>
          <w:sz w:val="19"/>
          <w:szCs w:val="19"/>
        </w:rPr>
        <w:t xml:space="preserve">Periorbital injections combined with facial </w:t>
      </w:r>
      <w:proofErr w:type="spellStart"/>
      <w:r w:rsidRPr="00015CE7">
        <w:rPr>
          <w:rFonts w:ascii="Times New Roman" w:hAnsi="Times New Roman"/>
          <w:color w:val="231F20"/>
          <w:kern w:val="0"/>
          <w:sz w:val="19"/>
          <w:szCs w:val="19"/>
        </w:rPr>
        <w:t>microneedling</w:t>
      </w:r>
      <w:proofErr w:type="spellEnd"/>
      <w:r w:rsidRPr="00015CE7">
        <w:rPr>
          <w:rFonts w:ascii="Times New Roman" w:hAnsi="Times New Roman"/>
          <w:color w:val="231F20"/>
          <w:kern w:val="0"/>
          <w:sz w:val="19"/>
          <w:szCs w:val="19"/>
        </w:rPr>
        <w:t xml:space="preserve"> for </w:t>
      </w:r>
    </w:p>
    <w:p w14:paraId="0617838F" w14:textId="77777777" w:rsidR="00015CE7" w:rsidRPr="00015CE7" w:rsidRDefault="00015CE7" w:rsidP="00015CE7">
      <w:pPr>
        <w:widowControl/>
        <w:jc w:val="left"/>
        <w:rPr>
          <w:rFonts w:ascii="宋体" w:hAnsi="宋体" w:cs="宋体"/>
          <w:kern w:val="0"/>
          <w:sz w:val="24"/>
          <w:szCs w:val="24"/>
        </w:rPr>
      </w:pPr>
      <w:r w:rsidRPr="00015CE7">
        <w:rPr>
          <w:rFonts w:ascii="Times New Roman" w:hAnsi="Times New Roman"/>
          <w:color w:val="231F20"/>
          <w:kern w:val="0"/>
          <w:sz w:val="19"/>
          <w:szCs w:val="19"/>
        </w:rPr>
        <w:t xml:space="preserve">collagen delivery can </w:t>
      </w:r>
      <w:proofErr w:type="spellStart"/>
      <w:r w:rsidRPr="00015CE7">
        <w:rPr>
          <w:rFonts w:ascii="Times New Roman" w:hAnsi="Times New Roman"/>
          <w:color w:val="231F20"/>
          <w:kern w:val="0"/>
          <w:sz w:val="19"/>
          <w:szCs w:val="19"/>
        </w:rPr>
        <w:t>signifi</w:t>
      </w:r>
      <w:proofErr w:type="spellEnd"/>
      <w:r w:rsidRPr="00015CE7">
        <w:rPr>
          <w:rFonts w:ascii="Times New Roman" w:hAnsi="Times New Roman"/>
          <w:color w:val="231F20"/>
          <w:kern w:val="0"/>
          <w:sz w:val="19"/>
          <w:szCs w:val="19"/>
        </w:rPr>
        <w:t xml:space="preserve"> </w:t>
      </w:r>
      <w:proofErr w:type="spellStart"/>
      <w:r w:rsidRPr="00015CE7">
        <w:rPr>
          <w:rFonts w:ascii="Times New Roman" w:hAnsi="Times New Roman"/>
          <w:color w:val="231F20"/>
          <w:kern w:val="0"/>
          <w:sz w:val="19"/>
          <w:szCs w:val="19"/>
        </w:rPr>
        <w:t>cantly</w:t>
      </w:r>
      <w:proofErr w:type="spellEnd"/>
      <w:r w:rsidRPr="00015CE7">
        <w:rPr>
          <w:rFonts w:ascii="Times New Roman" w:hAnsi="Times New Roman"/>
          <w:color w:val="231F20"/>
          <w:kern w:val="0"/>
          <w:sz w:val="19"/>
          <w:szCs w:val="19"/>
        </w:rPr>
        <w:t xml:space="preserve"> reduce periorbital wrinkles and has a good eff </w:t>
      </w:r>
      <w:proofErr w:type="spellStart"/>
      <w:r w:rsidRPr="00015CE7">
        <w:rPr>
          <w:rFonts w:ascii="Times New Roman" w:hAnsi="Times New Roman"/>
          <w:color w:val="231F20"/>
          <w:kern w:val="0"/>
          <w:sz w:val="19"/>
          <w:szCs w:val="19"/>
        </w:rPr>
        <w:t>ect</w:t>
      </w:r>
      <w:proofErr w:type="spellEnd"/>
      <w:r w:rsidRPr="00015CE7">
        <w:rPr>
          <w:rFonts w:ascii="Times New Roman" w:hAnsi="Times New Roman"/>
          <w:color w:val="231F20"/>
          <w:kern w:val="0"/>
          <w:sz w:val="19"/>
          <w:szCs w:val="19"/>
        </w:rPr>
        <w:t xml:space="preserve"> on improving skin tone and texture, making </w:t>
      </w:r>
    </w:p>
    <w:p w14:paraId="4F1EB74D" w14:textId="77777777" w:rsidR="00015CE7" w:rsidRPr="00015CE7" w:rsidRDefault="00015CE7" w:rsidP="00015CE7">
      <w:pPr>
        <w:widowControl/>
        <w:jc w:val="left"/>
        <w:rPr>
          <w:rFonts w:ascii="宋体" w:hAnsi="宋体" w:cs="宋体"/>
          <w:kern w:val="0"/>
          <w:sz w:val="24"/>
          <w:szCs w:val="24"/>
        </w:rPr>
      </w:pPr>
      <w:r w:rsidRPr="00015CE7">
        <w:rPr>
          <w:rFonts w:ascii="Times New Roman" w:hAnsi="Times New Roman"/>
          <w:color w:val="231F20"/>
          <w:kern w:val="0"/>
          <w:sz w:val="19"/>
          <w:szCs w:val="19"/>
        </w:rPr>
        <w:t xml:space="preserve">it suitable for the treatment of photoaged skin. </w:t>
      </w:r>
    </w:p>
    <w:p w14:paraId="41C8DC63" w14:textId="686AE135" w:rsidR="000E77C8" w:rsidRPr="00015CE7" w:rsidRDefault="00015CE7" w:rsidP="00015CE7">
      <w:r w:rsidRPr="00015CE7">
        <w:rPr>
          <w:rFonts w:ascii="Didot-HTF-B06-Bold" w:hAnsi="Didot-HTF-B06-Bold" w:cs="宋体"/>
          <w:b/>
          <w:bCs/>
          <w:color w:val="231F20"/>
          <w:kern w:val="0"/>
          <w:sz w:val="19"/>
          <w:szCs w:val="19"/>
        </w:rPr>
        <w:t xml:space="preserve">Key words: </w:t>
      </w:r>
      <w:proofErr w:type="spellStart"/>
      <w:r w:rsidRPr="00015CE7">
        <w:rPr>
          <w:rFonts w:ascii="Times New Roman" w:hAnsi="Times New Roman"/>
          <w:color w:val="231F20"/>
          <w:kern w:val="0"/>
          <w:sz w:val="19"/>
          <w:szCs w:val="19"/>
        </w:rPr>
        <w:t>microneedling</w:t>
      </w:r>
      <w:proofErr w:type="spellEnd"/>
      <w:r w:rsidRPr="00015CE7">
        <w:rPr>
          <w:rFonts w:ascii="Times New Roman" w:hAnsi="Times New Roman"/>
          <w:color w:val="231F20"/>
          <w:kern w:val="0"/>
          <w:sz w:val="19"/>
          <w:szCs w:val="19"/>
        </w:rPr>
        <w:t xml:space="preserve">; collagen; periorbital wrinkles; skin photoaging; skin texture improvement; </w:t>
      </w:r>
      <w:proofErr w:type="spellStart"/>
      <w:r w:rsidRPr="00015CE7">
        <w:rPr>
          <w:rFonts w:ascii="Times New Roman" w:hAnsi="Times New Roman"/>
          <w:color w:val="231F20"/>
          <w:kern w:val="0"/>
          <w:sz w:val="19"/>
          <w:szCs w:val="19"/>
        </w:rPr>
        <w:t>effi</w:t>
      </w:r>
      <w:proofErr w:type="spellEnd"/>
      <w:r w:rsidRPr="00015CE7">
        <w:rPr>
          <w:rFonts w:ascii="Times New Roman" w:hAnsi="Times New Roman"/>
          <w:color w:val="231F20"/>
          <w:kern w:val="0"/>
          <w:sz w:val="19"/>
          <w:szCs w:val="19"/>
        </w:rPr>
        <w:t xml:space="preserve"> </w:t>
      </w:r>
      <w:proofErr w:type="spellStart"/>
      <w:r w:rsidRPr="00015CE7">
        <w:rPr>
          <w:rFonts w:ascii="Times New Roman" w:hAnsi="Times New Roman"/>
          <w:color w:val="231F20"/>
          <w:kern w:val="0"/>
          <w:sz w:val="19"/>
          <w:szCs w:val="19"/>
        </w:rPr>
        <w:t>cacy</w:t>
      </w:r>
      <w:proofErr w:type="spellEnd"/>
      <w:r w:rsidRPr="00015CE7">
        <w:rPr>
          <w:rFonts w:ascii="Times New Roman" w:hAnsi="Times New Roman"/>
          <w:color w:val="231F20"/>
          <w:kern w:val="0"/>
          <w:sz w:val="19"/>
          <w:szCs w:val="19"/>
        </w:rPr>
        <w:t xml:space="preserve"> observation</w:t>
      </w:r>
    </w:p>
    <w:sectPr w:rsidR="000E77C8" w:rsidRPr="00015CE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C582B5" w14:textId="77777777" w:rsidR="007153B9" w:rsidRDefault="007153B9" w:rsidP="003724AB">
      <w:r>
        <w:separator/>
      </w:r>
    </w:p>
  </w:endnote>
  <w:endnote w:type="continuationSeparator" w:id="0">
    <w:p w14:paraId="4884BB40" w14:textId="77777777" w:rsidR="007153B9" w:rsidRDefault="007153B9"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方正小标宋_GBK">
    <w:panose1 w:val="03000509000000000000"/>
    <w:charset w:val="86"/>
    <w:family w:val="script"/>
    <w:pitch w:val="fixed"/>
    <w:sig w:usb0="00000001" w:usb1="080E0000" w:usb2="00000010" w:usb3="00000000" w:csb0="00040000" w:csb1="00000000"/>
    <w:embedRegular r:id="rId1" w:subsetted="1" w:fontKey="{DF662E3B-019B-43D1-AF55-A7C310A01316}"/>
  </w:font>
  <w:font w:name="方正楷体_GBK">
    <w:panose1 w:val="03000509000000000000"/>
    <w:charset w:val="86"/>
    <w:family w:val="script"/>
    <w:pitch w:val="fixed"/>
    <w:sig w:usb0="00000001" w:usb1="080E0000" w:usb2="00000010" w:usb3="00000000" w:csb0="00040000" w:csb1="00000000"/>
    <w:embedRegular r:id="rId2" w:subsetted="1" w:fontKey="{3AE3F2D8-94F3-46FC-ACB5-650520758EFA}"/>
  </w:font>
  <w:font w:name="黑体">
    <w:altName w:val="SimHei"/>
    <w:panose1 w:val="02010609060101010101"/>
    <w:charset w:val="86"/>
    <w:family w:val="modern"/>
    <w:pitch w:val="fixed"/>
    <w:sig w:usb0="800002BF" w:usb1="38CF7CFA" w:usb2="00000016" w:usb3="00000000" w:csb0="00040001" w:csb1="00000000"/>
    <w:embedRegular r:id="rId3" w:subsetted="1" w:fontKey="{1D665C7E-060B-4DF3-B63E-7443619CC189}"/>
  </w:font>
  <w:font w:name="楷体_GB2312">
    <w:panose1 w:val="02010609030101010101"/>
    <w:charset w:val="86"/>
    <w:family w:val="modern"/>
    <w:pitch w:val="fixed"/>
    <w:sig w:usb0="00000001" w:usb1="080E0000" w:usb2="00000010" w:usb3="00000000" w:csb0="00040000" w:csb1="00000000"/>
    <w:embedRegular r:id="rId4" w:subsetted="1" w:fontKey="{65278868-4769-459E-98E7-6E9C4BC2B252}"/>
  </w:font>
  <w:font w:name="ITC Avant Garde Gothic Demi">
    <w:altName w:val="Cambria"/>
    <w:panose1 w:val="00000000000000000000"/>
    <w:charset w:val="00"/>
    <w:family w:val="roman"/>
    <w:notTrueType/>
    <w:pitch w:val="default"/>
  </w:font>
  <w:font w:name="AvantGarde-Demi">
    <w:altName w:val="Cambria"/>
    <w:panose1 w:val="00000000000000000000"/>
    <w:charset w:val="00"/>
    <w:family w:val="roman"/>
    <w:notTrueType/>
    <w:pitch w:val="default"/>
  </w:font>
  <w:font w:name="方正兰亭中黑_GBK">
    <w:altName w:val="宋体"/>
    <w:panose1 w:val="00000000000000000000"/>
    <w:charset w:val="86"/>
    <w:family w:val="roman"/>
    <w:notTrueType/>
    <w:pitch w:val="default"/>
    <w:sig w:usb0="00000001" w:usb1="080E0000" w:usb2="00000010" w:usb3="00000000" w:csb0="00040000" w:csb1="00000000"/>
  </w:font>
  <w:font w:name="Didot-HTF-B06-Bold">
    <w:altName w:val="Cambria"/>
    <w:panose1 w:val="00000000000000000000"/>
    <w:charset w:val="00"/>
    <w:family w:val="roman"/>
    <w:notTrueType/>
    <w:pitch w:val="default"/>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9ACFEF" w14:textId="77777777" w:rsidR="007153B9" w:rsidRDefault="007153B9" w:rsidP="003724AB">
      <w:r>
        <w:separator/>
      </w:r>
    </w:p>
  </w:footnote>
  <w:footnote w:type="continuationSeparator" w:id="0">
    <w:p w14:paraId="3EEE9145" w14:textId="77777777" w:rsidR="007153B9" w:rsidRDefault="007153B9" w:rsidP="003724A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07E45"/>
    <w:rsid w:val="000105D6"/>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1D96"/>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C7C37"/>
    <w:rsid w:val="000D1530"/>
    <w:rsid w:val="000D38A0"/>
    <w:rsid w:val="000D4D39"/>
    <w:rsid w:val="000E46FC"/>
    <w:rsid w:val="000E5F2D"/>
    <w:rsid w:val="000E77C8"/>
    <w:rsid w:val="000F0490"/>
    <w:rsid w:val="000F500C"/>
    <w:rsid w:val="000F6A46"/>
    <w:rsid w:val="0010184F"/>
    <w:rsid w:val="0011007C"/>
    <w:rsid w:val="00114FA6"/>
    <w:rsid w:val="00120E9C"/>
    <w:rsid w:val="001220DB"/>
    <w:rsid w:val="0012241D"/>
    <w:rsid w:val="0012298D"/>
    <w:rsid w:val="0013114B"/>
    <w:rsid w:val="001353EA"/>
    <w:rsid w:val="001360E5"/>
    <w:rsid w:val="00137107"/>
    <w:rsid w:val="00137ABE"/>
    <w:rsid w:val="00137CCE"/>
    <w:rsid w:val="001407B9"/>
    <w:rsid w:val="00143E2D"/>
    <w:rsid w:val="00144332"/>
    <w:rsid w:val="001460DE"/>
    <w:rsid w:val="00146F11"/>
    <w:rsid w:val="001516D9"/>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8FF"/>
    <w:rsid w:val="001D1E26"/>
    <w:rsid w:val="001D3916"/>
    <w:rsid w:val="001D49F3"/>
    <w:rsid w:val="001E1B6F"/>
    <w:rsid w:val="001E1C51"/>
    <w:rsid w:val="001E28AB"/>
    <w:rsid w:val="001E4621"/>
    <w:rsid w:val="001E59BD"/>
    <w:rsid w:val="001E6B7E"/>
    <w:rsid w:val="001E799E"/>
    <w:rsid w:val="00200042"/>
    <w:rsid w:val="00200426"/>
    <w:rsid w:val="0020132F"/>
    <w:rsid w:val="00203710"/>
    <w:rsid w:val="0020387D"/>
    <w:rsid w:val="002039F2"/>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519F"/>
    <w:rsid w:val="002A6432"/>
    <w:rsid w:val="002A68AE"/>
    <w:rsid w:val="002A6D93"/>
    <w:rsid w:val="002B3F84"/>
    <w:rsid w:val="002C08FE"/>
    <w:rsid w:val="002D506F"/>
    <w:rsid w:val="002D64FF"/>
    <w:rsid w:val="002E06E4"/>
    <w:rsid w:val="002E45F6"/>
    <w:rsid w:val="002E7DEC"/>
    <w:rsid w:val="002F2E82"/>
    <w:rsid w:val="002F55F4"/>
    <w:rsid w:val="002F65E0"/>
    <w:rsid w:val="00301354"/>
    <w:rsid w:val="003063D8"/>
    <w:rsid w:val="00310D14"/>
    <w:rsid w:val="00310DD2"/>
    <w:rsid w:val="00310FBA"/>
    <w:rsid w:val="003157A0"/>
    <w:rsid w:val="003179EC"/>
    <w:rsid w:val="0032578D"/>
    <w:rsid w:val="00331980"/>
    <w:rsid w:val="003329CF"/>
    <w:rsid w:val="00337227"/>
    <w:rsid w:val="00337F6B"/>
    <w:rsid w:val="00340429"/>
    <w:rsid w:val="003423DD"/>
    <w:rsid w:val="00342627"/>
    <w:rsid w:val="00351B5A"/>
    <w:rsid w:val="0035315D"/>
    <w:rsid w:val="00357132"/>
    <w:rsid w:val="00357383"/>
    <w:rsid w:val="003576DC"/>
    <w:rsid w:val="00367714"/>
    <w:rsid w:val="003724AB"/>
    <w:rsid w:val="003725D9"/>
    <w:rsid w:val="00372B47"/>
    <w:rsid w:val="003855F3"/>
    <w:rsid w:val="003906F0"/>
    <w:rsid w:val="00393421"/>
    <w:rsid w:val="00393D84"/>
    <w:rsid w:val="003951D1"/>
    <w:rsid w:val="00396545"/>
    <w:rsid w:val="00397C2F"/>
    <w:rsid w:val="003A1477"/>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113CD"/>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25F9"/>
    <w:rsid w:val="00473D06"/>
    <w:rsid w:val="0047491C"/>
    <w:rsid w:val="004779A7"/>
    <w:rsid w:val="00481E1B"/>
    <w:rsid w:val="00490408"/>
    <w:rsid w:val="004915A9"/>
    <w:rsid w:val="00495EDF"/>
    <w:rsid w:val="004A469A"/>
    <w:rsid w:val="004A5C83"/>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32FBD"/>
    <w:rsid w:val="005361F7"/>
    <w:rsid w:val="0053656E"/>
    <w:rsid w:val="00537BDA"/>
    <w:rsid w:val="00546586"/>
    <w:rsid w:val="00560801"/>
    <w:rsid w:val="0056306C"/>
    <w:rsid w:val="005655F2"/>
    <w:rsid w:val="005659C6"/>
    <w:rsid w:val="0057638E"/>
    <w:rsid w:val="00581F11"/>
    <w:rsid w:val="00584D48"/>
    <w:rsid w:val="00591EB0"/>
    <w:rsid w:val="00592445"/>
    <w:rsid w:val="005955FA"/>
    <w:rsid w:val="005A08FE"/>
    <w:rsid w:val="005C7FF4"/>
    <w:rsid w:val="005D358D"/>
    <w:rsid w:val="005D37D9"/>
    <w:rsid w:val="005D4F52"/>
    <w:rsid w:val="005D6AF1"/>
    <w:rsid w:val="005D7C20"/>
    <w:rsid w:val="005E5D12"/>
    <w:rsid w:val="005E5F0F"/>
    <w:rsid w:val="005E7193"/>
    <w:rsid w:val="005F0C55"/>
    <w:rsid w:val="005F35DD"/>
    <w:rsid w:val="005F4D98"/>
    <w:rsid w:val="005F600D"/>
    <w:rsid w:val="00603F55"/>
    <w:rsid w:val="00610DFB"/>
    <w:rsid w:val="00612597"/>
    <w:rsid w:val="00613424"/>
    <w:rsid w:val="006157DD"/>
    <w:rsid w:val="006170CE"/>
    <w:rsid w:val="00621782"/>
    <w:rsid w:val="006217A6"/>
    <w:rsid w:val="00621957"/>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70386"/>
    <w:rsid w:val="006706A4"/>
    <w:rsid w:val="006737ED"/>
    <w:rsid w:val="00674B20"/>
    <w:rsid w:val="006753C0"/>
    <w:rsid w:val="00684D3A"/>
    <w:rsid w:val="006874B7"/>
    <w:rsid w:val="006941B1"/>
    <w:rsid w:val="00694343"/>
    <w:rsid w:val="006A4A02"/>
    <w:rsid w:val="006A521A"/>
    <w:rsid w:val="006B2B32"/>
    <w:rsid w:val="006B3AAC"/>
    <w:rsid w:val="006B4B53"/>
    <w:rsid w:val="006B757C"/>
    <w:rsid w:val="006C314C"/>
    <w:rsid w:val="006C4142"/>
    <w:rsid w:val="006D0D53"/>
    <w:rsid w:val="006D33B2"/>
    <w:rsid w:val="006D635A"/>
    <w:rsid w:val="006D6D8B"/>
    <w:rsid w:val="006E3987"/>
    <w:rsid w:val="006E68BE"/>
    <w:rsid w:val="006F32E4"/>
    <w:rsid w:val="006F7141"/>
    <w:rsid w:val="0070000F"/>
    <w:rsid w:val="00704033"/>
    <w:rsid w:val="00705613"/>
    <w:rsid w:val="00707417"/>
    <w:rsid w:val="00714D42"/>
    <w:rsid w:val="007153B9"/>
    <w:rsid w:val="0071753F"/>
    <w:rsid w:val="00721B70"/>
    <w:rsid w:val="007255A4"/>
    <w:rsid w:val="007300B2"/>
    <w:rsid w:val="00733B85"/>
    <w:rsid w:val="00733E1B"/>
    <w:rsid w:val="00737539"/>
    <w:rsid w:val="00737977"/>
    <w:rsid w:val="00741088"/>
    <w:rsid w:val="00744B33"/>
    <w:rsid w:val="0074562B"/>
    <w:rsid w:val="00747BC7"/>
    <w:rsid w:val="00750F27"/>
    <w:rsid w:val="007511C1"/>
    <w:rsid w:val="0075136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B0D87"/>
    <w:rsid w:val="007C0EFB"/>
    <w:rsid w:val="007C4072"/>
    <w:rsid w:val="007C55D7"/>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61D5"/>
    <w:rsid w:val="00807015"/>
    <w:rsid w:val="00817CC3"/>
    <w:rsid w:val="00823940"/>
    <w:rsid w:val="00824F21"/>
    <w:rsid w:val="0082637D"/>
    <w:rsid w:val="00826E5C"/>
    <w:rsid w:val="00830FBE"/>
    <w:rsid w:val="00835505"/>
    <w:rsid w:val="00835F67"/>
    <w:rsid w:val="008370C6"/>
    <w:rsid w:val="00851D83"/>
    <w:rsid w:val="008606A5"/>
    <w:rsid w:val="008622EF"/>
    <w:rsid w:val="008703AA"/>
    <w:rsid w:val="00873BFE"/>
    <w:rsid w:val="00880659"/>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7C6A"/>
    <w:rsid w:val="009917DB"/>
    <w:rsid w:val="00991FEF"/>
    <w:rsid w:val="009A101F"/>
    <w:rsid w:val="009A3E97"/>
    <w:rsid w:val="009A6831"/>
    <w:rsid w:val="009B2830"/>
    <w:rsid w:val="009B47E6"/>
    <w:rsid w:val="009B6ABE"/>
    <w:rsid w:val="009C3DE2"/>
    <w:rsid w:val="009C5552"/>
    <w:rsid w:val="009C6F4A"/>
    <w:rsid w:val="009D0192"/>
    <w:rsid w:val="009D16FF"/>
    <w:rsid w:val="009D3D2F"/>
    <w:rsid w:val="009D68F8"/>
    <w:rsid w:val="009E049E"/>
    <w:rsid w:val="009E0A3B"/>
    <w:rsid w:val="009E19C0"/>
    <w:rsid w:val="009E1B54"/>
    <w:rsid w:val="009E376B"/>
    <w:rsid w:val="009E4C1C"/>
    <w:rsid w:val="009F02E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E6F"/>
    <w:rsid w:val="00A34A9E"/>
    <w:rsid w:val="00A353A0"/>
    <w:rsid w:val="00A36638"/>
    <w:rsid w:val="00A401BC"/>
    <w:rsid w:val="00A4287F"/>
    <w:rsid w:val="00A42C2D"/>
    <w:rsid w:val="00A42E5C"/>
    <w:rsid w:val="00A4544F"/>
    <w:rsid w:val="00A513C4"/>
    <w:rsid w:val="00A5288B"/>
    <w:rsid w:val="00A52B79"/>
    <w:rsid w:val="00A53F3B"/>
    <w:rsid w:val="00A5473A"/>
    <w:rsid w:val="00A57AD1"/>
    <w:rsid w:val="00A65253"/>
    <w:rsid w:val="00A675B0"/>
    <w:rsid w:val="00A67A7C"/>
    <w:rsid w:val="00A71BDA"/>
    <w:rsid w:val="00A71FCC"/>
    <w:rsid w:val="00A8531D"/>
    <w:rsid w:val="00A86CAC"/>
    <w:rsid w:val="00A87C2B"/>
    <w:rsid w:val="00A91641"/>
    <w:rsid w:val="00A967E3"/>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3555B"/>
    <w:rsid w:val="00B37888"/>
    <w:rsid w:val="00B44B30"/>
    <w:rsid w:val="00B51139"/>
    <w:rsid w:val="00B530E8"/>
    <w:rsid w:val="00B53D93"/>
    <w:rsid w:val="00B54C60"/>
    <w:rsid w:val="00B55305"/>
    <w:rsid w:val="00B5763D"/>
    <w:rsid w:val="00B578E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C5F"/>
    <w:rsid w:val="00C37F32"/>
    <w:rsid w:val="00C40B31"/>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145B"/>
    <w:rsid w:val="00D714DF"/>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F1825"/>
    <w:rsid w:val="00DF3111"/>
    <w:rsid w:val="00DF6114"/>
    <w:rsid w:val="00E00A1C"/>
    <w:rsid w:val="00E04F11"/>
    <w:rsid w:val="00E05EE3"/>
    <w:rsid w:val="00E07BDE"/>
    <w:rsid w:val="00E11414"/>
    <w:rsid w:val="00E116E9"/>
    <w:rsid w:val="00E12AD1"/>
    <w:rsid w:val="00E12FAC"/>
    <w:rsid w:val="00E17ED0"/>
    <w:rsid w:val="00E21237"/>
    <w:rsid w:val="00E21D7D"/>
    <w:rsid w:val="00E23773"/>
    <w:rsid w:val="00E25029"/>
    <w:rsid w:val="00E2737B"/>
    <w:rsid w:val="00E429CD"/>
    <w:rsid w:val="00E4372C"/>
    <w:rsid w:val="00E439E8"/>
    <w:rsid w:val="00E46DE5"/>
    <w:rsid w:val="00E52257"/>
    <w:rsid w:val="00E60764"/>
    <w:rsid w:val="00E64246"/>
    <w:rsid w:val="00E64659"/>
    <w:rsid w:val="00E67009"/>
    <w:rsid w:val="00E74D28"/>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16062"/>
    <w:rsid w:val="00F1612C"/>
    <w:rsid w:val="00F20420"/>
    <w:rsid w:val="00F21F00"/>
    <w:rsid w:val="00F22F9D"/>
    <w:rsid w:val="00F23ADA"/>
    <w:rsid w:val="00F24E34"/>
    <w:rsid w:val="00F27E19"/>
    <w:rsid w:val="00F31281"/>
    <w:rsid w:val="00F33AEE"/>
    <w:rsid w:val="00F421E0"/>
    <w:rsid w:val="00F4251C"/>
    <w:rsid w:val="00F4457C"/>
    <w:rsid w:val="00F5119C"/>
    <w:rsid w:val="00F51219"/>
    <w:rsid w:val="00F53310"/>
    <w:rsid w:val="00F56281"/>
    <w:rsid w:val="00F57FBB"/>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6BF9"/>
    <w:rsid w:val="00FD2F0C"/>
    <w:rsid w:val="00FF138E"/>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13938</TotalTime>
  <Pages>2</Pages>
  <Words>402</Words>
  <Characters>2293</Characters>
  <Application>Microsoft Office Word</Application>
  <DocSecurity>0</DocSecurity>
  <Lines>19</Lines>
  <Paragraphs>5</Paragraphs>
  <ScaleCrop>false</ScaleCrop>
  <Company/>
  <LinksUpToDate>false</LinksUpToDate>
  <CharactersWithSpaces>2690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1989</cp:revision>
  <dcterms:created xsi:type="dcterms:W3CDTF">2022-07-04T07:48:00Z</dcterms:created>
  <dcterms:modified xsi:type="dcterms:W3CDTF">2023-12-01T02:30:00Z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