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A3B0A8" w14:textId="77777777" w:rsidR="003B019F" w:rsidRPr="003B019F" w:rsidRDefault="003B019F" w:rsidP="003B019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3B019F">
        <w:rPr>
          <w:rFonts w:ascii="方正小标宋_GBK" w:eastAsia="方正小标宋_GBK" w:hAnsi="宋体" w:cs="宋体" w:hint="eastAsia"/>
          <w:color w:val="90268F"/>
          <w:kern w:val="0"/>
          <w:sz w:val="30"/>
          <w:szCs w:val="30"/>
        </w:rPr>
        <w:t>滚针联合rh-</w:t>
      </w:r>
      <w:proofErr w:type="spellStart"/>
      <w:r w:rsidRPr="003B019F">
        <w:rPr>
          <w:rFonts w:ascii="方正小标宋_GBK" w:eastAsia="方正小标宋_GBK" w:hAnsi="宋体" w:cs="宋体" w:hint="eastAsia"/>
          <w:color w:val="90268F"/>
          <w:kern w:val="0"/>
          <w:sz w:val="30"/>
          <w:szCs w:val="30"/>
        </w:rPr>
        <w:t>aFGF</w:t>
      </w:r>
      <w:proofErr w:type="spellEnd"/>
      <w:r w:rsidRPr="003B019F">
        <w:rPr>
          <w:rFonts w:ascii="方正小标宋_GBK" w:eastAsia="方正小标宋_GBK" w:hAnsi="宋体" w:cs="宋体" w:hint="eastAsia"/>
          <w:color w:val="90268F"/>
          <w:kern w:val="0"/>
          <w:sz w:val="30"/>
          <w:szCs w:val="30"/>
        </w:rPr>
        <w:t xml:space="preserve">及Ⅲ型胶原蛋白导入治疗毛孔粗大的回顾性研究 </w:t>
      </w:r>
    </w:p>
    <w:p w14:paraId="13BCED82" w14:textId="77777777" w:rsidR="003B019F" w:rsidRPr="003B019F" w:rsidRDefault="003B019F" w:rsidP="003B019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3B019F">
        <w:rPr>
          <w:rFonts w:ascii="方正楷体_GBK" w:eastAsia="方正楷体_GBK" w:hAnsi="宋体" w:cs="宋体" w:hint="eastAsia"/>
          <w:color w:val="231F20"/>
          <w:kern w:val="0"/>
          <w:sz w:val="24"/>
          <w:szCs w:val="24"/>
        </w:rPr>
        <w:t xml:space="preserve">郭先荟，杜美毅，高蕾蕾，鲍婷婷，曲永彬 </w:t>
      </w:r>
    </w:p>
    <w:p w14:paraId="51F04AD9" w14:textId="77777777" w:rsidR="003B019F" w:rsidRPr="003B019F" w:rsidRDefault="003B019F" w:rsidP="003B019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3B019F">
        <w:rPr>
          <w:rFonts w:ascii="方正楷体_GBK" w:eastAsia="方正楷体_GBK" w:hAnsi="宋体" w:cs="宋体" w:hint="eastAsia"/>
          <w:color w:val="231F20"/>
          <w:kern w:val="0"/>
          <w:sz w:val="18"/>
          <w:szCs w:val="18"/>
        </w:rPr>
        <w:t xml:space="preserve">（南方医科大学皮肤病医院中医美容科 广东 广州 510091） </w:t>
      </w:r>
    </w:p>
    <w:p w14:paraId="0A7450A2" w14:textId="77777777" w:rsidR="003B019F" w:rsidRPr="003B019F" w:rsidRDefault="003B019F" w:rsidP="003B019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3B019F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[摘要]目的：</w:t>
      </w:r>
      <w:r w:rsidRPr="003B019F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回顾分析滚针联合重组人酸性成纤维细胞生长因子（Recombinant human acidic fibroblast growth </w:t>
      </w:r>
    </w:p>
    <w:p w14:paraId="2B461C9D" w14:textId="77777777" w:rsidR="003B019F" w:rsidRPr="003B019F" w:rsidRDefault="003B019F" w:rsidP="003B019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proofErr w:type="spellStart"/>
      <w:r w:rsidRPr="003B019F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factor,rh-aFGF</w:t>
      </w:r>
      <w:proofErr w:type="spellEnd"/>
      <w:r w:rsidRPr="003B019F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）及Ⅲ型胶原蛋白导入治疗毛孔粗大的临床疗效。</w:t>
      </w:r>
      <w:r w:rsidRPr="003B019F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方法：</w:t>
      </w:r>
      <w:r w:rsidRPr="003B019F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回顾性分析2020年11月-2022年2月于笔者医院接受 </w:t>
      </w:r>
    </w:p>
    <w:p w14:paraId="3BC46AA2" w14:textId="77777777" w:rsidR="003B019F" w:rsidRPr="003B019F" w:rsidRDefault="003B019F" w:rsidP="003B019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3B019F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滚针联合rh-</w:t>
      </w:r>
      <w:proofErr w:type="spellStart"/>
      <w:r w:rsidRPr="003B019F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aFGF</w:t>
      </w:r>
      <w:proofErr w:type="spellEnd"/>
      <w:r w:rsidRPr="003B019F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及Ⅲ型胶原蛋白导入治疗毛孔粗大的125例就医者临床资料。根据皮损特点将就医者分为堵塞型（n=95）、 </w:t>
      </w:r>
    </w:p>
    <w:p w14:paraId="793B9A25" w14:textId="77777777" w:rsidR="003B019F" w:rsidRPr="003B019F" w:rsidRDefault="003B019F" w:rsidP="003B019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3B019F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松弛型（n=13）、混合型（n=17），再根据就医者接受治疗次数将各型就医者分为单次组和多次组。分析不同毛孔分型各组 </w:t>
      </w:r>
    </w:p>
    <w:p w14:paraId="7E9580B6" w14:textId="77777777" w:rsidR="003B019F" w:rsidRPr="003B019F" w:rsidRDefault="003B019F" w:rsidP="003B019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3B019F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就医者治疗前后的毛孔可见度评分、临床疗效，并回访统计就医者舒适度及满意度。</w:t>
      </w:r>
      <w:r w:rsidRPr="003B019F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结果：</w:t>
      </w:r>
      <w:r w:rsidRPr="003B019F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治疗后各类型毛孔可见度评分均 </w:t>
      </w:r>
    </w:p>
    <w:p w14:paraId="4877CF50" w14:textId="77777777" w:rsidR="003B019F" w:rsidRPr="003B019F" w:rsidRDefault="003B019F" w:rsidP="003B019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3B019F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较治疗下降，且堵塞型及混合型显著低于治疗前（P＜0.05）。与治疗前相比，堵塞型单次组与多次组治疗后毛孔可见度评 </w:t>
      </w:r>
    </w:p>
    <w:p w14:paraId="3758FA05" w14:textId="77777777" w:rsidR="003B019F" w:rsidRPr="003B019F" w:rsidRDefault="003B019F" w:rsidP="003B019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3B019F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分均显著降低（P＜0.01）。松弛型、混合型多次组治疗后毛孔可见度评分均显著低于治疗前（P＜0.01）。治疗总有效率为 </w:t>
      </w:r>
    </w:p>
    <w:p w14:paraId="6B7C5001" w14:textId="77777777" w:rsidR="003B019F" w:rsidRPr="003B019F" w:rsidRDefault="003B019F" w:rsidP="003B019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3B019F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72.80%，不同毛孔类型间疗效比较差异无统计学意义（P＞0.05）。就医者总满意度为68.00%，治疗舒适度为99.20%。多次 </w:t>
      </w:r>
    </w:p>
    <w:p w14:paraId="1B162D6D" w14:textId="77777777" w:rsidR="003B019F" w:rsidRPr="003B019F" w:rsidRDefault="003B019F" w:rsidP="003B019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3B019F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治疗可提高就医者满意度。</w:t>
      </w:r>
      <w:r w:rsidRPr="003B019F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结论：</w:t>
      </w:r>
      <w:r w:rsidRPr="003B019F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滚针联合</w:t>
      </w:r>
      <w:proofErr w:type="spellStart"/>
      <w:r w:rsidRPr="003B019F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rhaFGF</w:t>
      </w:r>
      <w:proofErr w:type="spellEnd"/>
      <w:r w:rsidRPr="003B019F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及Ⅲ型胶原蛋白导入治疗堵塞型毛孔粗大单次即可见显著疗效，松弛型、 </w:t>
      </w:r>
    </w:p>
    <w:p w14:paraId="3CD97A33" w14:textId="77777777" w:rsidR="003B019F" w:rsidRPr="003B019F" w:rsidRDefault="003B019F" w:rsidP="003B019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3B019F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混合型多次治疗后疗效较好。整体治疗舒适度较好，适合临床推广。 </w:t>
      </w:r>
    </w:p>
    <w:p w14:paraId="7E31DAEE" w14:textId="77777777" w:rsidR="003B019F" w:rsidRPr="003B019F" w:rsidRDefault="003B019F" w:rsidP="003B019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3B019F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[关键词]</w:t>
      </w:r>
      <w:r w:rsidRPr="003B019F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滚针；毛孔粗大；重组人酸性成纤维细胞生长因子；Ⅲ型胶原蛋白；疗效 </w:t>
      </w:r>
    </w:p>
    <w:p w14:paraId="59A8C596" w14:textId="77777777" w:rsidR="003B019F" w:rsidRPr="003B019F" w:rsidRDefault="003B019F" w:rsidP="003B019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3B019F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[中图分类号]</w:t>
      </w:r>
      <w:r w:rsidRPr="003B019F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R322.99 </w:t>
      </w:r>
      <w:r w:rsidRPr="003B019F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[文献标志码]</w:t>
      </w:r>
      <w:r w:rsidRPr="003B019F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A </w:t>
      </w:r>
      <w:r w:rsidRPr="003B019F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[文章编号]</w:t>
      </w:r>
      <w:r w:rsidRPr="003B019F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1008-6455（2023）11- </w:t>
      </w:r>
    </w:p>
    <w:p w14:paraId="3AB0DF56" w14:textId="77777777" w:rsidR="003B019F" w:rsidRPr="003B019F" w:rsidRDefault="003B019F" w:rsidP="003B019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3B019F">
        <w:rPr>
          <w:rFonts w:ascii="ITC Avant Garde Gothic Demi" w:hAnsi="ITC Avant Garde Gothic Demi" w:cs="宋体"/>
          <w:b/>
          <w:bCs/>
          <w:color w:val="90268F"/>
          <w:kern w:val="0"/>
          <w:sz w:val="24"/>
          <w:szCs w:val="24"/>
        </w:rPr>
        <w:t xml:space="preserve">Retrospective Study on the Clinical Effi </w:t>
      </w:r>
      <w:proofErr w:type="spellStart"/>
      <w:r w:rsidRPr="003B019F">
        <w:rPr>
          <w:rFonts w:ascii="ITC Avant Garde Gothic Demi" w:hAnsi="ITC Avant Garde Gothic Demi" w:cs="宋体"/>
          <w:b/>
          <w:bCs/>
          <w:color w:val="90268F"/>
          <w:kern w:val="0"/>
          <w:sz w:val="24"/>
          <w:szCs w:val="24"/>
        </w:rPr>
        <w:t>cacy</w:t>
      </w:r>
      <w:proofErr w:type="spellEnd"/>
      <w:r w:rsidRPr="003B019F">
        <w:rPr>
          <w:rFonts w:ascii="ITC Avant Garde Gothic Demi" w:hAnsi="ITC Avant Garde Gothic Demi" w:cs="宋体"/>
          <w:b/>
          <w:bCs/>
          <w:color w:val="90268F"/>
          <w:kern w:val="0"/>
          <w:sz w:val="24"/>
          <w:szCs w:val="24"/>
        </w:rPr>
        <w:t xml:space="preserve"> of Microneedle Roller Combined with </w:t>
      </w:r>
    </w:p>
    <w:p w14:paraId="2E74C9E6" w14:textId="77777777" w:rsidR="003B019F" w:rsidRPr="003B019F" w:rsidRDefault="003B019F" w:rsidP="003B019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proofErr w:type="spellStart"/>
      <w:r w:rsidRPr="003B019F">
        <w:rPr>
          <w:rFonts w:ascii="ITC Avant Garde Gothic Demi" w:hAnsi="ITC Avant Garde Gothic Demi" w:cs="宋体"/>
          <w:b/>
          <w:bCs/>
          <w:color w:val="90268F"/>
          <w:kern w:val="0"/>
          <w:sz w:val="24"/>
          <w:szCs w:val="24"/>
        </w:rPr>
        <w:t>rhaFGF</w:t>
      </w:r>
      <w:proofErr w:type="spellEnd"/>
      <w:r w:rsidRPr="003B019F">
        <w:rPr>
          <w:rFonts w:ascii="ITC Avant Garde Gothic Demi" w:hAnsi="ITC Avant Garde Gothic Demi" w:cs="宋体"/>
          <w:b/>
          <w:bCs/>
          <w:color w:val="90268F"/>
          <w:kern w:val="0"/>
          <w:sz w:val="24"/>
          <w:szCs w:val="24"/>
        </w:rPr>
        <w:t xml:space="preserve"> and Type </w:t>
      </w:r>
      <w:r w:rsidRPr="003B019F">
        <w:rPr>
          <w:rFonts w:ascii="方正兰亭中黑_GBK" w:eastAsia="方正兰亭中黑_GBK" w:hAnsi="宋体" w:cs="宋体" w:hint="eastAsia"/>
          <w:color w:val="90268F"/>
          <w:kern w:val="0"/>
          <w:sz w:val="24"/>
          <w:szCs w:val="24"/>
        </w:rPr>
        <w:t>Ⅲ</w:t>
      </w:r>
      <w:r w:rsidRPr="003B019F">
        <w:rPr>
          <w:rFonts w:ascii="AvantGarde-Demi" w:hAnsi="AvantGarde-Demi" w:cs="宋体"/>
          <w:b/>
          <w:bCs/>
          <w:color w:val="90268F"/>
          <w:kern w:val="0"/>
          <w:sz w:val="24"/>
          <w:szCs w:val="24"/>
        </w:rPr>
        <w:t xml:space="preserve"> Collagen in the Treatment of Enlarged Pores </w:t>
      </w:r>
    </w:p>
    <w:p w14:paraId="5172465C" w14:textId="77777777" w:rsidR="003B019F" w:rsidRPr="003B019F" w:rsidRDefault="003B019F" w:rsidP="003B019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3B019F">
        <w:rPr>
          <w:rFonts w:ascii="方正兰亭中黑_GBK" w:eastAsia="方正兰亭中黑_GBK" w:hAnsi="宋体" w:cs="宋体" w:hint="eastAsia"/>
          <w:color w:val="231F20"/>
          <w:kern w:val="0"/>
          <w:sz w:val="18"/>
          <w:szCs w:val="18"/>
        </w:rPr>
        <w:t xml:space="preserve">GUO </w:t>
      </w:r>
      <w:proofErr w:type="spellStart"/>
      <w:r w:rsidRPr="003B019F">
        <w:rPr>
          <w:rFonts w:ascii="方正兰亭中黑_GBK" w:eastAsia="方正兰亭中黑_GBK" w:hAnsi="宋体" w:cs="宋体" w:hint="eastAsia"/>
          <w:color w:val="231F20"/>
          <w:kern w:val="0"/>
          <w:sz w:val="18"/>
          <w:szCs w:val="18"/>
        </w:rPr>
        <w:t>Xianhui,DU</w:t>
      </w:r>
      <w:proofErr w:type="spellEnd"/>
      <w:r w:rsidRPr="003B019F">
        <w:rPr>
          <w:rFonts w:ascii="方正兰亭中黑_GBK" w:eastAsia="方正兰亭中黑_GBK" w:hAnsi="宋体" w:cs="宋体" w:hint="eastAsia"/>
          <w:color w:val="231F20"/>
          <w:kern w:val="0"/>
          <w:sz w:val="18"/>
          <w:szCs w:val="18"/>
        </w:rPr>
        <w:t xml:space="preserve"> </w:t>
      </w:r>
      <w:proofErr w:type="spellStart"/>
      <w:r w:rsidRPr="003B019F">
        <w:rPr>
          <w:rFonts w:ascii="方正兰亭中黑_GBK" w:eastAsia="方正兰亭中黑_GBK" w:hAnsi="宋体" w:cs="宋体" w:hint="eastAsia"/>
          <w:color w:val="231F20"/>
          <w:kern w:val="0"/>
          <w:sz w:val="18"/>
          <w:szCs w:val="18"/>
        </w:rPr>
        <w:t>Meiyi,GAO</w:t>
      </w:r>
      <w:proofErr w:type="spellEnd"/>
      <w:r w:rsidRPr="003B019F">
        <w:rPr>
          <w:rFonts w:ascii="方正兰亭中黑_GBK" w:eastAsia="方正兰亭中黑_GBK" w:hAnsi="宋体" w:cs="宋体" w:hint="eastAsia"/>
          <w:color w:val="231F20"/>
          <w:kern w:val="0"/>
          <w:sz w:val="18"/>
          <w:szCs w:val="18"/>
        </w:rPr>
        <w:t xml:space="preserve"> </w:t>
      </w:r>
      <w:proofErr w:type="spellStart"/>
      <w:r w:rsidRPr="003B019F">
        <w:rPr>
          <w:rFonts w:ascii="方正兰亭中黑_GBK" w:eastAsia="方正兰亭中黑_GBK" w:hAnsi="宋体" w:cs="宋体" w:hint="eastAsia"/>
          <w:color w:val="231F20"/>
          <w:kern w:val="0"/>
          <w:sz w:val="18"/>
          <w:szCs w:val="18"/>
        </w:rPr>
        <w:t>Leilei,BAO</w:t>
      </w:r>
      <w:proofErr w:type="spellEnd"/>
      <w:r w:rsidRPr="003B019F">
        <w:rPr>
          <w:rFonts w:ascii="方正兰亭中黑_GBK" w:eastAsia="方正兰亭中黑_GBK" w:hAnsi="宋体" w:cs="宋体" w:hint="eastAsia"/>
          <w:color w:val="231F20"/>
          <w:kern w:val="0"/>
          <w:sz w:val="18"/>
          <w:szCs w:val="18"/>
        </w:rPr>
        <w:t xml:space="preserve"> </w:t>
      </w:r>
      <w:proofErr w:type="spellStart"/>
      <w:r w:rsidRPr="003B019F">
        <w:rPr>
          <w:rFonts w:ascii="方正兰亭中黑_GBK" w:eastAsia="方正兰亭中黑_GBK" w:hAnsi="宋体" w:cs="宋体" w:hint="eastAsia"/>
          <w:color w:val="231F20"/>
          <w:kern w:val="0"/>
          <w:sz w:val="18"/>
          <w:szCs w:val="18"/>
        </w:rPr>
        <w:t>Tingting,QU</w:t>
      </w:r>
      <w:proofErr w:type="spellEnd"/>
      <w:r w:rsidRPr="003B019F">
        <w:rPr>
          <w:rFonts w:ascii="方正兰亭中黑_GBK" w:eastAsia="方正兰亭中黑_GBK" w:hAnsi="宋体" w:cs="宋体" w:hint="eastAsia"/>
          <w:color w:val="231F20"/>
          <w:kern w:val="0"/>
          <w:sz w:val="18"/>
          <w:szCs w:val="18"/>
        </w:rPr>
        <w:t xml:space="preserve"> </w:t>
      </w:r>
      <w:proofErr w:type="spellStart"/>
      <w:r w:rsidRPr="003B019F">
        <w:rPr>
          <w:rFonts w:ascii="方正兰亭中黑_GBK" w:eastAsia="方正兰亭中黑_GBK" w:hAnsi="宋体" w:cs="宋体" w:hint="eastAsia"/>
          <w:color w:val="231F20"/>
          <w:kern w:val="0"/>
          <w:sz w:val="18"/>
          <w:szCs w:val="18"/>
        </w:rPr>
        <w:t>Yongbin</w:t>
      </w:r>
      <w:proofErr w:type="spellEnd"/>
      <w:r w:rsidRPr="003B019F">
        <w:rPr>
          <w:rFonts w:ascii="方正兰亭中黑_GBK" w:eastAsia="方正兰亭中黑_GBK" w:hAnsi="宋体" w:cs="宋体" w:hint="eastAsia"/>
          <w:color w:val="231F20"/>
          <w:kern w:val="0"/>
          <w:sz w:val="18"/>
          <w:szCs w:val="18"/>
        </w:rPr>
        <w:t xml:space="preserve"> </w:t>
      </w:r>
    </w:p>
    <w:p w14:paraId="28020E0A" w14:textId="77777777" w:rsidR="003B019F" w:rsidRPr="003B019F" w:rsidRDefault="003B019F" w:rsidP="003B019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3B019F">
        <w:rPr>
          <w:rFonts w:ascii="Times New Roman" w:hAnsi="Times New Roman"/>
          <w:color w:val="231F20"/>
          <w:kern w:val="0"/>
          <w:sz w:val="19"/>
          <w:szCs w:val="19"/>
        </w:rPr>
        <w:t xml:space="preserve">(Department of TCM </w:t>
      </w:r>
      <w:proofErr w:type="spellStart"/>
      <w:r w:rsidRPr="003B019F">
        <w:rPr>
          <w:rFonts w:ascii="Times New Roman" w:hAnsi="Times New Roman"/>
          <w:color w:val="231F20"/>
          <w:kern w:val="0"/>
          <w:sz w:val="19"/>
          <w:szCs w:val="19"/>
        </w:rPr>
        <w:t>Cosmetology,Dermatology</w:t>
      </w:r>
      <w:proofErr w:type="spellEnd"/>
      <w:r w:rsidRPr="003B019F">
        <w:rPr>
          <w:rFonts w:ascii="Times New Roman" w:hAnsi="Times New Roman"/>
          <w:color w:val="231F20"/>
          <w:kern w:val="0"/>
          <w:sz w:val="19"/>
          <w:szCs w:val="19"/>
        </w:rPr>
        <w:t xml:space="preserve"> Hospital of Southern Medical </w:t>
      </w:r>
      <w:proofErr w:type="spellStart"/>
      <w:r w:rsidRPr="003B019F">
        <w:rPr>
          <w:rFonts w:ascii="Times New Roman" w:hAnsi="Times New Roman"/>
          <w:color w:val="231F20"/>
          <w:kern w:val="0"/>
          <w:sz w:val="19"/>
          <w:szCs w:val="19"/>
        </w:rPr>
        <w:t>University,Guangzhou</w:t>
      </w:r>
      <w:proofErr w:type="spellEnd"/>
      <w:r w:rsidRPr="003B019F">
        <w:rPr>
          <w:rFonts w:ascii="Times New Roman" w:hAnsi="Times New Roman"/>
          <w:color w:val="231F20"/>
          <w:kern w:val="0"/>
          <w:sz w:val="19"/>
          <w:szCs w:val="19"/>
        </w:rPr>
        <w:t xml:space="preserve"> </w:t>
      </w:r>
    </w:p>
    <w:p w14:paraId="71E16E92" w14:textId="77777777" w:rsidR="003B019F" w:rsidRPr="003B019F" w:rsidRDefault="003B019F" w:rsidP="003B019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3B019F">
        <w:rPr>
          <w:rFonts w:ascii="Times New Roman" w:hAnsi="Times New Roman"/>
          <w:color w:val="231F20"/>
          <w:kern w:val="0"/>
          <w:sz w:val="19"/>
          <w:szCs w:val="19"/>
        </w:rPr>
        <w:t xml:space="preserve">510091,Guangdong,China) </w:t>
      </w:r>
    </w:p>
    <w:p w14:paraId="705BC82E" w14:textId="77777777" w:rsidR="003B019F" w:rsidRPr="003B019F" w:rsidRDefault="003B019F" w:rsidP="003B019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3B019F">
        <w:rPr>
          <w:rFonts w:ascii="Didot-HTF-B06-Bold" w:hAnsi="Didot-HTF-B06-Bold" w:cs="宋体"/>
          <w:b/>
          <w:bCs/>
          <w:color w:val="231F20"/>
          <w:kern w:val="0"/>
          <w:sz w:val="19"/>
          <w:szCs w:val="19"/>
        </w:rPr>
        <w:t>Abstract: Objective</w:t>
      </w:r>
      <w:r w:rsidRPr="003B019F">
        <w:rPr>
          <w:rFonts w:ascii="Times New Roman" w:hAnsi="Times New Roman"/>
          <w:color w:val="231F20"/>
          <w:kern w:val="0"/>
          <w:sz w:val="19"/>
          <w:szCs w:val="19"/>
        </w:rPr>
        <w:t xml:space="preserve"> Review and investigate the clinical therapeutic eff </w:t>
      </w:r>
      <w:proofErr w:type="spellStart"/>
      <w:r w:rsidRPr="003B019F">
        <w:rPr>
          <w:rFonts w:ascii="Times New Roman" w:hAnsi="Times New Roman"/>
          <w:color w:val="231F20"/>
          <w:kern w:val="0"/>
          <w:sz w:val="19"/>
          <w:szCs w:val="19"/>
        </w:rPr>
        <w:t>ect</w:t>
      </w:r>
      <w:proofErr w:type="spellEnd"/>
      <w:r w:rsidRPr="003B019F">
        <w:rPr>
          <w:rFonts w:ascii="Times New Roman" w:hAnsi="Times New Roman"/>
          <w:color w:val="231F20"/>
          <w:kern w:val="0"/>
          <w:sz w:val="19"/>
          <w:szCs w:val="19"/>
        </w:rPr>
        <w:t xml:space="preserve"> of microneedle roller combined with recombinant </w:t>
      </w:r>
    </w:p>
    <w:p w14:paraId="0C1B7158" w14:textId="77777777" w:rsidR="003B019F" w:rsidRPr="003B019F" w:rsidRDefault="003B019F" w:rsidP="003B019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3B019F">
        <w:rPr>
          <w:rFonts w:ascii="Times New Roman" w:hAnsi="Times New Roman"/>
          <w:color w:val="231F20"/>
          <w:kern w:val="0"/>
          <w:sz w:val="19"/>
          <w:szCs w:val="19"/>
        </w:rPr>
        <w:t>human acidic fibroblast growth factor (rh-</w:t>
      </w:r>
      <w:proofErr w:type="spellStart"/>
      <w:r w:rsidRPr="003B019F">
        <w:rPr>
          <w:rFonts w:ascii="Times New Roman" w:hAnsi="Times New Roman"/>
          <w:color w:val="231F20"/>
          <w:kern w:val="0"/>
          <w:sz w:val="19"/>
          <w:szCs w:val="19"/>
        </w:rPr>
        <w:t>aFGF</w:t>
      </w:r>
      <w:proofErr w:type="spellEnd"/>
      <w:r w:rsidRPr="003B019F">
        <w:rPr>
          <w:rFonts w:ascii="Times New Roman" w:hAnsi="Times New Roman"/>
          <w:color w:val="231F20"/>
          <w:kern w:val="0"/>
          <w:sz w:val="19"/>
          <w:szCs w:val="19"/>
        </w:rPr>
        <w:t xml:space="preserve">) and type Ⅲ collagen in the treatment of enlarged pores. </w:t>
      </w:r>
      <w:r w:rsidRPr="003B019F">
        <w:rPr>
          <w:rFonts w:ascii="Didot-HTF-B06-Bold" w:hAnsi="Didot-HTF-B06-Bold" w:cs="宋体"/>
          <w:b/>
          <w:bCs/>
          <w:color w:val="231F20"/>
          <w:kern w:val="0"/>
          <w:sz w:val="19"/>
          <w:szCs w:val="19"/>
        </w:rPr>
        <w:t>Methods</w:t>
      </w:r>
      <w:r w:rsidRPr="003B019F">
        <w:rPr>
          <w:rFonts w:ascii="Times New Roman" w:hAnsi="Times New Roman"/>
          <w:color w:val="231F20"/>
          <w:kern w:val="0"/>
          <w:sz w:val="19"/>
          <w:szCs w:val="19"/>
        </w:rPr>
        <w:t xml:space="preserve"> A </w:t>
      </w:r>
    </w:p>
    <w:p w14:paraId="13D7EE59" w14:textId="77777777" w:rsidR="003B019F" w:rsidRPr="003B019F" w:rsidRDefault="003B019F" w:rsidP="003B019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3B019F">
        <w:rPr>
          <w:rFonts w:ascii="Times New Roman" w:hAnsi="Times New Roman"/>
          <w:color w:val="231F20"/>
          <w:kern w:val="0"/>
          <w:sz w:val="19"/>
          <w:szCs w:val="19"/>
        </w:rPr>
        <w:t>retrospective study was carried out on 125 patients with enlarged pores treated with microneedle roller combined with rh</w:t>
      </w:r>
      <w:r w:rsidRPr="003B019F">
        <w:rPr>
          <w:rFonts w:ascii="Times New Roman" w:hAnsi="Times New Roman"/>
          <w:color w:val="231F20"/>
          <w:kern w:val="0"/>
          <w:sz w:val="19"/>
          <w:szCs w:val="19"/>
        </w:rPr>
        <w:t/>
      </w:r>
    </w:p>
    <w:p w14:paraId="5DDF9AB5" w14:textId="77777777" w:rsidR="003B019F" w:rsidRPr="003B019F" w:rsidRDefault="003B019F" w:rsidP="003B019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proofErr w:type="spellStart"/>
      <w:r w:rsidRPr="003B019F">
        <w:rPr>
          <w:rFonts w:ascii="Times New Roman" w:hAnsi="Times New Roman"/>
          <w:color w:val="231F20"/>
          <w:kern w:val="0"/>
          <w:sz w:val="19"/>
          <w:szCs w:val="19"/>
        </w:rPr>
        <w:t>aFGF</w:t>
      </w:r>
      <w:proofErr w:type="spellEnd"/>
      <w:r w:rsidRPr="003B019F">
        <w:rPr>
          <w:rFonts w:ascii="Times New Roman" w:hAnsi="Times New Roman"/>
          <w:color w:val="231F20"/>
          <w:kern w:val="0"/>
          <w:sz w:val="19"/>
          <w:szCs w:val="19"/>
        </w:rPr>
        <w:t xml:space="preserve"> and type Ⅲ collagen introduction in the author's hospital from November 2020 to February 2022. The patients were </w:t>
      </w:r>
    </w:p>
    <w:p w14:paraId="663EEB71" w14:textId="77777777" w:rsidR="003B019F" w:rsidRPr="003B019F" w:rsidRDefault="003B019F" w:rsidP="003B019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3B019F">
        <w:rPr>
          <w:rFonts w:ascii="Times New Roman" w:hAnsi="Times New Roman"/>
          <w:color w:val="231F20"/>
          <w:kern w:val="0"/>
          <w:sz w:val="19"/>
          <w:szCs w:val="19"/>
        </w:rPr>
        <w:t xml:space="preserve">divided into clogged type (n=95), loose type (n=13) and mixed type (n=17) according to the characteristics of the </w:t>
      </w:r>
      <w:proofErr w:type="spellStart"/>
      <w:r w:rsidRPr="003B019F">
        <w:rPr>
          <w:rFonts w:ascii="Times New Roman" w:hAnsi="Times New Roman"/>
          <w:color w:val="231F20"/>
          <w:kern w:val="0"/>
          <w:sz w:val="19"/>
          <w:szCs w:val="19"/>
        </w:rPr>
        <w:t>lesions</w:t>
      </w:r>
      <w:r w:rsidRPr="003B019F">
        <w:rPr>
          <w:rFonts w:ascii="宋体" w:hAnsi="宋体" w:cs="宋体" w:hint="eastAsia"/>
          <w:color w:val="231F20"/>
          <w:kern w:val="0"/>
          <w:sz w:val="19"/>
          <w:szCs w:val="19"/>
        </w:rPr>
        <w:t>,</w:t>
      </w:r>
      <w:r w:rsidRPr="003B019F">
        <w:rPr>
          <w:rFonts w:ascii="Times New Roman" w:hAnsi="Times New Roman"/>
          <w:color w:val="231F20"/>
          <w:kern w:val="0"/>
          <w:sz w:val="19"/>
          <w:szCs w:val="19"/>
        </w:rPr>
        <w:t>and</w:t>
      </w:r>
      <w:proofErr w:type="spellEnd"/>
      <w:r w:rsidRPr="003B019F">
        <w:rPr>
          <w:rFonts w:ascii="Times New Roman" w:hAnsi="Times New Roman"/>
          <w:color w:val="231F20"/>
          <w:kern w:val="0"/>
          <w:sz w:val="19"/>
          <w:szCs w:val="19"/>
        </w:rPr>
        <w:t xml:space="preserve"> </w:t>
      </w:r>
    </w:p>
    <w:p w14:paraId="16DB3827" w14:textId="77777777" w:rsidR="003B019F" w:rsidRPr="003B019F" w:rsidRDefault="003B019F" w:rsidP="003B019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3B019F">
        <w:rPr>
          <w:rFonts w:ascii="Times New Roman" w:hAnsi="Times New Roman"/>
          <w:color w:val="231F20"/>
          <w:kern w:val="0"/>
          <w:sz w:val="19"/>
          <w:szCs w:val="19"/>
        </w:rPr>
        <w:lastRenderedPageBreak/>
        <w:t xml:space="preserve">further divided into single group and multiple group based on the number of treatments they received. The pore score and </w:t>
      </w:r>
    </w:p>
    <w:p w14:paraId="7305EB6F" w14:textId="77777777" w:rsidR="003B019F" w:rsidRPr="003B019F" w:rsidRDefault="003B019F" w:rsidP="003B019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3B019F">
        <w:rPr>
          <w:rFonts w:ascii="Times New Roman" w:hAnsi="Times New Roman"/>
          <w:color w:val="231F20"/>
          <w:kern w:val="0"/>
          <w:sz w:val="19"/>
          <w:szCs w:val="19"/>
        </w:rPr>
        <w:t xml:space="preserve">clinical therapeutic eff </w:t>
      </w:r>
      <w:proofErr w:type="spellStart"/>
      <w:r w:rsidRPr="003B019F">
        <w:rPr>
          <w:rFonts w:ascii="Times New Roman" w:hAnsi="Times New Roman"/>
          <w:color w:val="231F20"/>
          <w:kern w:val="0"/>
          <w:sz w:val="19"/>
          <w:szCs w:val="19"/>
        </w:rPr>
        <w:t>ect</w:t>
      </w:r>
      <w:proofErr w:type="spellEnd"/>
      <w:r w:rsidRPr="003B019F">
        <w:rPr>
          <w:rFonts w:ascii="Times New Roman" w:hAnsi="Times New Roman"/>
          <w:color w:val="231F20"/>
          <w:kern w:val="0"/>
          <w:sz w:val="19"/>
          <w:szCs w:val="19"/>
        </w:rPr>
        <w:t xml:space="preserve"> of patients in diff </w:t>
      </w:r>
      <w:proofErr w:type="spellStart"/>
      <w:r w:rsidRPr="003B019F">
        <w:rPr>
          <w:rFonts w:ascii="Times New Roman" w:hAnsi="Times New Roman"/>
          <w:color w:val="231F20"/>
          <w:kern w:val="0"/>
          <w:sz w:val="19"/>
          <w:szCs w:val="19"/>
        </w:rPr>
        <w:t>erent</w:t>
      </w:r>
      <w:proofErr w:type="spellEnd"/>
      <w:r w:rsidRPr="003B019F">
        <w:rPr>
          <w:rFonts w:ascii="Times New Roman" w:hAnsi="Times New Roman"/>
          <w:color w:val="231F20"/>
          <w:kern w:val="0"/>
          <w:sz w:val="19"/>
          <w:szCs w:val="19"/>
        </w:rPr>
        <w:t xml:space="preserve"> pore </w:t>
      </w:r>
      <w:proofErr w:type="spellStart"/>
      <w:r w:rsidRPr="003B019F">
        <w:rPr>
          <w:rFonts w:ascii="Times New Roman" w:hAnsi="Times New Roman"/>
          <w:color w:val="231F20"/>
          <w:kern w:val="0"/>
          <w:sz w:val="19"/>
          <w:szCs w:val="19"/>
        </w:rPr>
        <w:t>classifi</w:t>
      </w:r>
      <w:proofErr w:type="spellEnd"/>
      <w:r w:rsidRPr="003B019F">
        <w:rPr>
          <w:rFonts w:ascii="Times New Roman" w:hAnsi="Times New Roman"/>
          <w:color w:val="231F20"/>
          <w:kern w:val="0"/>
          <w:sz w:val="19"/>
          <w:szCs w:val="19"/>
        </w:rPr>
        <w:t xml:space="preserve"> cation groups were analyzed before and after the treatment, and </w:t>
      </w:r>
    </w:p>
    <w:p w14:paraId="4525F52A" w14:textId="77777777" w:rsidR="003B019F" w:rsidRPr="003B019F" w:rsidRDefault="003B019F" w:rsidP="003B019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3B019F">
        <w:rPr>
          <w:rFonts w:ascii="Times New Roman" w:hAnsi="Times New Roman"/>
          <w:color w:val="231F20"/>
          <w:kern w:val="0"/>
          <w:sz w:val="19"/>
          <w:szCs w:val="19"/>
        </w:rPr>
        <w:t xml:space="preserve">the comfortableness and satisfaction of patients were counted by follow-up visits. </w:t>
      </w:r>
      <w:r w:rsidRPr="003B019F">
        <w:rPr>
          <w:rFonts w:ascii="Didot-HTF-B06-Bold" w:hAnsi="Didot-HTF-B06-Bold" w:cs="宋体"/>
          <w:b/>
          <w:bCs/>
          <w:color w:val="231F20"/>
          <w:kern w:val="0"/>
          <w:sz w:val="19"/>
          <w:szCs w:val="19"/>
        </w:rPr>
        <w:t xml:space="preserve">Results </w:t>
      </w:r>
      <w:r w:rsidRPr="003B019F">
        <w:rPr>
          <w:rFonts w:ascii="Times New Roman" w:hAnsi="Times New Roman"/>
          <w:color w:val="231F20"/>
          <w:kern w:val="0"/>
          <w:sz w:val="19"/>
          <w:szCs w:val="19"/>
        </w:rPr>
        <w:t xml:space="preserve">After treatment, the pore scores of </w:t>
      </w:r>
    </w:p>
    <w:p w14:paraId="5C3B1F34" w14:textId="77777777" w:rsidR="003B019F" w:rsidRPr="003B019F" w:rsidRDefault="003B019F" w:rsidP="003B019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3B019F">
        <w:rPr>
          <w:rFonts w:ascii="Times New Roman" w:hAnsi="Times New Roman"/>
          <w:color w:val="231F20"/>
          <w:kern w:val="0"/>
          <w:sz w:val="19"/>
          <w:szCs w:val="19"/>
        </w:rPr>
        <w:t xml:space="preserve">all types were lower than those before treatment, and the pore scores of clogged and mixed types were </w:t>
      </w:r>
      <w:proofErr w:type="spellStart"/>
      <w:r w:rsidRPr="003B019F">
        <w:rPr>
          <w:rFonts w:ascii="Times New Roman" w:hAnsi="Times New Roman"/>
          <w:color w:val="231F20"/>
          <w:kern w:val="0"/>
          <w:sz w:val="19"/>
          <w:szCs w:val="19"/>
        </w:rPr>
        <w:t>signifi</w:t>
      </w:r>
      <w:proofErr w:type="spellEnd"/>
      <w:r w:rsidRPr="003B019F">
        <w:rPr>
          <w:rFonts w:ascii="Times New Roman" w:hAnsi="Times New Roman"/>
          <w:color w:val="231F20"/>
          <w:kern w:val="0"/>
          <w:sz w:val="19"/>
          <w:szCs w:val="19"/>
        </w:rPr>
        <w:t xml:space="preserve"> </w:t>
      </w:r>
      <w:proofErr w:type="spellStart"/>
      <w:r w:rsidRPr="003B019F">
        <w:rPr>
          <w:rFonts w:ascii="Times New Roman" w:hAnsi="Times New Roman"/>
          <w:color w:val="231F20"/>
          <w:kern w:val="0"/>
          <w:sz w:val="19"/>
          <w:szCs w:val="19"/>
        </w:rPr>
        <w:t>cantly</w:t>
      </w:r>
      <w:proofErr w:type="spellEnd"/>
      <w:r w:rsidRPr="003B019F">
        <w:rPr>
          <w:rFonts w:ascii="Times New Roman" w:hAnsi="Times New Roman"/>
          <w:color w:val="231F20"/>
          <w:kern w:val="0"/>
          <w:sz w:val="19"/>
          <w:szCs w:val="19"/>
        </w:rPr>
        <w:t xml:space="preserve"> lower than </w:t>
      </w:r>
    </w:p>
    <w:p w14:paraId="6328EAA6" w14:textId="77777777" w:rsidR="003B019F" w:rsidRPr="003B019F" w:rsidRDefault="003B019F" w:rsidP="003B019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3B019F">
        <w:rPr>
          <w:rFonts w:ascii="Times New Roman" w:hAnsi="Times New Roman"/>
          <w:color w:val="231F20"/>
          <w:kern w:val="0"/>
          <w:sz w:val="19"/>
          <w:szCs w:val="19"/>
        </w:rPr>
        <w:t>those before treatment (P</w:t>
      </w:r>
      <w:r w:rsidRPr="003B019F">
        <w:rPr>
          <w:rFonts w:ascii="宋体" w:hAnsi="宋体" w:cs="宋体" w:hint="eastAsia"/>
          <w:color w:val="231F20"/>
          <w:kern w:val="0"/>
          <w:sz w:val="19"/>
          <w:szCs w:val="19"/>
        </w:rPr>
        <w:t>＜</w:t>
      </w:r>
      <w:r w:rsidRPr="003B019F">
        <w:rPr>
          <w:rFonts w:ascii="Times New Roman" w:hAnsi="Times New Roman"/>
          <w:color w:val="231F20"/>
          <w:kern w:val="0"/>
          <w:sz w:val="19"/>
          <w:szCs w:val="19"/>
        </w:rPr>
        <w:t xml:space="preserve">0.05). Compared with those before treatment by single and multiple </w:t>
      </w:r>
      <w:proofErr w:type="spellStart"/>
      <w:r w:rsidRPr="003B019F">
        <w:rPr>
          <w:rFonts w:ascii="Times New Roman" w:hAnsi="Times New Roman"/>
          <w:color w:val="231F20"/>
          <w:kern w:val="0"/>
          <w:sz w:val="19"/>
          <w:szCs w:val="19"/>
        </w:rPr>
        <w:t>treatments,the</w:t>
      </w:r>
      <w:proofErr w:type="spellEnd"/>
      <w:r w:rsidRPr="003B019F">
        <w:rPr>
          <w:rFonts w:ascii="Times New Roman" w:hAnsi="Times New Roman"/>
          <w:color w:val="231F20"/>
          <w:kern w:val="0"/>
          <w:sz w:val="19"/>
          <w:szCs w:val="19"/>
        </w:rPr>
        <w:t xml:space="preserve"> pore scores of </w:t>
      </w:r>
    </w:p>
    <w:p w14:paraId="33BEDD90" w14:textId="77777777" w:rsidR="003B019F" w:rsidRPr="003B019F" w:rsidRDefault="003B019F" w:rsidP="003B019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3B019F">
        <w:rPr>
          <w:rFonts w:ascii="Times New Roman" w:hAnsi="Times New Roman"/>
          <w:color w:val="231F20"/>
          <w:kern w:val="0"/>
          <w:sz w:val="19"/>
          <w:szCs w:val="19"/>
        </w:rPr>
        <w:t xml:space="preserve">clogged type were </w:t>
      </w:r>
      <w:proofErr w:type="spellStart"/>
      <w:r w:rsidRPr="003B019F">
        <w:rPr>
          <w:rFonts w:ascii="Times New Roman" w:hAnsi="Times New Roman"/>
          <w:color w:val="231F20"/>
          <w:kern w:val="0"/>
          <w:sz w:val="19"/>
          <w:szCs w:val="19"/>
        </w:rPr>
        <w:t>signifi</w:t>
      </w:r>
      <w:proofErr w:type="spellEnd"/>
      <w:r w:rsidRPr="003B019F">
        <w:rPr>
          <w:rFonts w:ascii="Times New Roman" w:hAnsi="Times New Roman"/>
          <w:color w:val="231F20"/>
          <w:kern w:val="0"/>
          <w:sz w:val="19"/>
          <w:szCs w:val="19"/>
        </w:rPr>
        <w:t xml:space="preserve"> </w:t>
      </w:r>
      <w:proofErr w:type="spellStart"/>
      <w:r w:rsidRPr="003B019F">
        <w:rPr>
          <w:rFonts w:ascii="Times New Roman" w:hAnsi="Times New Roman"/>
          <w:color w:val="231F20"/>
          <w:kern w:val="0"/>
          <w:sz w:val="19"/>
          <w:szCs w:val="19"/>
        </w:rPr>
        <w:t>cantly</w:t>
      </w:r>
      <w:proofErr w:type="spellEnd"/>
      <w:r w:rsidRPr="003B019F">
        <w:rPr>
          <w:rFonts w:ascii="Times New Roman" w:hAnsi="Times New Roman"/>
          <w:color w:val="231F20"/>
          <w:kern w:val="0"/>
          <w:sz w:val="19"/>
          <w:szCs w:val="19"/>
        </w:rPr>
        <w:t xml:space="preserve"> decreased (P</w:t>
      </w:r>
      <w:r w:rsidRPr="003B019F">
        <w:rPr>
          <w:rFonts w:ascii="宋体" w:hAnsi="宋体" w:cs="宋体" w:hint="eastAsia"/>
          <w:color w:val="231F20"/>
          <w:kern w:val="0"/>
          <w:sz w:val="19"/>
          <w:szCs w:val="19"/>
        </w:rPr>
        <w:t>＜</w:t>
      </w:r>
      <w:r w:rsidRPr="003B019F">
        <w:rPr>
          <w:rFonts w:ascii="Times New Roman" w:hAnsi="Times New Roman"/>
          <w:color w:val="231F20"/>
          <w:kern w:val="0"/>
          <w:sz w:val="19"/>
          <w:szCs w:val="19"/>
        </w:rPr>
        <w:t xml:space="preserve">0.01). The pore scores of loose type and mixed type were </w:t>
      </w:r>
      <w:proofErr w:type="spellStart"/>
      <w:r w:rsidRPr="003B019F">
        <w:rPr>
          <w:rFonts w:ascii="Times New Roman" w:hAnsi="Times New Roman"/>
          <w:color w:val="231F20"/>
          <w:kern w:val="0"/>
          <w:sz w:val="19"/>
          <w:szCs w:val="19"/>
        </w:rPr>
        <w:t>signifi</w:t>
      </w:r>
      <w:proofErr w:type="spellEnd"/>
      <w:r w:rsidRPr="003B019F">
        <w:rPr>
          <w:rFonts w:ascii="Times New Roman" w:hAnsi="Times New Roman"/>
          <w:color w:val="231F20"/>
          <w:kern w:val="0"/>
          <w:sz w:val="19"/>
          <w:szCs w:val="19"/>
        </w:rPr>
        <w:t xml:space="preserve"> </w:t>
      </w:r>
      <w:proofErr w:type="spellStart"/>
      <w:r w:rsidRPr="003B019F">
        <w:rPr>
          <w:rFonts w:ascii="Times New Roman" w:hAnsi="Times New Roman"/>
          <w:color w:val="231F20"/>
          <w:kern w:val="0"/>
          <w:sz w:val="19"/>
          <w:szCs w:val="19"/>
        </w:rPr>
        <w:t>cantly</w:t>
      </w:r>
      <w:proofErr w:type="spellEnd"/>
      <w:r w:rsidRPr="003B019F">
        <w:rPr>
          <w:rFonts w:ascii="Times New Roman" w:hAnsi="Times New Roman"/>
          <w:color w:val="231F20"/>
          <w:kern w:val="0"/>
          <w:sz w:val="19"/>
          <w:szCs w:val="19"/>
        </w:rPr>
        <w:t xml:space="preserve"> lower </w:t>
      </w:r>
    </w:p>
    <w:p w14:paraId="3C46AF6F" w14:textId="77777777" w:rsidR="003B019F" w:rsidRPr="003B019F" w:rsidRDefault="003B019F" w:rsidP="003B019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3B019F">
        <w:rPr>
          <w:rFonts w:ascii="Times New Roman" w:hAnsi="Times New Roman"/>
          <w:color w:val="231F20"/>
          <w:kern w:val="0"/>
          <w:sz w:val="19"/>
          <w:szCs w:val="19"/>
        </w:rPr>
        <w:t>than those before treatment by multiple treatments (P</w:t>
      </w:r>
      <w:r w:rsidRPr="003B019F">
        <w:rPr>
          <w:rFonts w:ascii="宋体" w:hAnsi="宋体" w:cs="宋体" w:hint="eastAsia"/>
          <w:color w:val="231F20"/>
          <w:kern w:val="0"/>
          <w:sz w:val="19"/>
          <w:szCs w:val="19"/>
        </w:rPr>
        <w:t>＜</w:t>
      </w:r>
      <w:r w:rsidRPr="003B019F">
        <w:rPr>
          <w:rFonts w:ascii="Times New Roman" w:hAnsi="Times New Roman"/>
          <w:color w:val="231F20"/>
          <w:kern w:val="0"/>
          <w:sz w:val="19"/>
          <w:szCs w:val="19"/>
        </w:rPr>
        <w:t xml:space="preserve">0.01). The total eff </w:t>
      </w:r>
      <w:proofErr w:type="spellStart"/>
      <w:r w:rsidRPr="003B019F">
        <w:rPr>
          <w:rFonts w:ascii="Times New Roman" w:hAnsi="Times New Roman"/>
          <w:color w:val="231F20"/>
          <w:kern w:val="0"/>
          <w:sz w:val="19"/>
          <w:szCs w:val="19"/>
        </w:rPr>
        <w:t>ective</w:t>
      </w:r>
      <w:proofErr w:type="spellEnd"/>
      <w:r w:rsidRPr="003B019F">
        <w:rPr>
          <w:rFonts w:ascii="Times New Roman" w:hAnsi="Times New Roman"/>
          <w:color w:val="231F20"/>
          <w:kern w:val="0"/>
          <w:sz w:val="19"/>
          <w:szCs w:val="19"/>
        </w:rPr>
        <w:t xml:space="preserve"> rate was 72.80%, and there was no </w:t>
      </w:r>
      <w:proofErr w:type="spellStart"/>
      <w:r w:rsidRPr="003B019F">
        <w:rPr>
          <w:rFonts w:ascii="Times New Roman" w:hAnsi="Times New Roman"/>
          <w:color w:val="231F20"/>
          <w:kern w:val="0"/>
          <w:sz w:val="19"/>
          <w:szCs w:val="19"/>
        </w:rPr>
        <w:t>signifi</w:t>
      </w:r>
      <w:proofErr w:type="spellEnd"/>
      <w:r w:rsidRPr="003B019F">
        <w:rPr>
          <w:rFonts w:ascii="Times New Roman" w:hAnsi="Times New Roman"/>
          <w:color w:val="231F20"/>
          <w:kern w:val="0"/>
          <w:sz w:val="19"/>
          <w:szCs w:val="19"/>
        </w:rPr>
        <w:t xml:space="preserve"> cant </w:t>
      </w:r>
    </w:p>
    <w:p w14:paraId="7EC51228" w14:textId="77777777" w:rsidR="003B019F" w:rsidRPr="003B019F" w:rsidRDefault="003B019F" w:rsidP="003B019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3B019F">
        <w:rPr>
          <w:rFonts w:ascii="Times New Roman" w:hAnsi="Times New Roman"/>
          <w:color w:val="231F20"/>
          <w:kern w:val="0"/>
          <w:sz w:val="19"/>
          <w:szCs w:val="19"/>
        </w:rPr>
        <w:t xml:space="preserve">diff </w:t>
      </w:r>
      <w:proofErr w:type="spellStart"/>
      <w:r w:rsidRPr="003B019F">
        <w:rPr>
          <w:rFonts w:ascii="Times New Roman" w:hAnsi="Times New Roman"/>
          <w:color w:val="231F20"/>
          <w:kern w:val="0"/>
          <w:sz w:val="19"/>
          <w:szCs w:val="19"/>
        </w:rPr>
        <w:t>erence</w:t>
      </w:r>
      <w:proofErr w:type="spellEnd"/>
      <w:r w:rsidRPr="003B019F">
        <w:rPr>
          <w:rFonts w:ascii="Times New Roman" w:hAnsi="Times New Roman"/>
          <w:color w:val="231F20"/>
          <w:kern w:val="0"/>
          <w:sz w:val="19"/>
          <w:szCs w:val="19"/>
        </w:rPr>
        <w:t xml:space="preserve"> between diff </w:t>
      </w:r>
      <w:proofErr w:type="spellStart"/>
      <w:r w:rsidRPr="003B019F">
        <w:rPr>
          <w:rFonts w:ascii="Times New Roman" w:hAnsi="Times New Roman"/>
          <w:color w:val="231F20"/>
          <w:kern w:val="0"/>
          <w:sz w:val="19"/>
          <w:szCs w:val="19"/>
        </w:rPr>
        <w:t>erent</w:t>
      </w:r>
      <w:proofErr w:type="spellEnd"/>
      <w:r w:rsidRPr="003B019F">
        <w:rPr>
          <w:rFonts w:ascii="Times New Roman" w:hAnsi="Times New Roman"/>
          <w:color w:val="231F20"/>
          <w:kern w:val="0"/>
          <w:sz w:val="19"/>
          <w:szCs w:val="19"/>
        </w:rPr>
        <w:t xml:space="preserve"> pore types (P</w:t>
      </w:r>
      <w:r w:rsidRPr="003B019F">
        <w:rPr>
          <w:rFonts w:ascii="宋体" w:hAnsi="宋体" w:cs="宋体" w:hint="eastAsia"/>
          <w:color w:val="231F20"/>
          <w:kern w:val="0"/>
          <w:sz w:val="19"/>
          <w:szCs w:val="19"/>
        </w:rPr>
        <w:t>＞</w:t>
      </w:r>
      <w:r w:rsidRPr="003B019F">
        <w:rPr>
          <w:rFonts w:ascii="Times New Roman" w:hAnsi="Times New Roman"/>
          <w:color w:val="231F20"/>
          <w:kern w:val="0"/>
          <w:sz w:val="19"/>
          <w:szCs w:val="19"/>
        </w:rPr>
        <w:t xml:space="preserve">0.05). The total satisfaction of patients was 68.00% and the total comfortableness </w:t>
      </w:r>
    </w:p>
    <w:p w14:paraId="69568AC1" w14:textId="77777777" w:rsidR="003B019F" w:rsidRPr="003B019F" w:rsidRDefault="003B019F" w:rsidP="003B019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3B019F">
        <w:rPr>
          <w:rFonts w:ascii="Times New Roman" w:hAnsi="Times New Roman"/>
          <w:color w:val="231F20"/>
          <w:kern w:val="0"/>
          <w:sz w:val="19"/>
          <w:szCs w:val="19"/>
        </w:rPr>
        <w:t xml:space="preserve">of patients is 99.20%. The patient satisfaction can be improved by multiple treatments. The treatment of clogged pore shows </w:t>
      </w:r>
    </w:p>
    <w:p w14:paraId="381602A1" w14:textId="77777777" w:rsidR="003B019F" w:rsidRPr="003B019F" w:rsidRDefault="003B019F" w:rsidP="003B019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proofErr w:type="spellStart"/>
      <w:r w:rsidRPr="003B019F">
        <w:rPr>
          <w:rFonts w:ascii="Times New Roman" w:hAnsi="Times New Roman"/>
          <w:color w:val="231F20"/>
          <w:kern w:val="0"/>
          <w:sz w:val="19"/>
          <w:szCs w:val="19"/>
        </w:rPr>
        <w:t>signifi</w:t>
      </w:r>
      <w:proofErr w:type="spellEnd"/>
      <w:r w:rsidRPr="003B019F">
        <w:rPr>
          <w:rFonts w:ascii="Times New Roman" w:hAnsi="Times New Roman"/>
          <w:color w:val="231F20"/>
          <w:kern w:val="0"/>
          <w:sz w:val="19"/>
          <w:szCs w:val="19"/>
        </w:rPr>
        <w:t xml:space="preserve"> cant improvement after 1 treatment. The patient satisfaction can be improved by multiple treatments. </w:t>
      </w:r>
      <w:r w:rsidRPr="003B019F">
        <w:rPr>
          <w:rFonts w:ascii="Didot-HTF-B06-Bold" w:hAnsi="Didot-HTF-B06-Bold" w:cs="宋体"/>
          <w:b/>
          <w:bCs/>
          <w:color w:val="231F20"/>
          <w:kern w:val="0"/>
          <w:sz w:val="19"/>
          <w:szCs w:val="19"/>
        </w:rPr>
        <w:t xml:space="preserve">Conclusion </w:t>
      </w:r>
      <w:r w:rsidRPr="003B019F">
        <w:rPr>
          <w:rFonts w:ascii="Times New Roman" w:hAnsi="Times New Roman"/>
          <w:color w:val="231F20"/>
          <w:kern w:val="0"/>
          <w:sz w:val="19"/>
          <w:szCs w:val="19"/>
        </w:rPr>
        <w:t xml:space="preserve">The </w:t>
      </w:r>
    </w:p>
    <w:p w14:paraId="3F6F9F46" w14:textId="77777777" w:rsidR="003B019F" w:rsidRPr="003B019F" w:rsidRDefault="003B019F" w:rsidP="003B019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3B019F">
        <w:rPr>
          <w:rFonts w:ascii="Times New Roman" w:hAnsi="Times New Roman"/>
          <w:color w:val="231F20"/>
          <w:kern w:val="0"/>
          <w:sz w:val="19"/>
          <w:szCs w:val="19"/>
        </w:rPr>
        <w:t xml:space="preserve">microneedle roller therapy combined with </w:t>
      </w:r>
      <w:proofErr w:type="spellStart"/>
      <w:r w:rsidRPr="003B019F">
        <w:rPr>
          <w:rFonts w:ascii="Times New Roman" w:hAnsi="Times New Roman"/>
          <w:color w:val="231F20"/>
          <w:kern w:val="0"/>
          <w:sz w:val="19"/>
          <w:szCs w:val="19"/>
        </w:rPr>
        <w:t>rhaFGF</w:t>
      </w:r>
      <w:proofErr w:type="spellEnd"/>
      <w:r w:rsidRPr="003B019F">
        <w:rPr>
          <w:rFonts w:ascii="Times New Roman" w:hAnsi="Times New Roman"/>
          <w:color w:val="231F20"/>
          <w:kern w:val="0"/>
          <w:sz w:val="19"/>
          <w:szCs w:val="19"/>
        </w:rPr>
        <w:t xml:space="preserve"> and type Ⅲ collagen introduction has an excellent eff </w:t>
      </w:r>
      <w:proofErr w:type="spellStart"/>
      <w:r w:rsidRPr="003B019F">
        <w:rPr>
          <w:rFonts w:ascii="Times New Roman" w:hAnsi="Times New Roman"/>
          <w:color w:val="231F20"/>
          <w:kern w:val="0"/>
          <w:sz w:val="19"/>
          <w:szCs w:val="19"/>
        </w:rPr>
        <w:t>ect</w:t>
      </w:r>
      <w:proofErr w:type="spellEnd"/>
      <w:r w:rsidRPr="003B019F">
        <w:rPr>
          <w:rFonts w:ascii="Times New Roman" w:hAnsi="Times New Roman"/>
          <w:color w:val="231F20"/>
          <w:kern w:val="0"/>
          <w:sz w:val="19"/>
          <w:szCs w:val="19"/>
        </w:rPr>
        <w:t xml:space="preserve"> on the treatment of </w:t>
      </w:r>
    </w:p>
    <w:p w14:paraId="383E1087" w14:textId="77777777" w:rsidR="003B019F" w:rsidRPr="003B019F" w:rsidRDefault="003B019F" w:rsidP="003B019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3B019F">
        <w:rPr>
          <w:rFonts w:ascii="Times New Roman" w:hAnsi="Times New Roman"/>
          <w:color w:val="231F20"/>
          <w:kern w:val="0"/>
          <w:sz w:val="19"/>
          <w:szCs w:val="19"/>
        </w:rPr>
        <w:t xml:space="preserve">clogged pores by single treatment. While, multiple treatments are needed on loose and mixed pores for better therapeutic eff </w:t>
      </w:r>
      <w:proofErr w:type="spellStart"/>
      <w:r w:rsidRPr="003B019F">
        <w:rPr>
          <w:rFonts w:ascii="Times New Roman" w:hAnsi="Times New Roman"/>
          <w:color w:val="231F20"/>
          <w:kern w:val="0"/>
          <w:sz w:val="19"/>
          <w:szCs w:val="19"/>
        </w:rPr>
        <w:t>ect</w:t>
      </w:r>
      <w:proofErr w:type="spellEnd"/>
      <w:r w:rsidRPr="003B019F">
        <w:rPr>
          <w:rFonts w:ascii="Times New Roman" w:hAnsi="Times New Roman"/>
          <w:color w:val="231F20"/>
          <w:kern w:val="0"/>
          <w:sz w:val="19"/>
          <w:szCs w:val="19"/>
        </w:rPr>
        <w:t xml:space="preserve">. </w:t>
      </w:r>
    </w:p>
    <w:p w14:paraId="5A326118" w14:textId="400CEB8D" w:rsidR="00103BF4" w:rsidRDefault="003B019F" w:rsidP="003B019F">
      <w:pPr>
        <w:rPr>
          <w:rFonts w:ascii="Times New Roman" w:hAnsi="Times New Roman"/>
          <w:color w:val="231F20"/>
          <w:kern w:val="0"/>
          <w:sz w:val="19"/>
          <w:szCs w:val="19"/>
        </w:rPr>
      </w:pPr>
      <w:r w:rsidRPr="003B019F">
        <w:rPr>
          <w:rFonts w:ascii="Times New Roman" w:hAnsi="Times New Roman"/>
          <w:color w:val="231F20"/>
          <w:kern w:val="0"/>
          <w:sz w:val="19"/>
          <w:szCs w:val="19"/>
        </w:rPr>
        <w:t>The total therapeutic comfortableness is high. Therefore it is suitable for clinical promotion.</w:t>
      </w:r>
    </w:p>
    <w:p w14:paraId="0AFCB17B" w14:textId="77777777" w:rsidR="003B019F" w:rsidRPr="003B019F" w:rsidRDefault="003B019F" w:rsidP="003B019F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3B019F">
        <w:rPr>
          <w:rFonts w:ascii="Didot-HTF-B06-Bold" w:hAnsi="Didot-HTF-B06-Bold" w:cs="宋体"/>
          <w:b/>
          <w:bCs/>
          <w:color w:val="231F20"/>
          <w:kern w:val="0"/>
          <w:sz w:val="19"/>
          <w:szCs w:val="19"/>
        </w:rPr>
        <w:t>Key words:</w:t>
      </w:r>
      <w:r w:rsidRPr="003B019F">
        <w:rPr>
          <w:rFonts w:ascii="Times New Roman" w:hAnsi="Times New Roman"/>
          <w:color w:val="231F20"/>
          <w:kern w:val="0"/>
          <w:sz w:val="19"/>
          <w:szCs w:val="19"/>
        </w:rPr>
        <w:t xml:space="preserve"> microneedle roller; enlarged pores; recombinant human acidic fibroblast growth factor; type Ⅲ collagen; </w:t>
      </w:r>
    </w:p>
    <w:p w14:paraId="261CF90C" w14:textId="1B3171EF" w:rsidR="003B019F" w:rsidRPr="003B019F" w:rsidRDefault="003B019F" w:rsidP="003B019F">
      <w:r w:rsidRPr="003B019F">
        <w:rPr>
          <w:rFonts w:ascii="Times New Roman" w:hAnsi="Times New Roman"/>
          <w:color w:val="231F20"/>
          <w:kern w:val="0"/>
          <w:sz w:val="19"/>
          <w:szCs w:val="19"/>
        </w:rPr>
        <w:t xml:space="preserve">therapeutic eff </w:t>
      </w:r>
      <w:proofErr w:type="spellStart"/>
      <w:r w:rsidRPr="003B019F">
        <w:rPr>
          <w:rFonts w:ascii="Times New Roman" w:hAnsi="Times New Roman"/>
          <w:color w:val="231F20"/>
          <w:kern w:val="0"/>
          <w:sz w:val="19"/>
          <w:szCs w:val="19"/>
        </w:rPr>
        <w:t>ect</w:t>
      </w:r>
      <w:proofErr w:type="spellEnd"/>
    </w:p>
    <w:sectPr w:rsidR="003B019F" w:rsidRPr="003B019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887953" w14:textId="77777777" w:rsidR="00811E0B" w:rsidRDefault="00811E0B" w:rsidP="003724AB">
      <w:r>
        <w:separator/>
      </w:r>
    </w:p>
  </w:endnote>
  <w:endnote w:type="continuationSeparator" w:id="0">
    <w:p w14:paraId="0C1FF3BC" w14:textId="77777777" w:rsidR="00811E0B" w:rsidRDefault="00811E0B" w:rsidP="003724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  <w:embedRegular r:id="rId1" w:subsetted="1" w:fontKey="{D6EEA94B-B171-4BE2-A8FF-95CD15B22CA0}"/>
  </w:font>
  <w:font w:name="方正楷体_GBK">
    <w:panose1 w:val="03000509000000000000"/>
    <w:charset w:val="86"/>
    <w:family w:val="script"/>
    <w:pitch w:val="fixed"/>
    <w:sig w:usb0="00000001" w:usb1="080E0000" w:usb2="00000010" w:usb3="00000000" w:csb0="00040000" w:csb1="00000000"/>
    <w:embedRegular r:id="rId2" w:subsetted="1" w:fontKey="{4A80E9C9-BF31-458C-918B-EE68C5ADE907}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3" w:subsetted="1" w:fontKey="{9948BAC1-680E-444C-8357-17FD4C1BA568}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  <w:embedRegular r:id="rId4" w:subsetted="1" w:fontKey="{BA104F25-2532-45D6-B10E-14A7B7A5E40E}"/>
  </w:font>
  <w:font w:name="ITC Avant Garde Gothic Demi">
    <w:altName w:val="Cambria"/>
    <w:panose1 w:val="00000000000000000000"/>
    <w:charset w:val="00"/>
    <w:family w:val="roman"/>
    <w:notTrueType/>
    <w:pitch w:val="default"/>
  </w:font>
  <w:font w:name="方正兰亭中黑_GBK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AvantGarde-Demi">
    <w:altName w:val="Cambria"/>
    <w:panose1 w:val="00000000000000000000"/>
    <w:charset w:val="00"/>
    <w:family w:val="roman"/>
    <w:notTrueType/>
    <w:pitch w:val="default"/>
  </w:font>
  <w:font w:name="Didot-HTF-B06-Bold">
    <w:altName w:val="Cambria"/>
    <w:panose1 w:val="00000000000000000000"/>
    <w:charset w:val="00"/>
    <w:family w:val="roman"/>
    <w:notTrueType/>
    <w:pitch w:val="default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0DAF89" w14:textId="77777777" w:rsidR="00811E0B" w:rsidRDefault="00811E0B" w:rsidP="003724AB">
      <w:r>
        <w:separator/>
      </w:r>
    </w:p>
  </w:footnote>
  <w:footnote w:type="continuationSeparator" w:id="0">
    <w:p w14:paraId="61179C4A" w14:textId="77777777" w:rsidR="00811E0B" w:rsidRDefault="00811E0B" w:rsidP="003724A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bordersDoNotSurroundHeader/>
  <w:bordersDoNotSurroundFooter/>
  <w:proofState w:spelling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OTAzOTZhMmZkYjU5OWM3ZGY1ZWRhYTY4NDk2NjY2ZDIifQ=="/>
  </w:docVars>
  <w:rsids>
    <w:rsidRoot w:val="00DF1825"/>
    <w:rsid w:val="000018AF"/>
    <w:rsid w:val="000034BC"/>
    <w:rsid w:val="00004A4D"/>
    <w:rsid w:val="0000773B"/>
    <w:rsid w:val="00007E45"/>
    <w:rsid w:val="000105D6"/>
    <w:rsid w:val="000126A4"/>
    <w:rsid w:val="00015CE7"/>
    <w:rsid w:val="0002077B"/>
    <w:rsid w:val="00021F13"/>
    <w:rsid w:val="00027148"/>
    <w:rsid w:val="0003265E"/>
    <w:rsid w:val="00033362"/>
    <w:rsid w:val="00033A09"/>
    <w:rsid w:val="00034882"/>
    <w:rsid w:val="00035F4E"/>
    <w:rsid w:val="000376D2"/>
    <w:rsid w:val="00037EFA"/>
    <w:rsid w:val="00040F87"/>
    <w:rsid w:val="00041933"/>
    <w:rsid w:val="00042383"/>
    <w:rsid w:val="00042B60"/>
    <w:rsid w:val="00043134"/>
    <w:rsid w:val="00043784"/>
    <w:rsid w:val="0005273B"/>
    <w:rsid w:val="00053FB7"/>
    <w:rsid w:val="000552B2"/>
    <w:rsid w:val="00061D96"/>
    <w:rsid w:val="00063A05"/>
    <w:rsid w:val="00071D73"/>
    <w:rsid w:val="0007579F"/>
    <w:rsid w:val="00092FC1"/>
    <w:rsid w:val="0009355D"/>
    <w:rsid w:val="00095AB1"/>
    <w:rsid w:val="000963CF"/>
    <w:rsid w:val="000A0067"/>
    <w:rsid w:val="000A13C5"/>
    <w:rsid w:val="000A4400"/>
    <w:rsid w:val="000A7C4F"/>
    <w:rsid w:val="000B1F56"/>
    <w:rsid w:val="000B3CB3"/>
    <w:rsid w:val="000B4D7D"/>
    <w:rsid w:val="000B6B01"/>
    <w:rsid w:val="000C0187"/>
    <w:rsid w:val="000C2277"/>
    <w:rsid w:val="000C2A37"/>
    <w:rsid w:val="000C7C37"/>
    <w:rsid w:val="000D1530"/>
    <w:rsid w:val="000D38A0"/>
    <w:rsid w:val="000D4D39"/>
    <w:rsid w:val="000E46FC"/>
    <w:rsid w:val="000E5F2D"/>
    <w:rsid w:val="000E77C8"/>
    <w:rsid w:val="000F0490"/>
    <w:rsid w:val="000F500C"/>
    <w:rsid w:val="000F6A46"/>
    <w:rsid w:val="0010184F"/>
    <w:rsid w:val="00103BF4"/>
    <w:rsid w:val="0011007C"/>
    <w:rsid w:val="00114FA6"/>
    <w:rsid w:val="00120E9C"/>
    <w:rsid w:val="001220DB"/>
    <w:rsid w:val="0012241D"/>
    <w:rsid w:val="0012298D"/>
    <w:rsid w:val="0013114B"/>
    <w:rsid w:val="001353EA"/>
    <w:rsid w:val="001360E5"/>
    <w:rsid w:val="00137107"/>
    <w:rsid w:val="00137ABE"/>
    <w:rsid w:val="00137CCE"/>
    <w:rsid w:val="001407B9"/>
    <w:rsid w:val="00143E2D"/>
    <w:rsid w:val="00144332"/>
    <w:rsid w:val="001460DE"/>
    <w:rsid w:val="00146F11"/>
    <w:rsid w:val="001516D9"/>
    <w:rsid w:val="00153C4D"/>
    <w:rsid w:val="00161F39"/>
    <w:rsid w:val="00164031"/>
    <w:rsid w:val="00167F26"/>
    <w:rsid w:val="001713E2"/>
    <w:rsid w:val="00173B80"/>
    <w:rsid w:val="00176A55"/>
    <w:rsid w:val="00180761"/>
    <w:rsid w:val="0018087E"/>
    <w:rsid w:val="00182443"/>
    <w:rsid w:val="00185043"/>
    <w:rsid w:val="00185246"/>
    <w:rsid w:val="00186512"/>
    <w:rsid w:val="00192868"/>
    <w:rsid w:val="001933BD"/>
    <w:rsid w:val="00195348"/>
    <w:rsid w:val="001964BB"/>
    <w:rsid w:val="00197CD7"/>
    <w:rsid w:val="001A1F94"/>
    <w:rsid w:val="001A1FB2"/>
    <w:rsid w:val="001A2EA4"/>
    <w:rsid w:val="001A5AE5"/>
    <w:rsid w:val="001C58FF"/>
    <w:rsid w:val="001D1E26"/>
    <w:rsid w:val="001D3916"/>
    <w:rsid w:val="001D49F3"/>
    <w:rsid w:val="001E1B6F"/>
    <w:rsid w:val="001E1C51"/>
    <w:rsid w:val="001E28AB"/>
    <w:rsid w:val="001E4621"/>
    <w:rsid w:val="001E59BD"/>
    <w:rsid w:val="001E6B7E"/>
    <w:rsid w:val="001E799E"/>
    <w:rsid w:val="00200042"/>
    <w:rsid w:val="00200426"/>
    <w:rsid w:val="0020132F"/>
    <w:rsid w:val="00203710"/>
    <w:rsid w:val="0020387D"/>
    <w:rsid w:val="002039F2"/>
    <w:rsid w:val="00212C9E"/>
    <w:rsid w:val="00213BCF"/>
    <w:rsid w:val="00214A76"/>
    <w:rsid w:val="00220BCF"/>
    <w:rsid w:val="00227991"/>
    <w:rsid w:val="002327A2"/>
    <w:rsid w:val="00232F23"/>
    <w:rsid w:val="00233F04"/>
    <w:rsid w:val="00244885"/>
    <w:rsid w:val="00245DE5"/>
    <w:rsid w:val="00251F95"/>
    <w:rsid w:val="00255034"/>
    <w:rsid w:val="00263916"/>
    <w:rsid w:val="002773D8"/>
    <w:rsid w:val="00277E64"/>
    <w:rsid w:val="00282AC2"/>
    <w:rsid w:val="00282D2D"/>
    <w:rsid w:val="00285C8C"/>
    <w:rsid w:val="00286638"/>
    <w:rsid w:val="00287B90"/>
    <w:rsid w:val="002918D1"/>
    <w:rsid w:val="00296617"/>
    <w:rsid w:val="002A01BB"/>
    <w:rsid w:val="002A0727"/>
    <w:rsid w:val="002A3A2D"/>
    <w:rsid w:val="002A3F06"/>
    <w:rsid w:val="002A426A"/>
    <w:rsid w:val="002A519F"/>
    <w:rsid w:val="002A6432"/>
    <w:rsid w:val="002A68AE"/>
    <w:rsid w:val="002A6D93"/>
    <w:rsid w:val="002B3F84"/>
    <w:rsid w:val="002C08FE"/>
    <w:rsid w:val="002D506F"/>
    <w:rsid w:val="002D64FF"/>
    <w:rsid w:val="002E06E4"/>
    <w:rsid w:val="002E148A"/>
    <w:rsid w:val="002E45F6"/>
    <w:rsid w:val="002E7DEC"/>
    <w:rsid w:val="002F2E82"/>
    <w:rsid w:val="002F55F4"/>
    <w:rsid w:val="002F65E0"/>
    <w:rsid w:val="00301354"/>
    <w:rsid w:val="003063D8"/>
    <w:rsid w:val="00310D14"/>
    <w:rsid w:val="00310DD2"/>
    <w:rsid w:val="00310FBA"/>
    <w:rsid w:val="003157A0"/>
    <w:rsid w:val="003179EC"/>
    <w:rsid w:val="0032578D"/>
    <w:rsid w:val="00331980"/>
    <w:rsid w:val="003329CF"/>
    <w:rsid w:val="00337227"/>
    <w:rsid w:val="00337F6B"/>
    <w:rsid w:val="00340429"/>
    <w:rsid w:val="003423DD"/>
    <w:rsid w:val="00342627"/>
    <w:rsid w:val="00351B5A"/>
    <w:rsid w:val="0035315D"/>
    <w:rsid w:val="00357132"/>
    <w:rsid w:val="00357383"/>
    <w:rsid w:val="003576DC"/>
    <w:rsid w:val="00367714"/>
    <w:rsid w:val="003724AB"/>
    <w:rsid w:val="003725D9"/>
    <w:rsid w:val="00372B47"/>
    <w:rsid w:val="003855F3"/>
    <w:rsid w:val="003906F0"/>
    <w:rsid w:val="00393421"/>
    <w:rsid w:val="00393D84"/>
    <w:rsid w:val="003951D1"/>
    <w:rsid w:val="00396545"/>
    <w:rsid w:val="00397C2F"/>
    <w:rsid w:val="003A1477"/>
    <w:rsid w:val="003B019F"/>
    <w:rsid w:val="003B0A26"/>
    <w:rsid w:val="003B66AD"/>
    <w:rsid w:val="003B7B08"/>
    <w:rsid w:val="003C054C"/>
    <w:rsid w:val="003C3937"/>
    <w:rsid w:val="003C5C80"/>
    <w:rsid w:val="003D1A28"/>
    <w:rsid w:val="003D5F50"/>
    <w:rsid w:val="003E2239"/>
    <w:rsid w:val="003E507A"/>
    <w:rsid w:val="003E5D3D"/>
    <w:rsid w:val="003F036A"/>
    <w:rsid w:val="003F23CE"/>
    <w:rsid w:val="003F48EE"/>
    <w:rsid w:val="003F4CAE"/>
    <w:rsid w:val="003F5B79"/>
    <w:rsid w:val="0040270F"/>
    <w:rsid w:val="004113CD"/>
    <w:rsid w:val="00411CA3"/>
    <w:rsid w:val="00412581"/>
    <w:rsid w:val="00414CCC"/>
    <w:rsid w:val="00415A9A"/>
    <w:rsid w:val="00415ED0"/>
    <w:rsid w:val="00421391"/>
    <w:rsid w:val="00426B46"/>
    <w:rsid w:val="00434045"/>
    <w:rsid w:val="0043616F"/>
    <w:rsid w:val="0044367C"/>
    <w:rsid w:val="00443808"/>
    <w:rsid w:val="00444503"/>
    <w:rsid w:val="00444C46"/>
    <w:rsid w:val="00453351"/>
    <w:rsid w:val="0045640A"/>
    <w:rsid w:val="004601E5"/>
    <w:rsid w:val="004619C3"/>
    <w:rsid w:val="004711B3"/>
    <w:rsid w:val="0047158A"/>
    <w:rsid w:val="004725F9"/>
    <w:rsid w:val="00473D06"/>
    <w:rsid w:val="0047491C"/>
    <w:rsid w:val="004779A7"/>
    <w:rsid w:val="00481E1B"/>
    <w:rsid w:val="0048417E"/>
    <w:rsid w:val="00490408"/>
    <w:rsid w:val="004915A9"/>
    <w:rsid w:val="00495EDF"/>
    <w:rsid w:val="004A469A"/>
    <w:rsid w:val="004A5C83"/>
    <w:rsid w:val="004B03B8"/>
    <w:rsid w:val="004B1AA2"/>
    <w:rsid w:val="004B5E3D"/>
    <w:rsid w:val="004B6006"/>
    <w:rsid w:val="004C3CA7"/>
    <w:rsid w:val="004C6DA4"/>
    <w:rsid w:val="004D31BC"/>
    <w:rsid w:val="004D49F2"/>
    <w:rsid w:val="004D7463"/>
    <w:rsid w:val="004D7881"/>
    <w:rsid w:val="004D7BA8"/>
    <w:rsid w:val="004E6D8C"/>
    <w:rsid w:val="004E73D3"/>
    <w:rsid w:val="004F3C6A"/>
    <w:rsid w:val="004F4C98"/>
    <w:rsid w:val="004F5533"/>
    <w:rsid w:val="004F7AA4"/>
    <w:rsid w:val="005047F6"/>
    <w:rsid w:val="00505744"/>
    <w:rsid w:val="0050651D"/>
    <w:rsid w:val="005107D7"/>
    <w:rsid w:val="00510F68"/>
    <w:rsid w:val="0051694C"/>
    <w:rsid w:val="00525F2A"/>
    <w:rsid w:val="00532FBD"/>
    <w:rsid w:val="005361F7"/>
    <w:rsid w:val="0053656E"/>
    <w:rsid w:val="00537BDA"/>
    <w:rsid w:val="00546586"/>
    <w:rsid w:val="00560801"/>
    <w:rsid w:val="0056306C"/>
    <w:rsid w:val="005655F2"/>
    <w:rsid w:val="005659C6"/>
    <w:rsid w:val="0057638E"/>
    <w:rsid w:val="00581F11"/>
    <w:rsid w:val="00584D48"/>
    <w:rsid w:val="00591EB0"/>
    <w:rsid w:val="00592445"/>
    <w:rsid w:val="005955FA"/>
    <w:rsid w:val="005A08FE"/>
    <w:rsid w:val="005C7FF4"/>
    <w:rsid w:val="005D358D"/>
    <w:rsid w:val="005D37D9"/>
    <w:rsid w:val="005D4F52"/>
    <w:rsid w:val="005D516E"/>
    <w:rsid w:val="005D6AF1"/>
    <w:rsid w:val="005D7C20"/>
    <w:rsid w:val="005E5D12"/>
    <w:rsid w:val="005E5F0F"/>
    <w:rsid w:val="005E7193"/>
    <w:rsid w:val="005F0C55"/>
    <w:rsid w:val="005F35DD"/>
    <w:rsid w:val="005F4D98"/>
    <w:rsid w:val="005F600D"/>
    <w:rsid w:val="00603F55"/>
    <w:rsid w:val="00610DFB"/>
    <w:rsid w:val="00612597"/>
    <w:rsid w:val="00613424"/>
    <w:rsid w:val="006157DD"/>
    <w:rsid w:val="006170CE"/>
    <w:rsid w:val="00621782"/>
    <w:rsid w:val="006217A6"/>
    <w:rsid w:val="00621957"/>
    <w:rsid w:val="00623595"/>
    <w:rsid w:val="00624B31"/>
    <w:rsid w:val="00626E93"/>
    <w:rsid w:val="00627F70"/>
    <w:rsid w:val="0063253C"/>
    <w:rsid w:val="00633E34"/>
    <w:rsid w:val="00633F3B"/>
    <w:rsid w:val="00634AC2"/>
    <w:rsid w:val="00635A4A"/>
    <w:rsid w:val="0063707C"/>
    <w:rsid w:val="00640151"/>
    <w:rsid w:val="00642902"/>
    <w:rsid w:val="006432D8"/>
    <w:rsid w:val="00651514"/>
    <w:rsid w:val="0065258B"/>
    <w:rsid w:val="006560C2"/>
    <w:rsid w:val="00656889"/>
    <w:rsid w:val="006602C5"/>
    <w:rsid w:val="006617EF"/>
    <w:rsid w:val="00662ECB"/>
    <w:rsid w:val="00664B88"/>
    <w:rsid w:val="006672AF"/>
    <w:rsid w:val="00667D14"/>
    <w:rsid w:val="00670386"/>
    <w:rsid w:val="006706A4"/>
    <w:rsid w:val="006737ED"/>
    <w:rsid w:val="00674B20"/>
    <w:rsid w:val="006753C0"/>
    <w:rsid w:val="00684D3A"/>
    <w:rsid w:val="006874B7"/>
    <w:rsid w:val="006941B1"/>
    <w:rsid w:val="00694343"/>
    <w:rsid w:val="006A4A02"/>
    <w:rsid w:val="006A521A"/>
    <w:rsid w:val="006B2B32"/>
    <w:rsid w:val="006B3AAC"/>
    <w:rsid w:val="006B4B53"/>
    <w:rsid w:val="006B757C"/>
    <w:rsid w:val="006C314C"/>
    <w:rsid w:val="006C4142"/>
    <w:rsid w:val="006D0D53"/>
    <w:rsid w:val="006D33B2"/>
    <w:rsid w:val="006D635A"/>
    <w:rsid w:val="006D6D8B"/>
    <w:rsid w:val="006E3987"/>
    <w:rsid w:val="006E68BE"/>
    <w:rsid w:val="006F32E4"/>
    <w:rsid w:val="006F7141"/>
    <w:rsid w:val="0070000F"/>
    <w:rsid w:val="00704033"/>
    <w:rsid w:val="00705613"/>
    <w:rsid w:val="00707417"/>
    <w:rsid w:val="00714D42"/>
    <w:rsid w:val="0071753F"/>
    <w:rsid w:val="00721B70"/>
    <w:rsid w:val="007255A4"/>
    <w:rsid w:val="007300B2"/>
    <w:rsid w:val="00733B85"/>
    <w:rsid w:val="00733E1B"/>
    <w:rsid w:val="00737539"/>
    <w:rsid w:val="00737977"/>
    <w:rsid w:val="00741088"/>
    <w:rsid w:val="00744B33"/>
    <w:rsid w:val="0074562B"/>
    <w:rsid w:val="00747BC7"/>
    <w:rsid w:val="00750F27"/>
    <w:rsid w:val="007511C1"/>
    <w:rsid w:val="00751362"/>
    <w:rsid w:val="00757EBC"/>
    <w:rsid w:val="007609FD"/>
    <w:rsid w:val="00762353"/>
    <w:rsid w:val="00763A7D"/>
    <w:rsid w:val="007641BF"/>
    <w:rsid w:val="00764E6B"/>
    <w:rsid w:val="00766BDE"/>
    <w:rsid w:val="00771025"/>
    <w:rsid w:val="00771AB2"/>
    <w:rsid w:val="00772E7E"/>
    <w:rsid w:val="00773CFC"/>
    <w:rsid w:val="007762C0"/>
    <w:rsid w:val="0078267B"/>
    <w:rsid w:val="00796E83"/>
    <w:rsid w:val="007A3FAF"/>
    <w:rsid w:val="007B0D87"/>
    <w:rsid w:val="007C0EFB"/>
    <w:rsid w:val="007C4072"/>
    <w:rsid w:val="007C55D7"/>
    <w:rsid w:val="007C7C28"/>
    <w:rsid w:val="007D23A0"/>
    <w:rsid w:val="007D3DE8"/>
    <w:rsid w:val="007D4CAE"/>
    <w:rsid w:val="007D4F47"/>
    <w:rsid w:val="007D702E"/>
    <w:rsid w:val="007E0AB8"/>
    <w:rsid w:val="007E1693"/>
    <w:rsid w:val="007E1E1A"/>
    <w:rsid w:val="007E4813"/>
    <w:rsid w:val="007E51A7"/>
    <w:rsid w:val="007E589B"/>
    <w:rsid w:val="007F018C"/>
    <w:rsid w:val="007F47E9"/>
    <w:rsid w:val="007F4FF6"/>
    <w:rsid w:val="0080285A"/>
    <w:rsid w:val="008061D5"/>
    <w:rsid w:val="00807015"/>
    <w:rsid w:val="00811E0B"/>
    <w:rsid w:val="00817CC3"/>
    <w:rsid w:val="00823940"/>
    <w:rsid w:val="00824F21"/>
    <w:rsid w:val="0082637D"/>
    <w:rsid w:val="00826E5C"/>
    <w:rsid w:val="00830FBE"/>
    <w:rsid w:val="00835505"/>
    <w:rsid w:val="00835F67"/>
    <w:rsid w:val="008370C6"/>
    <w:rsid w:val="00851D83"/>
    <w:rsid w:val="008606A5"/>
    <w:rsid w:val="008622EF"/>
    <w:rsid w:val="008703AA"/>
    <w:rsid w:val="00873BFE"/>
    <w:rsid w:val="00880659"/>
    <w:rsid w:val="0088203C"/>
    <w:rsid w:val="00882EF6"/>
    <w:rsid w:val="008844D5"/>
    <w:rsid w:val="008853BA"/>
    <w:rsid w:val="008906C5"/>
    <w:rsid w:val="00891457"/>
    <w:rsid w:val="008A02F2"/>
    <w:rsid w:val="008A77CA"/>
    <w:rsid w:val="008B0D7C"/>
    <w:rsid w:val="008B25EE"/>
    <w:rsid w:val="008B29C0"/>
    <w:rsid w:val="008C4A42"/>
    <w:rsid w:val="008C5753"/>
    <w:rsid w:val="008C6EF7"/>
    <w:rsid w:val="008C7494"/>
    <w:rsid w:val="008D06AF"/>
    <w:rsid w:val="008D1846"/>
    <w:rsid w:val="008D2ADA"/>
    <w:rsid w:val="008D2F71"/>
    <w:rsid w:val="008D360A"/>
    <w:rsid w:val="008D5BA0"/>
    <w:rsid w:val="008E0187"/>
    <w:rsid w:val="008E279E"/>
    <w:rsid w:val="008E61BC"/>
    <w:rsid w:val="008E739C"/>
    <w:rsid w:val="008E7A26"/>
    <w:rsid w:val="008F2E45"/>
    <w:rsid w:val="008F667A"/>
    <w:rsid w:val="00902921"/>
    <w:rsid w:val="0090487E"/>
    <w:rsid w:val="009050DA"/>
    <w:rsid w:val="00905B1F"/>
    <w:rsid w:val="0091183A"/>
    <w:rsid w:val="00913122"/>
    <w:rsid w:val="0091684C"/>
    <w:rsid w:val="00917826"/>
    <w:rsid w:val="00927650"/>
    <w:rsid w:val="00930EB5"/>
    <w:rsid w:val="00931DB6"/>
    <w:rsid w:val="00934DDE"/>
    <w:rsid w:val="00935CF7"/>
    <w:rsid w:val="009404BD"/>
    <w:rsid w:val="009438FB"/>
    <w:rsid w:val="0094557B"/>
    <w:rsid w:val="00950DEC"/>
    <w:rsid w:val="00951654"/>
    <w:rsid w:val="00953A14"/>
    <w:rsid w:val="009559DE"/>
    <w:rsid w:val="00955CA6"/>
    <w:rsid w:val="00957294"/>
    <w:rsid w:val="00957761"/>
    <w:rsid w:val="009603BA"/>
    <w:rsid w:val="00962095"/>
    <w:rsid w:val="00962CF7"/>
    <w:rsid w:val="00964521"/>
    <w:rsid w:val="009659C7"/>
    <w:rsid w:val="00975D2D"/>
    <w:rsid w:val="00976F02"/>
    <w:rsid w:val="00981103"/>
    <w:rsid w:val="00981477"/>
    <w:rsid w:val="00987C6A"/>
    <w:rsid w:val="009917DB"/>
    <w:rsid w:val="00991FEF"/>
    <w:rsid w:val="009A101F"/>
    <w:rsid w:val="009A3E97"/>
    <w:rsid w:val="009A6831"/>
    <w:rsid w:val="009B2830"/>
    <w:rsid w:val="009B47E6"/>
    <w:rsid w:val="009B6ABE"/>
    <w:rsid w:val="009C3DE2"/>
    <w:rsid w:val="009C5552"/>
    <w:rsid w:val="009C6F4A"/>
    <w:rsid w:val="009D0192"/>
    <w:rsid w:val="009D16FF"/>
    <w:rsid w:val="009D3D2F"/>
    <w:rsid w:val="009D68F8"/>
    <w:rsid w:val="009E049E"/>
    <w:rsid w:val="009E0A3B"/>
    <w:rsid w:val="009E19C0"/>
    <w:rsid w:val="009E1B54"/>
    <w:rsid w:val="009E376B"/>
    <w:rsid w:val="009E4C1C"/>
    <w:rsid w:val="009F02E1"/>
    <w:rsid w:val="009F3314"/>
    <w:rsid w:val="009F4355"/>
    <w:rsid w:val="009F6BBD"/>
    <w:rsid w:val="00A02641"/>
    <w:rsid w:val="00A02F1F"/>
    <w:rsid w:val="00A04917"/>
    <w:rsid w:val="00A05051"/>
    <w:rsid w:val="00A05C59"/>
    <w:rsid w:val="00A07A2B"/>
    <w:rsid w:val="00A119D5"/>
    <w:rsid w:val="00A13BE6"/>
    <w:rsid w:val="00A1791A"/>
    <w:rsid w:val="00A200A3"/>
    <w:rsid w:val="00A24D59"/>
    <w:rsid w:val="00A26BB2"/>
    <w:rsid w:val="00A33E6F"/>
    <w:rsid w:val="00A34A9E"/>
    <w:rsid w:val="00A353A0"/>
    <w:rsid w:val="00A36638"/>
    <w:rsid w:val="00A401BC"/>
    <w:rsid w:val="00A4287F"/>
    <w:rsid w:val="00A42C2D"/>
    <w:rsid w:val="00A42E5C"/>
    <w:rsid w:val="00A4544F"/>
    <w:rsid w:val="00A513C4"/>
    <w:rsid w:val="00A5288B"/>
    <w:rsid w:val="00A52B79"/>
    <w:rsid w:val="00A53F3B"/>
    <w:rsid w:val="00A5473A"/>
    <w:rsid w:val="00A57AD1"/>
    <w:rsid w:val="00A65253"/>
    <w:rsid w:val="00A675B0"/>
    <w:rsid w:val="00A67A7C"/>
    <w:rsid w:val="00A71BDA"/>
    <w:rsid w:val="00A71FCC"/>
    <w:rsid w:val="00A8531D"/>
    <w:rsid w:val="00A86CAC"/>
    <w:rsid w:val="00A87C2B"/>
    <w:rsid w:val="00A91641"/>
    <w:rsid w:val="00A967E3"/>
    <w:rsid w:val="00AA1E7F"/>
    <w:rsid w:val="00AA2214"/>
    <w:rsid w:val="00AA70CC"/>
    <w:rsid w:val="00AA7A1E"/>
    <w:rsid w:val="00AB6E44"/>
    <w:rsid w:val="00AC1CD6"/>
    <w:rsid w:val="00AC2B04"/>
    <w:rsid w:val="00AC432F"/>
    <w:rsid w:val="00AC457F"/>
    <w:rsid w:val="00AC5E0D"/>
    <w:rsid w:val="00AC7C12"/>
    <w:rsid w:val="00AD0BC6"/>
    <w:rsid w:val="00AD1297"/>
    <w:rsid w:val="00AD19AC"/>
    <w:rsid w:val="00AD48A0"/>
    <w:rsid w:val="00AD7C2D"/>
    <w:rsid w:val="00AE2938"/>
    <w:rsid w:val="00AE297F"/>
    <w:rsid w:val="00AF1877"/>
    <w:rsid w:val="00AF48FE"/>
    <w:rsid w:val="00B114A0"/>
    <w:rsid w:val="00B157C6"/>
    <w:rsid w:val="00B20220"/>
    <w:rsid w:val="00B205A5"/>
    <w:rsid w:val="00B20E9B"/>
    <w:rsid w:val="00B22D7E"/>
    <w:rsid w:val="00B24EE5"/>
    <w:rsid w:val="00B25FB7"/>
    <w:rsid w:val="00B26738"/>
    <w:rsid w:val="00B26DEA"/>
    <w:rsid w:val="00B271C8"/>
    <w:rsid w:val="00B3555B"/>
    <w:rsid w:val="00B37888"/>
    <w:rsid w:val="00B44B30"/>
    <w:rsid w:val="00B51139"/>
    <w:rsid w:val="00B530E8"/>
    <w:rsid w:val="00B53D93"/>
    <w:rsid w:val="00B54C60"/>
    <w:rsid w:val="00B55305"/>
    <w:rsid w:val="00B5763D"/>
    <w:rsid w:val="00B578E3"/>
    <w:rsid w:val="00B730F4"/>
    <w:rsid w:val="00B75808"/>
    <w:rsid w:val="00B779CB"/>
    <w:rsid w:val="00B82C65"/>
    <w:rsid w:val="00B8339A"/>
    <w:rsid w:val="00B8624E"/>
    <w:rsid w:val="00B933C7"/>
    <w:rsid w:val="00B93590"/>
    <w:rsid w:val="00B9586A"/>
    <w:rsid w:val="00B97854"/>
    <w:rsid w:val="00BA24F8"/>
    <w:rsid w:val="00BA2959"/>
    <w:rsid w:val="00BA2F9F"/>
    <w:rsid w:val="00BA30DF"/>
    <w:rsid w:val="00BA4D15"/>
    <w:rsid w:val="00BB30CE"/>
    <w:rsid w:val="00BB7BE3"/>
    <w:rsid w:val="00BC08C2"/>
    <w:rsid w:val="00BC2D8C"/>
    <w:rsid w:val="00BD3E38"/>
    <w:rsid w:val="00BD68CB"/>
    <w:rsid w:val="00BE0EBF"/>
    <w:rsid w:val="00BE6792"/>
    <w:rsid w:val="00BF20C2"/>
    <w:rsid w:val="00C01821"/>
    <w:rsid w:val="00C02216"/>
    <w:rsid w:val="00C02C4F"/>
    <w:rsid w:val="00C138C0"/>
    <w:rsid w:val="00C1569D"/>
    <w:rsid w:val="00C16BAD"/>
    <w:rsid w:val="00C22FA9"/>
    <w:rsid w:val="00C242E0"/>
    <w:rsid w:val="00C24EEB"/>
    <w:rsid w:val="00C251AB"/>
    <w:rsid w:val="00C258DF"/>
    <w:rsid w:val="00C320C2"/>
    <w:rsid w:val="00C323AD"/>
    <w:rsid w:val="00C35CCF"/>
    <w:rsid w:val="00C37C5F"/>
    <w:rsid w:val="00C37F32"/>
    <w:rsid w:val="00C40B31"/>
    <w:rsid w:val="00C639A2"/>
    <w:rsid w:val="00C66126"/>
    <w:rsid w:val="00C719E9"/>
    <w:rsid w:val="00C73275"/>
    <w:rsid w:val="00C7384A"/>
    <w:rsid w:val="00C73CAE"/>
    <w:rsid w:val="00C749A1"/>
    <w:rsid w:val="00C7514B"/>
    <w:rsid w:val="00C80A45"/>
    <w:rsid w:val="00C8426F"/>
    <w:rsid w:val="00C90C4C"/>
    <w:rsid w:val="00CA036E"/>
    <w:rsid w:val="00CA369C"/>
    <w:rsid w:val="00CA71B7"/>
    <w:rsid w:val="00CC0170"/>
    <w:rsid w:val="00CC3324"/>
    <w:rsid w:val="00CC3F66"/>
    <w:rsid w:val="00CC413B"/>
    <w:rsid w:val="00CD5FCF"/>
    <w:rsid w:val="00CD666E"/>
    <w:rsid w:val="00CD68A4"/>
    <w:rsid w:val="00CE27A2"/>
    <w:rsid w:val="00CE56EB"/>
    <w:rsid w:val="00CE7196"/>
    <w:rsid w:val="00CE7656"/>
    <w:rsid w:val="00CF1F67"/>
    <w:rsid w:val="00CF3056"/>
    <w:rsid w:val="00CF4352"/>
    <w:rsid w:val="00CF4706"/>
    <w:rsid w:val="00CF47E7"/>
    <w:rsid w:val="00D01559"/>
    <w:rsid w:val="00D11883"/>
    <w:rsid w:val="00D11B2C"/>
    <w:rsid w:val="00D17F93"/>
    <w:rsid w:val="00D33D64"/>
    <w:rsid w:val="00D349EA"/>
    <w:rsid w:val="00D44CA2"/>
    <w:rsid w:val="00D530BC"/>
    <w:rsid w:val="00D55CD0"/>
    <w:rsid w:val="00D63D5C"/>
    <w:rsid w:val="00D6471F"/>
    <w:rsid w:val="00D67159"/>
    <w:rsid w:val="00D7145B"/>
    <w:rsid w:val="00D714DF"/>
    <w:rsid w:val="00D726B1"/>
    <w:rsid w:val="00D74124"/>
    <w:rsid w:val="00D744A6"/>
    <w:rsid w:val="00D75C49"/>
    <w:rsid w:val="00D77F52"/>
    <w:rsid w:val="00D800F4"/>
    <w:rsid w:val="00D80DA1"/>
    <w:rsid w:val="00D83A76"/>
    <w:rsid w:val="00D90257"/>
    <w:rsid w:val="00D93193"/>
    <w:rsid w:val="00D95E80"/>
    <w:rsid w:val="00DA0E3B"/>
    <w:rsid w:val="00DA496D"/>
    <w:rsid w:val="00DA4B1B"/>
    <w:rsid w:val="00DA5551"/>
    <w:rsid w:val="00DB16EA"/>
    <w:rsid w:val="00DB52C4"/>
    <w:rsid w:val="00DB52E8"/>
    <w:rsid w:val="00DC007E"/>
    <w:rsid w:val="00DC06B0"/>
    <w:rsid w:val="00DC11FF"/>
    <w:rsid w:val="00DC2E8C"/>
    <w:rsid w:val="00DC3750"/>
    <w:rsid w:val="00DC4571"/>
    <w:rsid w:val="00DC50A7"/>
    <w:rsid w:val="00DC69B1"/>
    <w:rsid w:val="00DD033A"/>
    <w:rsid w:val="00DD2B56"/>
    <w:rsid w:val="00DD3209"/>
    <w:rsid w:val="00DD3ABA"/>
    <w:rsid w:val="00DD538C"/>
    <w:rsid w:val="00DE0195"/>
    <w:rsid w:val="00DF1825"/>
    <w:rsid w:val="00DF3111"/>
    <w:rsid w:val="00DF6114"/>
    <w:rsid w:val="00E00A1C"/>
    <w:rsid w:val="00E04F11"/>
    <w:rsid w:val="00E05EE3"/>
    <w:rsid w:val="00E07BDE"/>
    <w:rsid w:val="00E11414"/>
    <w:rsid w:val="00E116E9"/>
    <w:rsid w:val="00E12AD1"/>
    <w:rsid w:val="00E12FAC"/>
    <w:rsid w:val="00E17ED0"/>
    <w:rsid w:val="00E21237"/>
    <w:rsid w:val="00E21D7D"/>
    <w:rsid w:val="00E23773"/>
    <w:rsid w:val="00E25029"/>
    <w:rsid w:val="00E2737B"/>
    <w:rsid w:val="00E429CD"/>
    <w:rsid w:val="00E4372C"/>
    <w:rsid w:val="00E439E8"/>
    <w:rsid w:val="00E46DE5"/>
    <w:rsid w:val="00E52257"/>
    <w:rsid w:val="00E60764"/>
    <w:rsid w:val="00E64246"/>
    <w:rsid w:val="00E64659"/>
    <w:rsid w:val="00E67009"/>
    <w:rsid w:val="00E74D28"/>
    <w:rsid w:val="00E81023"/>
    <w:rsid w:val="00E81217"/>
    <w:rsid w:val="00E837BA"/>
    <w:rsid w:val="00E84A42"/>
    <w:rsid w:val="00E903BE"/>
    <w:rsid w:val="00E90C18"/>
    <w:rsid w:val="00E91109"/>
    <w:rsid w:val="00E926BF"/>
    <w:rsid w:val="00E94087"/>
    <w:rsid w:val="00E95981"/>
    <w:rsid w:val="00E964DD"/>
    <w:rsid w:val="00E977A7"/>
    <w:rsid w:val="00EA271C"/>
    <w:rsid w:val="00EA2DD6"/>
    <w:rsid w:val="00EA6643"/>
    <w:rsid w:val="00EA741B"/>
    <w:rsid w:val="00EA7C27"/>
    <w:rsid w:val="00EB0436"/>
    <w:rsid w:val="00EB063D"/>
    <w:rsid w:val="00EB373B"/>
    <w:rsid w:val="00EC094D"/>
    <w:rsid w:val="00EC1CF5"/>
    <w:rsid w:val="00EC1D37"/>
    <w:rsid w:val="00EC2B03"/>
    <w:rsid w:val="00ED1CDA"/>
    <w:rsid w:val="00EE0C6B"/>
    <w:rsid w:val="00EE3874"/>
    <w:rsid w:val="00EE5CB2"/>
    <w:rsid w:val="00EF2C20"/>
    <w:rsid w:val="00F029A0"/>
    <w:rsid w:val="00F16062"/>
    <w:rsid w:val="00F1612C"/>
    <w:rsid w:val="00F20420"/>
    <w:rsid w:val="00F21F00"/>
    <w:rsid w:val="00F22F9D"/>
    <w:rsid w:val="00F23ADA"/>
    <w:rsid w:val="00F24E34"/>
    <w:rsid w:val="00F27E19"/>
    <w:rsid w:val="00F31281"/>
    <w:rsid w:val="00F33AEE"/>
    <w:rsid w:val="00F421E0"/>
    <w:rsid w:val="00F4251C"/>
    <w:rsid w:val="00F4457C"/>
    <w:rsid w:val="00F5119C"/>
    <w:rsid w:val="00F51219"/>
    <w:rsid w:val="00F53310"/>
    <w:rsid w:val="00F56281"/>
    <w:rsid w:val="00F57FBB"/>
    <w:rsid w:val="00F65BF2"/>
    <w:rsid w:val="00F70596"/>
    <w:rsid w:val="00F774EE"/>
    <w:rsid w:val="00F822F1"/>
    <w:rsid w:val="00F83151"/>
    <w:rsid w:val="00F836F2"/>
    <w:rsid w:val="00F91F6A"/>
    <w:rsid w:val="00F949DF"/>
    <w:rsid w:val="00F96185"/>
    <w:rsid w:val="00F97236"/>
    <w:rsid w:val="00FB0868"/>
    <w:rsid w:val="00FB0E56"/>
    <w:rsid w:val="00FB1271"/>
    <w:rsid w:val="00FB1C96"/>
    <w:rsid w:val="00FB4E1B"/>
    <w:rsid w:val="00FC4B48"/>
    <w:rsid w:val="00FC6BF9"/>
    <w:rsid w:val="00FD2F0C"/>
    <w:rsid w:val="00FF138E"/>
    <w:rsid w:val="00FF6664"/>
    <w:rsid w:val="00FF7901"/>
    <w:rsid w:val="01094132"/>
    <w:rsid w:val="01210ADE"/>
    <w:rsid w:val="01457570"/>
    <w:rsid w:val="01C16B24"/>
    <w:rsid w:val="02052341"/>
    <w:rsid w:val="027D0F8C"/>
    <w:rsid w:val="02F32FFC"/>
    <w:rsid w:val="03593287"/>
    <w:rsid w:val="0458580D"/>
    <w:rsid w:val="049B61AA"/>
    <w:rsid w:val="04AB6E85"/>
    <w:rsid w:val="05DC39F5"/>
    <w:rsid w:val="05FB6D97"/>
    <w:rsid w:val="060C4B01"/>
    <w:rsid w:val="061D7023"/>
    <w:rsid w:val="06497B03"/>
    <w:rsid w:val="06A67EA4"/>
    <w:rsid w:val="074107DA"/>
    <w:rsid w:val="07481B68"/>
    <w:rsid w:val="07506903"/>
    <w:rsid w:val="0777638D"/>
    <w:rsid w:val="08167EB9"/>
    <w:rsid w:val="086A1FB2"/>
    <w:rsid w:val="089A2898"/>
    <w:rsid w:val="094B3B92"/>
    <w:rsid w:val="095011A8"/>
    <w:rsid w:val="09F558AC"/>
    <w:rsid w:val="0A432ABB"/>
    <w:rsid w:val="0A656ED5"/>
    <w:rsid w:val="0A7D421F"/>
    <w:rsid w:val="0B093874"/>
    <w:rsid w:val="0B2226D0"/>
    <w:rsid w:val="0B842727"/>
    <w:rsid w:val="0C012C2E"/>
    <w:rsid w:val="0CFD51A3"/>
    <w:rsid w:val="0D18022F"/>
    <w:rsid w:val="0D937219"/>
    <w:rsid w:val="0D952493"/>
    <w:rsid w:val="0E425124"/>
    <w:rsid w:val="0F1113DA"/>
    <w:rsid w:val="0F1F58A5"/>
    <w:rsid w:val="0FD72FBD"/>
    <w:rsid w:val="10932FD3"/>
    <w:rsid w:val="109D0349"/>
    <w:rsid w:val="10BB0E64"/>
    <w:rsid w:val="128C0EF5"/>
    <w:rsid w:val="12B67C07"/>
    <w:rsid w:val="133B0876"/>
    <w:rsid w:val="136441CE"/>
    <w:rsid w:val="14321111"/>
    <w:rsid w:val="14653BFB"/>
    <w:rsid w:val="14691370"/>
    <w:rsid w:val="14FA66E9"/>
    <w:rsid w:val="154D0C92"/>
    <w:rsid w:val="155555F2"/>
    <w:rsid w:val="157D1577"/>
    <w:rsid w:val="167C538B"/>
    <w:rsid w:val="1769695F"/>
    <w:rsid w:val="17A74689"/>
    <w:rsid w:val="17C26D21"/>
    <w:rsid w:val="17DC426C"/>
    <w:rsid w:val="17E256FE"/>
    <w:rsid w:val="19063790"/>
    <w:rsid w:val="194C3452"/>
    <w:rsid w:val="19FD67E3"/>
    <w:rsid w:val="1A187AC0"/>
    <w:rsid w:val="1A8962C8"/>
    <w:rsid w:val="1AE23C2A"/>
    <w:rsid w:val="1CB41F35"/>
    <w:rsid w:val="1D3C3AC6"/>
    <w:rsid w:val="1D625435"/>
    <w:rsid w:val="1D9A07EC"/>
    <w:rsid w:val="1E805C34"/>
    <w:rsid w:val="1EFA3C38"/>
    <w:rsid w:val="1F415FD7"/>
    <w:rsid w:val="1F9F1A13"/>
    <w:rsid w:val="20D3029D"/>
    <w:rsid w:val="21744E6A"/>
    <w:rsid w:val="2188552B"/>
    <w:rsid w:val="21CD6EF6"/>
    <w:rsid w:val="220152DE"/>
    <w:rsid w:val="22C70A79"/>
    <w:rsid w:val="22CE157B"/>
    <w:rsid w:val="22EE13BE"/>
    <w:rsid w:val="22F15352"/>
    <w:rsid w:val="230C03F8"/>
    <w:rsid w:val="233142ED"/>
    <w:rsid w:val="235D02F2"/>
    <w:rsid w:val="239B00EF"/>
    <w:rsid w:val="246703AD"/>
    <w:rsid w:val="24960787"/>
    <w:rsid w:val="24AC1531"/>
    <w:rsid w:val="24C85C3F"/>
    <w:rsid w:val="24D13E1C"/>
    <w:rsid w:val="24DB3BC4"/>
    <w:rsid w:val="255B2F57"/>
    <w:rsid w:val="25B30B82"/>
    <w:rsid w:val="25C63C72"/>
    <w:rsid w:val="25F951EF"/>
    <w:rsid w:val="26325A66"/>
    <w:rsid w:val="264D28A0"/>
    <w:rsid w:val="26D53F67"/>
    <w:rsid w:val="26E74AA2"/>
    <w:rsid w:val="27247AA4"/>
    <w:rsid w:val="275F128C"/>
    <w:rsid w:val="282316D9"/>
    <w:rsid w:val="285B3F11"/>
    <w:rsid w:val="28C24795"/>
    <w:rsid w:val="294A1318"/>
    <w:rsid w:val="29FB0420"/>
    <w:rsid w:val="2A924284"/>
    <w:rsid w:val="2B1A3691"/>
    <w:rsid w:val="2B1D73A5"/>
    <w:rsid w:val="2B2B6F28"/>
    <w:rsid w:val="2B6428DB"/>
    <w:rsid w:val="2B88437A"/>
    <w:rsid w:val="2C0E487F"/>
    <w:rsid w:val="2CF44533"/>
    <w:rsid w:val="2D045C82"/>
    <w:rsid w:val="2D12214D"/>
    <w:rsid w:val="2D614E83"/>
    <w:rsid w:val="2D6D3827"/>
    <w:rsid w:val="2DAD4439"/>
    <w:rsid w:val="2E652751"/>
    <w:rsid w:val="2ED27DE6"/>
    <w:rsid w:val="2EDE2C2F"/>
    <w:rsid w:val="2F6D5043"/>
    <w:rsid w:val="2FEC62C5"/>
    <w:rsid w:val="30A752A2"/>
    <w:rsid w:val="3173737F"/>
    <w:rsid w:val="31883701"/>
    <w:rsid w:val="31A16091"/>
    <w:rsid w:val="31EA18EB"/>
    <w:rsid w:val="31F42769"/>
    <w:rsid w:val="3207498C"/>
    <w:rsid w:val="322B5C69"/>
    <w:rsid w:val="32382656"/>
    <w:rsid w:val="32461E7F"/>
    <w:rsid w:val="324C62AE"/>
    <w:rsid w:val="32A43C77"/>
    <w:rsid w:val="33574D5E"/>
    <w:rsid w:val="33867452"/>
    <w:rsid w:val="33FF314C"/>
    <w:rsid w:val="34014CC9"/>
    <w:rsid w:val="34164C19"/>
    <w:rsid w:val="34453929"/>
    <w:rsid w:val="34961F0D"/>
    <w:rsid w:val="34D66156"/>
    <w:rsid w:val="34F12F90"/>
    <w:rsid w:val="35040F15"/>
    <w:rsid w:val="354237EC"/>
    <w:rsid w:val="35812566"/>
    <w:rsid w:val="360B1E2F"/>
    <w:rsid w:val="36E44B5A"/>
    <w:rsid w:val="371A4544"/>
    <w:rsid w:val="379245B6"/>
    <w:rsid w:val="38613F89"/>
    <w:rsid w:val="3A270668"/>
    <w:rsid w:val="3A3F0B52"/>
    <w:rsid w:val="3AAD7959"/>
    <w:rsid w:val="3B071141"/>
    <w:rsid w:val="3B6A0AF0"/>
    <w:rsid w:val="3BDA477E"/>
    <w:rsid w:val="3BE63123"/>
    <w:rsid w:val="3C1E28BD"/>
    <w:rsid w:val="3C221C81"/>
    <w:rsid w:val="3C2D0D52"/>
    <w:rsid w:val="3C5C5193"/>
    <w:rsid w:val="3C5E0F0B"/>
    <w:rsid w:val="3C916DAA"/>
    <w:rsid w:val="3CFF18FE"/>
    <w:rsid w:val="3DFD4754"/>
    <w:rsid w:val="3E014244"/>
    <w:rsid w:val="3E253286"/>
    <w:rsid w:val="3E371A14"/>
    <w:rsid w:val="3E5A6C41"/>
    <w:rsid w:val="3EAB2402"/>
    <w:rsid w:val="3F00274D"/>
    <w:rsid w:val="3F5B7984"/>
    <w:rsid w:val="3F7B1452"/>
    <w:rsid w:val="40476583"/>
    <w:rsid w:val="405D73CF"/>
    <w:rsid w:val="406620BE"/>
    <w:rsid w:val="407E7DCE"/>
    <w:rsid w:val="40C477AB"/>
    <w:rsid w:val="40CD2B03"/>
    <w:rsid w:val="415C3EAF"/>
    <w:rsid w:val="41913D50"/>
    <w:rsid w:val="423C1CEE"/>
    <w:rsid w:val="426C1EA8"/>
    <w:rsid w:val="42E61C5A"/>
    <w:rsid w:val="439B2A45"/>
    <w:rsid w:val="43B9736F"/>
    <w:rsid w:val="44A06B59"/>
    <w:rsid w:val="44DD77B3"/>
    <w:rsid w:val="455740D3"/>
    <w:rsid w:val="45961716"/>
    <w:rsid w:val="46565349"/>
    <w:rsid w:val="47022DDB"/>
    <w:rsid w:val="474358CD"/>
    <w:rsid w:val="47680E90"/>
    <w:rsid w:val="4783216D"/>
    <w:rsid w:val="489B5295"/>
    <w:rsid w:val="48CA3C49"/>
    <w:rsid w:val="48FC21D7"/>
    <w:rsid w:val="490165D1"/>
    <w:rsid w:val="49271405"/>
    <w:rsid w:val="4933371F"/>
    <w:rsid w:val="49813323"/>
    <w:rsid w:val="4A902958"/>
    <w:rsid w:val="4ADE67A8"/>
    <w:rsid w:val="4B0A6953"/>
    <w:rsid w:val="4C72455F"/>
    <w:rsid w:val="4C8C5620"/>
    <w:rsid w:val="4CA50490"/>
    <w:rsid w:val="4CB8748B"/>
    <w:rsid w:val="4CE4545C"/>
    <w:rsid w:val="4D3161C8"/>
    <w:rsid w:val="4D6F2A51"/>
    <w:rsid w:val="4D7B1B4F"/>
    <w:rsid w:val="4DF25957"/>
    <w:rsid w:val="4E665DA8"/>
    <w:rsid w:val="4EAD5D22"/>
    <w:rsid w:val="4EBE7F2F"/>
    <w:rsid w:val="4F950C90"/>
    <w:rsid w:val="50011E81"/>
    <w:rsid w:val="502838B2"/>
    <w:rsid w:val="503C735D"/>
    <w:rsid w:val="50722D7F"/>
    <w:rsid w:val="50A965D0"/>
    <w:rsid w:val="51A46F68"/>
    <w:rsid w:val="521C7446"/>
    <w:rsid w:val="52382140"/>
    <w:rsid w:val="52392BB8"/>
    <w:rsid w:val="52834F29"/>
    <w:rsid w:val="529E2F3B"/>
    <w:rsid w:val="52A66D10"/>
    <w:rsid w:val="53A2397B"/>
    <w:rsid w:val="53A476F3"/>
    <w:rsid w:val="53AE40CE"/>
    <w:rsid w:val="54BA00B5"/>
    <w:rsid w:val="556874D0"/>
    <w:rsid w:val="55B624E8"/>
    <w:rsid w:val="55E464CD"/>
    <w:rsid w:val="55E748B3"/>
    <w:rsid w:val="570D55B0"/>
    <w:rsid w:val="57234DD3"/>
    <w:rsid w:val="575D0F83"/>
    <w:rsid w:val="57E83A24"/>
    <w:rsid w:val="57F7197A"/>
    <w:rsid w:val="582B6E54"/>
    <w:rsid w:val="589715D5"/>
    <w:rsid w:val="59682F71"/>
    <w:rsid w:val="59976202"/>
    <w:rsid w:val="59FF1015"/>
    <w:rsid w:val="5A08082A"/>
    <w:rsid w:val="5A380B96"/>
    <w:rsid w:val="5A937C42"/>
    <w:rsid w:val="5AAC3332"/>
    <w:rsid w:val="5AAC50E0"/>
    <w:rsid w:val="5AC60D63"/>
    <w:rsid w:val="5B0D2022"/>
    <w:rsid w:val="5B1C04B7"/>
    <w:rsid w:val="5B4D241F"/>
    <w:rsid w:val="5B54602C"/>
    <w:rsid w:val="5B94783F"/>
    <w:rsid w:val="5B9938B6"/>
    <w:rsid w:val="5BDF7420"/>
    <w:rsid w:val="5BE74621"/>
    <w:rsid w:val="5C8F0BC6"/>
    <w:rsid w:val="5CFF3BED"/>
    <w:rsid w:val="5D883BE2"/>
    <w:rsid w:val="5EA507C4"/>
    <w:rsid w:val="5F290493"/>
    <w:rsid w:val="5F2B2A77"/>
    <w:rsid w:val="5F3A53B0"/>
    <w:rsid w:val="5FA40A7B"/>
    <w:rsid w:val="5FC15189"/>
    <w:rsid w:val="60091BD5"/>
    <w:rsid w:val="60200102"/>
    <w:rsid w:val="603B4F3C"/>
    <w:rsid w:val="60C45E59"/>
    <w:rsid w:val="61435CBB"/>
    <w:rsid w:val="6155027F"/>
    <w:rsid w:val="61B551C2"/>
    <w:rsid w:val="61ED04B8"/>
    <w:rsid w:val="620D46B6"/>
    <w:rsid w:val="621D2A59"/>
    <w:rsid w:val="634C56B2"/>
    <w:rsid w:val="64110D2B"/>
    <w:rsid w:val="65000502"/>
    <w:rsid w:val="655A40B6"/>
    <w:rsid w:val="6572795C"/>
    <w:rsid w:val="65827169"/>
    <w:rsid w:val="67B04B56"/>
    <w:rsid w:val="67F438F1"/>
    <w:rsid w:val="67F72A89"/>
    <w:rsid w:val="6837241B"/>
    <w:rsid w:val="68D979E8"/>
    <w:rsid w:val="68FB792A"/>
    <w:rsid w:val="69382960"/>
    <w:rsid w:val="6953775F"/>
    <w:rsid w:val="69583A13"/>
    <w:rsid w:val="698C2CAC"/>
    <w:rsid w:val="6ACD70D8"/>
    <w:rsid w:val="6B264A3A"/>
    <w:rsid w:val="6B6C0DA2"/>
    <w:rsid w:val="6D5A2707"/>
    <w:rsid w:val="6DC76061"/>
    <w:rsid w:val="6DFD1A82"/>
    <w:rsid w:val="6E5C0307"/>
    <w:rsid w:val="6E617526"/>
    <w:rsid w:val="6E6C09B6"/>
    <w:rsid w:val="6EB02F99"/>
    <w:rsid w:val="6ED71BF0"/>
    <w:rsid w:val="6F240359"/>
    <w:rsid w:val="7051768E"/>
    <w:rsid w:val="70A02B99"/>
    <w:rsid w:val="70A6092D"/>
    <w:rsid w:val="714E772A"/>
    <w:rsid w:val="715220E5"/>
    <w:rsid w:val="72071122"/>
    <w:rsid w:val="72696121"/>
    <w:rsid w:val="72FD5F01"/>
    <w:rsid w:val="730C2768"/>
    <w:rsid w:val="73E334C8"/>
    <w:rsid w:val="743401C8"/>
    <w:rsid w:val="74836A59"/>
    <w:rsid w:val="75041948"/>
    <w:rsid w:val="7526164A"/>
    <w:rsid w:val="75B72E5F"/>
    <w:rsid w:val="75BC3BDF"/>
    <w:rsid w:val="75C5759F"/>
    <w:rsid w:val="75F61BD9"/>
    <w:rsid w:val="76DA02F5"/>
    <w:rsid w:val="76F65C09"/>
    <w:rsid w:val="76F679B7"/>
    <w:rsid w:val="777B7216"/>
    <w:rsid w:val="77871FAE"/>
    <w:rsid w:val="77957E43"/>
    <w:rsid w:val="78341A67"/>
    <w:rsid w:val="786F17CF"/>
    <w:rsid w:val="788D60F9"/>
    <w:rsid w:val="789631FF"/>
    <w:rsid w:val="78BD69DE"/>
    <w:rsid w:val="79425135"/>
    <w:rsid w:val="79530725"/>
    <w:rsid w:val="7A044199"/>
    <w:rsid w:val="7A1913BA"/>
    <w:rsid w:val="7AA5597C"/>
    <w:rsid w:val="7AB94F83"/>
    <w:rsid w:val="7AC53AF9"/>
    <w:rsid w:val="7B29035B"/>
    <w:rsid w:val="7B3D7962"/>
    <w:rsid w:val="7B4056A4"/>
    <w:rsid w:val="7BD1454E"/>
    <w:rsid w:val="7BD76009"/>
    <w:rsid w:val="7C0F15E4"/>
    <w:rsid w:val="7C8415C1"/>
    <w:rsid w:val="7C871207"/>
    <w:rsid w:val="7D0F3580"/>
    <w:rsid w:val="7E0420DE"/>
    <w:rsid w:val="7E3279FA"/>
    <w:rsid w:val="7E6B2A38"/>
    <w:rsid w:val="7E7C4C45"/>
    <w:rsid w:val="7E8148A2"/>
    <w:rsid w:val="7EAD4DFF"/>
    <w:rsid w:val="7EFD50AE"/>
    <w:rsid w:val="7F160BF6"/>
    <w:rsid w:val="7F67638D"/>
    <w:rsid w:val="7F6E3128"/>
    <w:rsid w:val="7F945FBF"/>
    <w:rsid w:val="7F974755"/>
    <w:rsid w:val="7FA51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AD9392"/>
  <w15:docId w15:val="{4EBB0F59-3B6D-41A3-AD94-AF70C0D30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List Paragraph"/>
    <w:basedOn w:val="a"/>
    <w:uiPriority w:val="34"/>
    <w:qFormat/>
    <w:pPr>
      <w:ind w:firstLineChars="200" w:firstLine="420"/>
    </w:pPr>
  </w:style>
  <w:style w:type="character" w:customStyle="1" w:styleId="a6">
    <w:name w:val="页眉 字符"/>
    <w:basedOn w:val="a0"/>
    <w:link w:val="a5"/>
    <w:uiPriority w:val="99"/>
    <w:rPr>
      <w:rFonts w:ascii="Calibri" w:hAnsi="Calibri"/>
      <w:kern w:val="2"/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rFonts w:ascii="Calibri" w:hAnsi="Calibri"/>
      <w:kern w:val="2"/>
      <w:sz w:val="18"/>
      <w:szCs w:val="18"/>
    </w:rPr>
  </w:style>
  <w:style w:type="character" w:styleId="a8">
    <w:name w:val="Strong"/>
    <w:basedOn w:val="a0"/>
    <w:uiPriority w:val="22"/>
    <w:qFormat/>
    <w:rsid w:val="008D2ADA"/>
    <w:rPr>
      <w:b/>
      <w:bCs/>
    </w:rPr>
  </w:style>
  <w:style w:type="paragraph" w:styleId="a9">
    <w:name w:val="Normal (Web)"/>
    <w:basedOn w:val="a"/>
    <w:uiPriority w:val="99"/>
    <w:semiHidden/>
    <w:unhideWhenUsed/>
    <w:rsid w:val="008D2AD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83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4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9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9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5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3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1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2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29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5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9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6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2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5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44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3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7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40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2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5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8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2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7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1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9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4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0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9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2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67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6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8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2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7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0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8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35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0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99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06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33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8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0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3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3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57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3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3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19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6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48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0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94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40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56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5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6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52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8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2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71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6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2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23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8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0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1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6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72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3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72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8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4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80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0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7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04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05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02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6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13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3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8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54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2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78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8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66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7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3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3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2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24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6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7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7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75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65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3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3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9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0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1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1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0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94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4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8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0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76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7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17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2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7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0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1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2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6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86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77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78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5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5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77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7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34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32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91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5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4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6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5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1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9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88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3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8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52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9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5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0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19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62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8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81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4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7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09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0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42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0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4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85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53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9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4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26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0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6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0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9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26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1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7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8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0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5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2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9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5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2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95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17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4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3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4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0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24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0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1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90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2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75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46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6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53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8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23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53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1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7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6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34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5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0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7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7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00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8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49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2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7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8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9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9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0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83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5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63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8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3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2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4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9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3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3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3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5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8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3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9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9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9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0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0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65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4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5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9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9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2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9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1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7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0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1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55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36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4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74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9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6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0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8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0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1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7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7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39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19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43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19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6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2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40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5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2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9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2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0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06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9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91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5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94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92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54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8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4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6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58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8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14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2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6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7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9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7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56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8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6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05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06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13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2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9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0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9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2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9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1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80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1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8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6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86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5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93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06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4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06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6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9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1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13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35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0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1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14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62288-5FAA-4453-B328-66CD4FF63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14294</TotalTime>
  <Pages>2</Pages>
  <Words>517</Words>
  <Characters>2950</Characters>
  <Application>Microsoft Office Word</Application>
  <DocSecurity>0</DocSecurity>
  <Lines>24</Lines>
  <Paragraphs>6</Paragraphs>
  <ScaleCrop>false</ScaleCrop>
  <Company/>
  <LinksUpToDate>false</LinksUpToDate>
  <CharactersWithSpaces>3461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单 单眼皮</dc:creator>
  <cp:lastModifiedBy>单眼皮 单</cp:lastModifiedBy>
  <cp:revision>2024</cp:revision>
  <dcterms:created xsi:type="dcterms:W3CDTF">2022-07-04T07:48:00Z</dcterms:created>
  <dcterms:modified xsi:type="dcterms:W3CDTF">2023-12-01T08:26:00Z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2052-12.1.0.15673</vt:lpwstr>
  </property>
  <property fmtid="{D5CDD505-2E9C-101B-9397-08002B2CF9AE}" pid="3" name="ICV">
    <vt:lpwstr>489711634ADF4131B054904A1A208ED9</vt:lpwstr>
  </property>
</Properties>
</file>