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DB98F" w14:textId="77777777" w:rsidR="00A46C93" w:rsidRDefault="00A46C93" w:rsidP="00A46C93">
      <w:r>
        <w:t>紫苜蓿提取物抵抗光损伤的作用及其机理研究</w:t>
      </w:r>
      <w:r>
        <w:t xml:space="preserve"> </w:t>
      </w:r>
    </w:p>
    <w:p w14:paraId="24FC1F1B" w14:textId="77777777" w:rsidR="00A46C93" w:rsidRDefault="00A46C93" w:rsidP="00A46C93"/>
    <w:p w14:paraId="2712106F" w14:textId="7964A433" w:rsidR="00A46C93" w:rsidRDefault="00A46C93" w:rsidP="00A46C93">
      <w:r>
        <w:t>黄</w:t>
      </w:r>
      <w:r>
        <w:t xml:space="preserve"> </w:t>
      </w:r>
      <w:r>
        <w:t>芳，周利丹，卢伊娜</w:t>
      </w:r>
      <w:r>
        <w:t xml:space="preserve"> </w:t>
      </w:r>
    </w:p>
    <w:p w14:paraId="4760C23E" w14:textId="77777777" w:rsidR="00A46C93" w:rsidRDefault="00A46C93" w:rsidP="00A46C93"/>
    <w:p w14:paraId="7EFE4E01" w14:textId="7B0D46C4" w:rsidR="00A46C93" w:rsidRDefault="00A46C93" w:rsidP="00A46C93">
      <w:r>
        <w:t>（上海珈凯生物股份有限公司</w:t>
      </w:r>
      <w:r>
        <w:t xml:space="preserve"> </w:t>
      </w:r>
      <w:r>
        <w:t>上海</w:t>
      </w:r>
      <w:r>
        <w:t xml:space="preserve"> 200241</w:t>
      </w:r>
      <w:r>
        <w:t>）</w:t>
      </w:r>
      <w:r>
        <w:t xml:space="preserve"> </w:t>
      </w:r>
    </w:p>
    <w:p w14:paraId="0927DFED" w14:textId="77777777" w:rsidR="00A46C93" w:rsidRDefault="00A46C93" w:rsidP="00A46C93"/>
    <w:p w14:paraId="0E6110AB" w14:textId="77777777" w:rsidR="00A46C93" w:rsidRDefault="00A46C93" w:rsidP="00A46C93">
      <w:r>
        <w:t>[</w:t>
      </w:r>
      <w:r>
        <w:t>摘要</w:t>
      </w:r>
      <w:r>
        <w:t>]</w:t>
      </w:r>
      <w:r>
        <w:t>目的：通过多种评价方法，探究紫苜蓿提取物（</w:t>
      </w:r>
      <w:r>
        <w:t xml:space="preserve">Medicago Sativa </w:t>
      </w:r>
      <w:proofErr w:type="spellStart"/>
      <w:r>
        <w:t>extract,MS</w:t>
      </w:r>
      <w:proofErr w:type="spellEnd"/>
      <w:r>
        <w:t>）抵抗光损伤的作用及其机理。方</w:t>
      </w:r>
      <w:r>
        <w:t xml:space="preserve"> </w:t>
      </w:r>
      <w:r>
        <w:t>法：通过体外清除</w:t>
      </w:r>
      <w:r>
        <w:t>ABTS</w:t>
      </w:r>
      <w:r>
        <w:t>自由基模型，高频蓝光（</w:t>
      </w:r>
      <w:r>
        <w:t xml:space="preserve">High-energy visible </w:t>
      </w:r>
      <w:proofErr w:type="spellStart"/>
      <w:r>
        <w:t>light,HEVL</w:t>
      </w:r>
      <w:proofErr w:type="spellEnd"/>
      <w:r>
        <w:t>）照射角质形成细胞（</w:t>
      </w:r>
      <w:proofErr w:type="spellStart"/>
      <w:r>
        <w:t>HaCaT</w:t>
      </w:r>
      <w:proofErr w:type="spellEnd"/>
      <w:r>
        <w:t>）产生</w:t>
      </w:r>
      <w:r>
        <w:t xml:space="preserve"> ROS</w:t>
      </w:r>
      <w:r>
        <w:t>自由基模型，紫外线照射</w:t>
      </w:r>
      <w:proofErr w:type="spellStart"/>
      <w:r>
        <w:t>HaCaT</w:t>
      </w:r>
      <w:proofErr w:type="spellEnd"/>
      <w:r>
        <w:t>后细胞活力、产生前列腺素</w:t>
      </w:r>
      <w:r>
        <w:t>E2</w:t>
      </w:r>
      <w:r>
        <w:t>（</w:t>
      </w:r>
      <w:r>
        <w:t>Prostaglandin E2,PGE2</w:t>
      </w:r>
      <w:r>
        <w:t>）和基质金属蛋白酶</w:t>
      </w:r>
      <w:r>
        <w:t>1</w:t>
      </w:r>
      <w:r>
        <w:t>（</w:t>
      </w:r>
      <w:r>
        <w:t>Matrix metalloproteinase 1,MMP-1</w:t>
      </w:r>
      <w:r>
        <w:t>）模型及</w:t>
      </w:r>
      <w:r>
        <w:t>HEVL</w:t>
      </w:r>
      <w:r>
        <w:t>诱导的人体皮肤损伤模型来验证</w:t>
      </w:r>
      <w:r>
        <w:t>MS</w:t>
      </w:r>
      <w:r>
        <w:t>的抗光损伤功效。结果：</w:t>
      </w:r>
      <w:r>
        <w:t>MS</w:t>
      </w:r>
      <w:r>
        <w:t>具有良好的抗氧化</w:t>
      </w:r>
      <w:r>
        <w:t xml:space="preserve"> </w:t>
      </w:r>
      <w:r>
        <w:t>能力，其清除</w:t>
      </w:r>
      <w:r>
        <w:t>ABTS</w:t>
      </w:r>
      <w:r>
        <w:t>自由基的</w:t>
      </w:r>
      <w:r>
        <w:t>IC50</w:t>
      </w:r>
      <w:r>
        <w:t>为</w:t>
      </w:r>
      <w:r>
        <w:t>0.048%</w:t>
      </w:r>
      <w:r>
        <w:t>，质量分数为</w:t>
      </w:r>
      <w:r>
        <w:t>0.25%</w:t>
      </w:r>
      <w:r>
        <w:t>～</w:t>
      </w:r>
      <w:r>
        <w:t>0.5%</w:t>
      </w:r>
      <w:r>
        <w:t>的</w:t>
      </w:r>
      <w:r>
        <w:t>MS</w:t>
      </w:r>
      <w:r>
        <w:t>可显著减少</w:t>
      </w:r>
      <w:r>
        <w:t>HEVL</w:t>
      </w:r>
      <w:r>
        <w:t>照射下的</w:t>
      </w:r>
      <w:proofErr w:type="spellStart"/>
      <w:r>
        <w:t>HaCaT</w:t>
      </w:r>
      <w:proofErr w:type="spellEnd"/>
      <w:r>
        <w:t>细胞中</w:t>
      </w:r>
      <w:r>
        <w:t>ROS</w:t>
      </w:r>
      <w:r>
        <w:t>活性氧的</w:t>
      </w:r>
      <w:r>
        <w:t xml:space="preserve"> </w:t>
      </w:r>
      <w:r>
        <w:t>产生，质量分数为</w:t>
      </w:r>
      <w:r>
        <w:t>0.1%</w:t>
      </w:r>
      <w:r>
        <w:t>～</w:t>
      </w:r>
      <w:r>
        <w:t>0.3%</w:t>
      </w:r>
      <w:r>
        <w:t>的</w:t>
      </w:r>
      <w:r>
        <w:t>MS</w:t>
      </w:r>
      <w:r>
        <w:t>剂量依赖性地增加紫外线辐照损伤模型中细胞存活率，并降低</w:t>
      </w:r>
      <w:r>
        <w:t>PGE2</w:t>
      </w:r>
      <w:r>
        <w:t>和</w:t>
      </w:r>
      <w:r>
        <w:t>MMP-1</w:t>
      </w:r>
      <w:r>
        <w:t>的表达量。在</w:t>
      </w:r>
      <w:r>
        <w:t xml:space="preserve"> HEVL</w:t>
      </w:r>
      <w:r>
        <w:t>诱导的人体皮肤损伤模型中，质量分数为</w:t>
      </w:r>
      <w:r>
        <w:t>0.5%</w:t>
      </w:r>
      <w:r>
        <w:t>～</w:t>
      </w:r>
      <w:r>
        <w:t>5%</w:t>
      </w:r>
      <w:r>
        <w:t>的</w:t>
      </w:r>
      <w:r>
        <w:t>MS</w:t>
      </w:r>
      <w:r>
        <w:t>能明显降低皮肤红斑的形成，增加皮肤亮度，减少黑色素的生</w:t>
      </w:r>
      <w:r>
        <w:t xml:space="preserve"> </w:t>
      </w:r>
      <w:r>
        <w:t>成。结论：</w:t>
      </w:r>
      <w:r>
        <w:t>MS</w:t>
      </w:r>
      <w:r>
        <w:t>作为一种植物来源的抗光损伤型原料，可应用于舒缓、修护及抗皱类功效宣称的产品中。</w:t>
      </w:r>
      <w:r>
        <w:t xml:space="preserve"> </w:t>
      </w:r>
    </w:p>
    <w:p w14:paraId="0BC651FD" w14:textId="77777777" w:rsidR="00A46C93" w:rsidRDefault="00A46C93" w:rsidP="00A46C93"/>
    <w:p w14:paraId="3E358FF6" w14:textId="3CC92612" w:rsidR="00A46C93" w:rsidRDefault="00A46C93" w:rsidP="00A46C93">
      <w:r>
        <w:t>[</w:t>
      </w:r>
      <w:r>
        <w:t>关键词</w:t>
      </w:r>
      <w:r>
        <w:t>]</w:t>
      </w:r>
      <w:r>
        <w:t>紫苜蓿提取物；光损伤；抗氧化；高频蓝光；紫外线；抗皱</w:t>
      </w:r>
      <w:r>
        <w:t xml:space="preserve"> </w:t>
      </w:r>
    </w:p>
    <w:p w14:paraId="725E745F" w14:textId="77777777" w:rsidR="00A46C93" w:rsidRDefault="00A46C93" w:rsidP="00A46C93"/>
    <w:p w14:paraId="19DBCC48" w14:textId="77777777" w:rsidR="00A46C93" w:rsidRDefault="00A46C93" w:rsidP="00A46C93">
      <w:r>
        <w:t>[</w:t>
      </w:r>
      <w:r>
        <w:t>中图分类号</w:t>
      </w:r>
      <w:r>
        <w:t>]R285 [</w:t>
      </w:r>
      <w:r>
        <w:t>文献标志码</w:t>
      </w:r>
      <w:r>
        <w:t>]A [</w:t>
      </w:r>
      <w:r>
        <w:t>文章编号</w:t>
      </w:r>
      <w:r>
        <w:t>]1008-6455</w:t>
      </w:r>
      <w:r>
        <w:t>（</w:t>
      </w:r>
      <w:r>
        <w:t>2024</w:t>
      </w:r>
      <w:r>
        <w:t>）</w:t>
      </w:r>
      <w:r>
        <w:t xml:space="preserve">01-0058-05 </w:t>
      </w:r>
    </w:p>
    <w:p w14:paraId="39E2E590" w14:textId="77777777" w:rsidR="00A46C93" w:rsidRDefault="00A46C93" w:rsidP="00A46C93"/>
    <w:p w14:paraId="52E97EEF" w14:textId="77777777" w:rsidR="00A46C93" w:rsidRDefault="00A46C93" w:rsidP="00A46C93">
      <w:r>
        <w:t>Mechanism of the Medicago Sativa Extract Against Ultraviolet and Blue Light Induced Photodamage</w:t>
      </w:r>
    </w:p>
    <w:p w14:paraId="32BD57AE" w14:textId="77777777" w:rsidR="00A46C93" w:rsidRDefault="00A46C93" w:rsidP="00A46C93"/>
    <w:p w14:paraId="62F19A6B" w14:textId="62B772D6" w:rsidR="00A46C93" w:rsidRDefault="00A46C93" w:rsidP="00A46C93">
      <w:r>
        <w:t xml:space="preserve"> HUANG </w:t>
      </w:r>
      <w:proofErr w:type="spellStart"/>
      <w:proofErr w:type="gramStart"/>
      <w:r>
        <w:t>Fang,ZHOU</w:t>
      </w:r>
      <w:proofErr w:type="spellEnd"/>
      <w:proofErr w:type="gramEnd"/>
      <w:r>
        <w:t xml:space="preserve"> </w:t>
      </w:r>
      <w:proofErr w:type="spellStart"/>
      <w:r>
        <w:t>Lidan,LU</w:t>
      </w:r>
      <w:proofErr w:type="spellEnd"/>
      <w:r>
        <w:t xml:space="preserve"> Yina </w:t>
      </w:r>
    </w:p>
    <w:p w14:paraId="341FEA13" w14:textId="77777777" w:rsidR="00A46C93" w:rsidRDefault="00A46C93" w:rsidP="00A46C93"/>
    <w:p w14:paraId="2793D7D8" w14:textId="69BDDEF9" w:rsidR="00D069B8" w:rsidRDefault="00A46C93" w:rsidP="00A46C93">
      <w:r>
        <w:t xml:space="preserve">(JAKA BIOTECH </w:t>
      </w:r>
      <w:proofErr w:type="spellStart"/>
      <w:proofErr w:type="gramStart"/>
      <w:r>
        <w:t>Co.,LTD.</w:t>
      </w:r>
      <w:proofErr w:type="gramEnd"/>
      <w:r>
        <w:t>,Shanghai</w:t>
      </w:r>
      <w:proofErr w:type="spellEnd"/>
      <w:r>
        <w:t xml:space="preserve"> 200241,China)</w:t>
      </w:r>
    </w:p>
    <w:p w14:paraId="0F61D230" w14:textId="77777777" w:rsidR="00A46C93" w:rsidRDefault="00A46C93" w:rsidP="00A46C93"/>
    <w:p w14:paraId="583814D6" w14:textId="77777777" w:rsidR="00A46C93" w:rsidRDefault="00A46C93" w:rsidP="00A46C93">
      <w:r>
        <w:t>Abstract: Objective To explore the effect and mechanism of Medicago Sativa extract (MS) against light damage through various evaluation methods. Methods The ABTS free radical detection model was built in vitro, the ROS free radical detection model was produced by high energy visible light (HEVL) irradiation on keratinocytes (</w:t>
      </w:r>
      <w:proofErr w:type="spellStart"/>
      <w:r>
        <w:t>HaCaT</w:t>
      </w:r>
      <w:proofErr w:type="spellEnd"/>
      <w:r>
        <w:t xml:space="preserve">), the cell viability, production of prostaglandin E2 (PGE2) and matrix metalloproteinase-1 (MMP-1) models after UV irradiation on </w:t>
      </w:r>
      <w:proofErr w:type="spellStart"/>
      <w:r>
        <w:t>HaCaT</w:t>
      </w:r>
      <w:proofErr w:type="spellEnd"/>
      <w:r>
        <w:t xml:space="preserve">, and the human skin injury model induced by HEVL were used to verify the </w:t>
      </w:r>
      <w:proofErr w:type="spellStart"/>
      <w:r>
        <w:t>effi</w:t>
      </w:r>
      <w:proofErr w:type="spellEnd"/>
      <w:r>
        <w:t xml:space="preserve"> </w:t>
      </w:r>
      <w:proofErr w:type="spellStart"/>
      <w:r>
        <w:t>cacy</w:t>
      </w:r>
      <w:proofErr w:type="spellEnd"/>
      <w:r>
        <w:t xml:space="preserve"> of MS. Results MS had a good antioxidant capacity. The IC50 of MS scavenging ABTS free radicals was 0.048%. MS with a mass fraction of 0.25%-0.5% could </w:t>
      </w:r>
      <w:proofErr w:type="spellStart"/>
      <w:r>
        <w:t>signifi</w:t>
      </w:r>
      <w:proofErr w:type="spellEnd"/>
      <w:r>
        <w:t xml:space="preserve"> </w:t>
      </w:r>
      <w:proofErr w:type="spellStart"/>
      <w:r>
        <w:t>cantly</w:t>
      </w:r>
      <w:proofErr w:type="spellEnd"/>
      <w:r>
        <w:t xml:space="preserve"> reduce ROS production in </w:t>
      </w:r>
      <w:proofErr w:type="spellStart"/>
      <w:r>
        <w:t>HaCaT</w:t>
      </w:r>
      <w:proofErr w:type="spellEnd"/>
      <w:r>
        <w:t xml:space="preserve"> cells exposed to HEVL. MS with a mass fraction of 0.1%-0.3% increased the cell survival rate in UV irradiation injury model in a dose-dependent manner, and decreased the expression of prostaglandin E2 (PGE2) and matrix metalloproteinase-1 (MMP-1). In the human skin injury model induced by HEVL, MS with a mass fraction of 0.5%-5% can </w:t>
      </w:r>
      <w:proofErr w:type="spellStart"/>
      <w:r>
        <w:t>signifi</w:t>
      </w:r>
      <w:proofErr w:type="spellEnd"/>
      <w:r>
        <w:t xml:space="preserve"> </w:t>
      </w:r>
      <w:proofErr w:type="spellStart"/>
      <w:r>
        <w:t>cantly</w:t>
      </w:r>
      <w:proofErr w:type="spellEnd"/>
      <w:r>
        <w:t xml:space="preserve"> reduce the formation of skin erythema, increase skin brightness and reduce the formation of melanin. Conclusion As a kind of </w:t>
      </w:r>
      <w:proofErr w:type="spellStart"/>
      <w:r>
        <w:t>anti photodamage</w:t>
      </w:r>
      <w:proofErr w:type="spellEnd"/>
      <w:r>
        <w:t xml:space="preserve"> raw material from plants, MS can be used in the products claimed to have soothing, repairing and </w:t>
      </w:r>
      <w:proofErr w:type="spellStart"/>
      <w:r>
        <w:t>anti wrinkle</w:t>
      </w:r>
      <w:proofErr w:type="spellEnd"/>
      <w:r>
        <w:t xml:space="preserve"> eff </w:t>
      </w:r>
      <w:proofErr w:type="spellStart"/>
      <w:r>
        <w:t>ects</w:t>
      </w:r>
      <w:proofErr w:type="spellEnd"/>
      <w:r>
        <w:t xml:space="preserve">. </w:t>
      </w:r>
    </w:p>
    <w:p w14:paraId="3BF43ADF" w14:textId="77777777" w:rsidR="00A46C93" w:rsidRDefault="00A46C93" w:rsidP="00A46C93"/>
    <w:p w14:paraId="5F16B8CF" w14:textId="7A842E61" w:rsidR="00A46C93" w:rsidRPr="00A46C93" w:rsidRDefault="00A46C93" w:rsidP="00A46C93">
      <w:pPr>
        <w:rPr>
          <w:rFonts w:hint="eastAsia"/>
        </w:rPr>
      </w:pPr>
      <w:r>
        <w:t>Key words: Medicago Sativa extract; photodamage; antioxidant; high-energy visible light; ultraviolet; anti-wrinkle</w:t>
      </w:r>
    </w:p>
    <w:sectPr w:rsidR="00A46C93" w:rsidRPr="00A46C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C360E" w14:textId="77777777" w:rsidR="00170D49" w:rsidRDefault="00170D49" w:rsidP="003724AB">
      <w:r>
        <w:separator/>
      </w:r>
    </w:p>
  </w:endnote>
  <w:endnote w:type="continuationSeparator" w:id="0">
    <w:p w14:paraId="25C23719" w14:textId="77777777" w:rsidR="00170D49" w:rsidRDefault="00170D4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EFE4EAB-1EC3-481F-9948-5BF1795F564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2F3BD" w14:textId="77777777" w:rsidR="00170D49" w:rsidRDefault="00170D49" w:rsidP="003724AB">
      <w:r>
        <w:separator/>
      </w:r>
    </w:p>
  </w:footnote>
  <w:footnote w:type="continuationSeparator" w:id="0">
    <w:p w14:paraId="14AED5C6" w14:textId="77777777" w:rsidR="00170D49" w:rsidRDefault="00170D4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0D49"/>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5A90"/>
    <w:rsid w:val="00227991"/>
    <w:rsid w:val="002327A2"/>
    <w:rsid w:val="00232F23"/>
    <w:rsid w:val="00233F04"/>
    <w:rsid w:val="00244885"/>
    <w:rsid w:val="00245DE5"/>
    <w:rsid w:val="00251F95"/>
    <w:rsid w:val="00254A90"/>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16218</TotalTime>
  <Pages>2</Pages>
  <Words>348</Words>
  <Characters>1990</Characters>
  <Application>Microsoft Office Word</Application>
  <DocSecurity>0</DocSecurity>
  <Lines>16</Lines>
  <Paragraphs>4</Paragraphs>
  <ScaleCrop>false</ScaleCrop>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2316</cp:revision>
  <dcterms:created xsi:type="dcterms:W3CDTF">2022-07-04T07:48:00Z</dcterms:created>
  <dcterms:modified xsi:type="dcterms:W3CDTF">2024-01-24T07:30:00Z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