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FB559" w14:textId="77777777" w:rsidR="00EE28A5" w:rsidRDefault="00EE28A5" w:rsidP="00EE28A5">
      <w:r>
        <w:t>透明冠修复儿童上颌乳前牙</w:t>
      </w:r>
      <w:proofErr w:type="gramStart"/>
      <w:r>
        <w:t>龋</w:t>
      </w:r>
      <w:proofErr w:type="gramEnd"/>
      <w:r>
        <w:t>损的效果评价</w:t>
      </w:r>
    </w:p>
    <w:p w14:paraId="28BFB56C" w14:textId="77777777" w:rsidR="00EE28A5" w:rsidRDefault="00EE28A5" w:rsidP="00EE28A5"/>
    <w:p w14:paraId="5288D592" w14:textId="77777777" w:rsidR="00EE28A5" w:rsidRDefault="00EE28A5" w:rsidP="00EE28A5">
      <w:r>
        <w:t xml:space="preserve"> </w:t>
      </w:r>
      <w:proofErr w:type="gramStart"/>
      <w:r>
        <w:t>姬京艳</w:t>
      </w:r>
      <w:proofErr w:type="gramEnd"/>
      <w:r>
        <w:t>，郝鹏翔，曹</w:t>
      </w:r>
      <w:r>
        <w:t xml:space="preserve"> </w:t>
      </w:r>
      <w:r>
        <w:t>艳，贾</w:t>
      </w:r>
      <w:r>
        <w:t xml:space="preserve"> </w:t>
      </w:r>
      <w:r>
        <w:t>洁，燕美琴</w:t>
      </w:r>
      <w:r>
        <w:t xml:space="preserve"> </w:t>
      </w:r>
    </w:p>
    <w:p w14:paraId="5C54B5B1" w14:textId="77777777" w:rsidR="00EE28A5" w:rsidRDefault="00EE28A5" w:rsidP="00EE28A5"/>
    <w:p w14:paraId="0EECE7FC" w14:textId="66761D73" w:rsidR="00EE28A5" w:rsidRDefault="00EE28A5" w:rsidP="00EE28A5">
      <w:r>
        <w:t>[</w:t>
      </w:r>
      <w:r>
        <w:t>山西省儿童医院（山西省妇幼保健院）口腔科</w:t>
      </w:r>
      <w:r>
        <w:t xml:space="preserve"> </w:t>
      </w:r>
      <w:r>
        <w:t>山西</w:t>
      </w:r>
      <w:r>
        <w:t xml:space="preserve"> </w:t>
      </w:r>
      <w:r>
        <w:t>太原</w:t>
      </w:r>
      <w:r>
        <w:t xml:space="preserve"> 030013] </w:t>
      </w:r>
    </w:p>
    <w:p w14:paraId="6FCD668B" w14:textId="77777777" w:rsidR="00EE28A5" w:rsidRDefault="00EE28A5" w:rsidP="00EE28A5"/>
    <w:p w14:paraId="67F92340" w14:textId="77777777" w:rsidR="00EE28A5" w:rsidRDefault="00EE28A5" w:rsidP="00EE28A5">
      <w:r>
        <w:t>[</w:t>
      </w:r>
      <w:r>
        <w:t>摘要</w:t>
      </w:r>
      <w:r>
        <w:t>]</w:t>
      </w:r>
      <w:r>
        <w:t>目的：探讨透明冠修复儿童上颌乳前牙</w:t>
      </w:r>
      <w:proofErr w:type="gramStart"/>
      <w:r>
        <w:t>龋</w:t>
      </w:r>
      <w:proofErr w:type="gramEnd"/>
      <w:r>
        <w:t>损的效果及对继发龋发生率的影响。方法：选取</w:t>
      </w:r>
      <w:r>
        <w:t>2020</w:t>
      </w:r>
      <w:r>
        <w:t>年</w:t>
      </w:r>
      <w:r>
        <w:t>12</w:t>
      </w:r>
      <w:r>
        <w:t>月</w:t>
      </w:r>
      <w:r>
        <w:t>-2021</w:t>
      </w:r>
      <w:r>
        <w:t>年</w:t>
      </w:r>
      <w:r>
        <w:t>12</w:t>
      </w:r>
      <w:r>
        <w:t>月笔</w:t>
      </w:r>
      <w:r>
        <w:t xml:space="preserve"> </w:t>
      </w:r>
      <w:proofErr w:type="gramStart"/>
      <w:r>
        <w:t>者医院</w:t>
      </w:r>
      <w:proofErr w:type="gramEnd"/>
      <w:r>
        <w:t>收治的</w:t>
      </w:r>
      <w:r>
        <w:t>88</w:t>
      </w:r>
      <w:r>
        <w:t>例上颌乳前牙</w:t>
      </w:r>
      <w:proofErr w:type="gramStart"/>
      <w:r>
        <w:t>龋</w:t>
      </w:r>
      <w:proofErr w:type="gramEnd"/>
      <w:r>
        <w:t>损患儿，按照修复方法不同将其分为对照组（</w:t>
      </w:r>
      <w:r>
        <w:t>44</w:t>
      </w:r>
      <w:r>
        <w:t>例，</w:t>
      </w:r>
      <w:r>
        <w:t>108</w:t>
      </w:r>
      <w:r>
        <w:t>颗患牙）和研究组（</w:t>
      </w:r>
      <w:r>
        <w:t>44</w:t>
      </w:r>
      <w:r>
        <w:t>例，</w:t>
      </w:r>
      <w:r>
        <w:t>112</w:t>
      </w:r>
      <w:r>
        <w:t>颗</w:t>
      </w:r>
      <w:r>
        <w:t xml:space="preserve"> </w:t>
      </w:r>
      <w:r>
        <w:t>患牙）。对照</w:t>
      </w:r>
      <w:proofErr w:type="gramStart"/>
      <w:r>
        <w:t>组行传统</w:t>
      </w:r>
      <w:proofErr w:type="gramEnd"/>
      <w:r>
        <w:t>前牙复合树脂直接充填修复治疗，研究</w:t>
      </w:r>
      <w:proofErr w:type="gramStart"/>
      <w:r>
        <w:t>组行透明冠联合</w:t>
      </w:r>
      <w:proofErr w:type="gramEnd"/>
      <w:r>
        <w:t>复合树脂修复治疗。比较两组修复前及修复</w:t>
      </w:r>
      <w:r>
        <w:t xml:space="preserve"> 1</w:t>
      </w:r>
      <w:r>
        <w:t>年后牙周指标、修复效果、不良事件及患儿的家属满意度。结果：修复后</w:t>
      </w:r>
      <w:r>
        <w:t>1</w:t>
      </w:r>
      <w:r>
        <w:t>年，两组牙菌斑指数（</w:t>
      </w:r>
      <w:r>
        <w:t xml:space="preserve">Plaque </w:t>
      </w:r>
      <w:proofErr w:type="spellStart"/>
      <w:r>
        <w:t>index,PLI</w:t>
      </w:r>
      <w:proofErr w:type="spellEnd"/>
      <w:r>
        <w:t>）、</w:t>
      </w:r>
      <w:r>
        <w:t xml:space="preserve"> </w:t>
      </w:r>
      <w:r>
        <w:t>牙龈出血指数（</w:t>
      </w:r>
      <w:r>
        <w:t xml:space="preserve">Bleeding </w:t>
      </w:r>
      <w:proofErr w:type="spellStart"/>
      <w:r>
        <w:t>index,BI</w:t>
      </w:r>
      <w:proofErr w:type="spellEnd"/>
      <w:r>
        <w:t>）及龈沟液肿瘤坏死因子</w:t>
      </w:r>
      <w:r>
        <w:t>-α</w:t>
      </w:r>
      <w:r>
        <w:t>（</w:t>
      </w:r>
      <w:r>
        <w:t>Tumor necrosis factor α,TNF-α</w:t>
      </w:r>
      <w:r>
        <w:t>）、白介素</w:t>
      </w:r>
      <w:r>
        <w:t xml:space="preserve">-8 </w:t>
      </w:r>
      <w:r>
        <w:t>（</w:t>
      </w:r>
      <w:r>
        <w:t>Interleukin 8,IL-8</w:t>
      </w:r>
      <w:r>
        <w:t>）水平均低于修复前，且研究组</w:t>
      </w:r>
      <w:r>
        <w:t>PLI</w:t>
      </w:r>
      <w:r>
        <w:t>、</w:t>
      </w:r>
      <w:r>
        <w:t>BI</w:t>
      </w:r>
      <w:r>
        <w:t>及龈沟液</w:t>
      </w:r>
      <w:r>
        <w:t>TNF-α</w:t>
      </w:r>
      <w:r>
        <w:t>、</w:t>
      </w:r>
      <w:r>
        <w:t>IL-8</w:t>
      </w:r>
      <w:r>
        <w:t>水平均低于对照组（</w:t>
      </w:r>
      <w:r>
        <w:t>P</w:t>
      </w:r>
      <w:r>
        <w:t>＜</w:t>
      </w:r>
      <w:r>
        <w:t>0.05</w:t>
      </w:r>
      <w:r>
        <w:t>）；研究组</w:t>
      </w:r>
      <w:r>
        <w:t xml:space="preserve"> </w:t>
      </w:r>
      <w:r>
        <w:t>修复成功率高于对照组（</w:t>
      </w:r>
      <w:r>
        <w:t>P</w:t>
      </w:r>
      <w:r>
        <w:t>＜</w:t>
      </w:r>
      <w:r>
        <w:t>0.05</w:t>
      </w:r>
      <w:r>
        <w:t>），研究组继发龋发生率、边缘染色发生率及充填体脱落发生率均低于对照组（</w:t>
      </w:r>
      <w:r>
        <w:t>P</w:t>
      </w:r>
      <w:r>
        <w:t>＜</w:t>
      </w:r>
      <w:r>
        <w:t>0.05</w:t>
      </w:r>
      <w:r>
        <w:t>），</w:t>
      </w:r>
      <w:r>
        <w:t xml:space="preserve"> </w:t>
      </w:r>
      <w:r>
        <w:t>研究组家属满意度评分高于对照组（</w:t>
      </w:r>
      <w:r>
        <w:t>P</w:t>
      </w:r>
      <w:r>
        <w:t>＜</w:t>
      </w:r>
      <w:r>
        <w:t>0.05</w:t>
      </w:r>
      <w:r>
        <w:t>）。结论：透明冠修复可有效改善上颌乳前牙</w:t>
      </w:r>
      <w:proofErr w:type="gramStart"/>
      <w:r>
        <w:t>龋</w:t>
      </w:r>
      <w:proofErr w:type="gramEnd"/>
      <w:r>
        <w:t>损患儿牙周状况，修复效果良</w:t>
      </w:r>
      <w:r>
        <w:t xml:space="preserve"> </w:t>
      </w:r>
      <w:r>
        <w:t>好，可降低继发龋发生率，减少并发症的发生，患儿家属更满意。</w:t>
      </w:r>
      <w:r>
        <w:t xml:space="preserve"> </w:t>
      </w:r>
    </w:p>
    <w:p w14:paraId="797E7D56" w14:textId="77777777" w:rsidR="00EE28A5" w:rsidRDefault="00EE28A5" w:rsidP="00EE28A5"/>
    <w:p w14:paraId="56041566" w14:textId="77777777" w:rsidR="00EE28A5" w:rsidRDefault="00EE28A5" w:rsidP="00EE28A5">
      <w:r>
        <w:t>[</w:t>
      </w:r>
      <w:r>
        <w:t>关键词</w:t>
      </w:r>
      <w:r>
        <w:t>]</w:t>
      </w:r>
      <w:r>
        <w:t>上颌乳前牙；</w:t>
      </w:r>
      <w:proofErr w:type="gramStart"/>
      <w:r>
        <w:t>龋</w:t>
      </w:r>
      <w:proofErr w:type="gramEnd"/>
      <w:r>
        <w:t>损；透明冠；修复；继发龋</w:t>
      </w:r>
      <w:r>
        <w:t xml:space="preserve"> </w:t>
      </w:r>
    </w:p>
    <w:p w14:paraId="5857234E" w14:textId="77777777" w:rsidR="00EE28A5" w:rsidRDefault="00EE28A5" w:rsidP="00EE28A5"/>
    <w:p w14:paraId="64C3F824" w14:textId="77777777" w:rsidR="00EE28A5" w:rsidRDefault="00EE28A5" w:rsidP="00EE28A5">
      <w:r>
        <w:t>[</w:t>
      </w:r>
      <w:r>
        <w:t>中图分类号</w:t>
      </w:r>
      <w:r>
        <w:t>]R783.4 [</w:t>
      </w:r>
      <w:r>
        <w:t>文献标志码</w:t>
      </w:r>
      <w:r>
        <w:t>]A [</w:t>
      </w:r>
      <w:r>
        <w:t>文章编号</w:t>
      </w:r>
      <w:r>
        <w:t xml:space="preserve">]1008-6455(2024)02-0154-04 </w:t>
      </w:r>
    </w:p>
    <w:p w14:paraId="7B47B80A" w14:textId="77777777" w:rsidR="00EE28A5" w:rsidRDefault="00EE28A5" w:rsidP="00EE28A5"/>
    <w:p w14:paraId="1B73E2EB" w14:textId="77777777" w:rsidR="00EE28A5" w:rsidRDefault="00EE28A5" w:rsidP="00EE28A5">
      <w:r>
        <w:t xml:space="preserve">Effectiveness Evaluation of Transparent Crown on the Restoration of Maxillary Primary Anterior Teeth Caries in Children </w:t>
      </w:r>
    </w:p>
    <w:p w14:paraId="55B9E161" w14:textId="77777777" w:rsidR="00EE28A5" w:rsidRDefault="00EE28A5" w:rsidP="00EE28A5"/>
    <w:p w14:paraId="46940622" w14:textId="47D51CAD" w:rsidR="00EE28A5" w:rsidRDefault="00EE28A5" w:rsidP="00EE28A5">
      <w:r>
        <w:t xml:space="preserve">JI </w:t>
      </w:r>
      <w:proofErr w:type="spellStart"/>
      <w:proofErr w:type="gramStart"/>
      <w:r>
        <w:t>Jingyan,HAO</w:t>
      </w:r>
      <w:proofErr w:type="spellEnd"/>
      <w:proofErr w:type="gramEnd"/>
      <w:r>
        <w:t xml:space="preserve"> </w:t>
      </w:r>
      <w:proofErr w:type="spellStart"/>
      <w:r>
        <w:t>Pengxiang,CAO</w:t>
      </w:r>
      <w:proofErr w:type="spellEnd"/>
      <w:r>
        <w:t xml:space="preserve"> </w:t>
      </w:r>
      <w:proofErr w:type="spellStart"/>
      <w:r>
        <w:t>Yan,JIA</w:t>
      </w:r>
      <w:proofErr w:type="spellEnd"/>
      <w:r>
        <w:t xml:space="preserve"> </w:t>
      </w:r>
      <w:proofErr w:type="spellStart"/>
      <w:r>
        <w:t>Jie,YAN</w:t>
      </w:r>
      <w:proofErr w:type="spellEnd"/>
      <w:r>
        <w:t xml:space="preserve"> </w:t>
      </w:r>
      <w:proofErr w:type="spellStart"/>
      <w:r>
        <w:t>Meiqin</w:t>
      </w:r>
      <w:proofErr w:type="spellEnd"/>
      <w:r>
        <w:t xml:space="preserve"> [Department of </w:t>
      </w:r>
      <w:proofErr w:type="spellStart"/>
      <w:r>
        <w:t>Stomatology,Shanxi</w:t>
      </w:r>
      <w:proofErr w:type="spellEnd"/>
      <w:r>
        <w:t xml:space="preserve"> Provincial Children's Hospital </w:t>
      </w:r>
    </w:p>
    <w:p w14:paraId="4631B4B9" w14:textId="77777777" w:rsidR="00EE28A5" w:rsidRDefault="00EE28A5" w:rsidP="00EE28A5"/>
    <w:p w14:paraId="19BADDCA" w14:textId="37BC19AC" w:rsidR="00EE28A5" w:rsidRDefault="00EE28A5" w:rsidP="00EE28A5">
      <w:r>
        <w:t>(Shanxi Provincial Maternal and Child Health Hospital</w:t>
      </w:r>
      <w:proofErr w:type="gramStart"/>
      <w:r>
        <w:t>),Taiyuan</w:t>
      </w:r>
      <w:proofErr w:type="gramEnd"/>
      <w:r>
        <w:t xml:space="preserve"> 030013,Shanxi,China] </w:t>
      </w:r>
    </w:p>
    <w:p w14:paraId="676EBB99" w14:textId="77777777" w:rsidR="00EE28A5" w:rsidRDefault="00EE28A5" w:rsidP="00EE28A5"/>
    <w:p w14:paraId="07B63AC9" w14:textId="30DB483B" w:rsidR="00EE28A5" w:rsidRDefault="00EE28A5" w:rsidP="00EE28A5">
      <w:r>
        <w:t xml:space="preserve">Abstract: Objective To investigate the eff </w:t>
      </w:r>
      <w:proofErr w:type="spellStart"/>
      <w:r>
        <w:t>ect</w:t>
      </w:r>
      <w:proofErr w:type="spellEnd"/>
      <w:r>
        <w:t xml:space="preserve"> of transparent crown restoration on the caries of children's maxillary deciduous anterior teeth and its </w:t>
      </w:r>
      <w:proofErr w:type="spellStart"/>
      <w:r>
        <w:t>infl</w:t>
      </w:r>
      <w:proofErr w:type="spellEnd"/>
      <w:r>
        <w:t xml:space="preserve"> </w:t>
      </w:r>
      <w:proofErr w:type="spellStart"/>
      <w:r>
        <w:t>uence</w:t>
      </w:r>
      <w:proofErr w:type="spellEnd"/>
      <w:r>
        <w:t xml:space="preserve"> on the incidence of secondary caries. Methods From December 2020 to December 2021, 88 children with caries of maxillary primary anterior teeth were selected and divided into control group (44 cases, 108 teeth) and study group (44 cases, 112 teeth) according to the repair methods. The control group was treated with direct fi </w:t>
      </w:r>
      <w:proofErr w:type="spellStart"/>
      <w:r>
        <w:t>lling</w:t>
      </w:r>
      <w:proofErr w:type="spellEnd"/>
      <w:r>
        <w:t xml:space="preserve"> of traditional anterior teeth with composite resin, while the study group was treated with transparent crown combined with composite resin. The periodontal indicators, restorative eff </w:t>
      </w:r>
      <w:proofErr w:type="spellStart"/>
      <w:r>
        <w:t>ects</w:t>
      </w:r>
      <w:proofErr w:type="spellEnd"/>
      <w:r>
        <w:t xml:space="preserve">, adverse events, and family satisfaction were compared between the two groups before and 1 year after restoration. Results One year after restoration, the plaque index (PLI), gingival bleeding index (BI) and gingival sulcus </w:t>
      </w:r>
      <w:proofErr w:type="spellStart"/>
      <w:r>
        <w:t>fl</w:t>
      </w:r>
      <w:proofErr w:type="spellEnd"/>
      <w:r>
        <w:t xml:space="preserve"> </w:t>
      </w:r>
      <w:proofErr w:type="spellStart"/>
      <w:r>
        <w:t>uid</w:t>
      </w:r>
      <w:proofErr w:type="spellEnd"/>
      <w:r>
        <w:t xml:space="preserve"> tumor necrosis factor α (TNF-α) and interleukin 8 (IL-8) levels in both groups were lower than before restoration. The levels of PLI, BI and gingival sulcus </w:t>
      </w:r>
      <w:proofErr w:type="spellStart"/>
      <w:r>
        <w:t>fl</w:t>
      </w:r>
      <w:proofErr w:type="spellEnd"/>
      <w:r>
        <w:t xml:space="preserve"> </w:t>
      </w:r>
      <w:proofErr w:type="spellStart"/>
      <w:r>
        <w:t>uid</w:t>
      </w:r>
      <w:proofErr w:type="spellEnd"/>
      <w:r>
        <w:t xml:space="preserve"> TNF-α and IL-8 in the study group were lower than in the control group (P</w:t>
      </w:r>
      <w:r>
        <w:t>＜</w:t>
      </w:r>
      <w:r>
        <w:t>0.05). The repair success rate of the study group was higher than that of the control group (P</w:t>
      </w:r>
      <w:r>
        <w:t>＜</w:t>
      </w:r>
      <w:r>
        <w:t xml:space="preserve">0.05). One year after restoration, </w:t>
      </w:r>
      <w:r>
        <w:lastRenderedPageBreak/>
        <w:t xml:space="preserve">the incidence of secondary caries, the incidence of marginal staining and the incidence of fi </w:t>
      </w:r>
      <w:proofErr w:type="spellStart"/>
      <w:r>
        <w:t>lling</w:t>
      </w:r>
      <w:proofErr w:type="spellEnd"/>
      <w:r>
        <w:t xml:space="preserve"> loss in the study group were lower than in the control group (P</w:t>
      </w:r>
      <w:r>
        <w:t>＜</w:t>
      </w:r>
      <w:r>
        <w:t>0.05). The score of family satisfaction in the study group was higher than that in the control group (P</w:t>
      </w:r>
      <w:r>
        <w:t>＜</w:t>
      </w:r>
      <w:r>
        <w:t xml:space="preserve">0.05). Conclusion Transparent crown restoration can eff </w:t>
      </w:r>
      <w:proofErr w:type="spellStart"/>
      <w:r>
        <w:t>ectively</w:t>
      </w:r>
      <w:proofErr w:type="spellEnd"/>
      <w:r>
        <w:t xml:space="preserve"> improve the periodontal condition of children with caries of maxillary deciduous primary anterior teeth, with good restorative eff </w:t>
      </w:r>
      <w:proofErr w:type="spellStart"/>
      <w:r>
        <w:t>ects</w:t>
      </w:r>
      <w:proofErr w:type="spellEnd"/>
      <w:r>
        <w:t xml:space="preserve">. In addition, transparent crown restoration can also reduce the incidence of secondary caries and reduce the incidence of complications. And the family members of the children are more </w:t>
      </w:r>
      <w:proofErr w:type="spellStart"/>
      <w:r>
        <w:t>satisfi</w:t>
      </w:r>
      <w:proofErr w:type="spellEnd"/>
      <w:r>
        <w:t xml:space="preserve"> ed. </w:t>
      </w:r>
    </w:p>
    <w:p w14:paraId="344C3074" w14:textId="77777777" w:rsidR="00EE28A5" w:rsidRDefault="00EE28A5" w:rsidP="00EE28A5"/>
    <w:p w14:paraId="0A9F70CB" w14:textId="74F9F580" w:rsidR="00883F19" w:rsidRPr="00EE28A5" w:rsidRDefault="00EE28A5" w:rsidP="00EE28A5">
      <w:r>
        <w:t>Key words: maxillary deciduous anterior teeth; caries lesions; transparent crown; repair; secondary caries</w:t>
      </w:r>
    </w:p>
    <w:sectPr w:rsidR="00883F19" w:rsidRPr="00EE28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83FDA" w14:textId="77777777" w:rsidR="003C76BD" w:rsidRDefault="003C76BD" w:rsidP="003724AB">
      <w:r>
        <w:separator/>
      </w:r>
    </w:p>
  </w:endnote>
  <w:endnote w:type="continuationSeparator" w:id="0">
    <w:p w14:paraId="5F56D4E1" w14:textId="77777777" w:rsidR="003C76BD" w:rsidRDefault="003C76B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BAE94DD-6C1E-4D3F-BD01-1E9A2702868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315B4" w14:textId="77777777" w:rsidR="003C76BD" w:rsidRDefault="003C76BD" w:rsidP="003724AB">
      <w:r>
        <w:separator/>
      </w:r>
    </w:p>
  </w:footnote>
  <w:footnote w:type="continuationSeparator" w:id="0">
    <w:p w14:paraId="6EB4836C" w14:textId="77777777" w:rsidR="003C76BD" w:rsidRDefault="003C76B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C76BD"/>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19880</TotalTime>
  <Pages>2</Pages>
  <Words>460</Words>
  <Characters>2628</Characters>
  <Application>Microsoft Office Word</Application>
  <DocSecurity>0</DocSecurity>
  <Lines>21</Lines>
  <Paragraphs>6</Paragraphs>
  <ScaleCrop>false</ScaleCrop>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2625</cp:revision>
  <dcterms:created xsi:type="dcterms:W3CDTF">2022-07-04T07:48:00Z</dcterms:created>
  <dcterms:modified xsi:type="dcterms:W3CDTF">2024-02-27T02:46:00Z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