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328B6" w14:textId="77777777" w:rsidR="00C06A15" w:rsidRDefault="00C06A15" w:rsidP="00C06A15">
      <w:r>
        <w:t>多元家庭参与计划在乳腺癌乳房重建</w:t>
      </w:r>
      <w:proofErr w:type="gramStart"/>
      <w:r>
        <w:t>术患者</w:t>
      </w:r>
      <w:proofErr w:type="gramEnd"/>
      <w:r>
        <w:t>院外延续性护理中的应用</w:t>
      </w:r>
      <w:r>
        <w:t xml:space="preserve"> </w:t>
      </w:r>
    </w:p>
    <w:p w14:paraId="6FE3869C" w14:textId="77777777" w:rsidR="00C06A15" w:rsidRDefault="00C06A15" w:rsidP="00C06A15"/>
    <w:p w14:paraId="2C039004" w14:textId="77777777" w:rsidR="00C06A15" w:rsidRDefault="00C06A15" w:rsidP="00C06A15">
      <w:r>
        <w:t>陈伟婧，王</w:t>
      </w:r>
      <w:r>
        <w:t xml:space="preserve"> </w:t>
      </w:r>
      <w:r>
        <w:t>清，陈</w:t>
      </w:r>
      <w:r>
        <w:t xml:space="preserve"> </w:t>
      </w:r>
      <w:r>
        <w:t>静，马</w:t>
      </w:r>
      <w:r>
        <w:t xml:space="preserve"> </w:t>
      </w:r>
      <w:r>
        <w:t>莲，徐</w:t>
      </w:r>
      <w:r>
        <w:t xml:space="preserve"> </w:t>
      </w:r>
      <w:r>
        <w:t>敏</w:t>
      </w:r>
      <w:r>
        <w:t xml:space="preserve"> </w:t>
      </w:r>
    </w:p>
    <w:p w14:paraId="0C939828" w14:textId="77777777" w:rsidR="00C06A15" w:rsidRDefault="00C06A15" w:rsidP="00C06A15"/>
    <w:p w14:paraId="1D6C87EE" w14:textId="1FB8B8BB" w:rsidR="00C06A15" w:rsidRDefault="00C06A15" w:rsidP="00C06A15">
      <w:r>
        <w:t>（江苏省人民医院妇幼综合外科</w:t>
      </w:r>
      <w:r>
        <w:t xml:space="preserve"> </w:t>
      </w:r>
      <w:r>
        <w:t>江苏</w:t>
      </w:r>
      <w:r>
        <w:t xml:space="preserve"> </w:t>
      </w:r>
      <w:r>
        <w:t>南京</w:t>
      </w:r>
      <w:r>
        <w:t xml:space="preserve"> 210029</w:t>
      </w:r>
      <w:r>
        <w:t>）</w:t>
      </w:r>
      <w:r>
        <w:t xml:space="preserve"> </w:t>
      </w:r>
    </w:p>
    <w:p w14:paraId="1D5A6663" w14:textId="77777777" w:rsidR="00C06A15" w:rsidRDefault="00C06A15" w:rsidP="00C06A15"/>
    <w:p w14:paraId="77247779" w14:textId="77777777" w:rsidR="00C06A15" w:rsidRDefault="00C06A15" w:rsidP="00C06A15">
      <w:r>
        <w:t>[</w:t>
      </w:r>
      <w:r>
        <w:t>摘要</w:t>
      </w:r>
      <w:r>
        <w:t>]</w:t>
      </w:r>
      <w:r>
        <w:t>目的：观察多元家庭参与计划在乳房重建</w:t>
      </w:r>
      <w:proofErr w:type="gramStart"/>
      <w:r>
        <w:t>术患者</w:t>
      </w:r>
      <w:proofErr w:type="gramEnd"/>
      <w:r>
        <w:t>院外延续性护理中的应用效果。方法：以</w:t>
      </w:r>
      <w:r>
        <w:t>2020</w:t>
      </w:r>
      <w:r>
        <w:t>年</w:t>
      </w:r>
      <w:r>
        <w:t>9</w:t>
      </w:r>
      <w:r>
        <w:t>月笔者医院实施基</w:t>
      </w:r>
      <w:r>
        <w:t xml:space="preserve"> </w:t>
      </w:r>
      <w:r>
        <w:t>于多元家庭参与计划的院外延续性护理干预模式为分界线，将</w:t>
      </w:r>
      <w:r>
        <w:t>2019</w:t>
      </w:r>
      <w:r>
        <w:t>年</w:t>
      </w:r>
      <w:r>
        <w:t>2</w:t>
      </w:r>
      <w:r>
        <w:t>月</w:t>
      </w:r>
      <w:r>
        <w:t>-2020</w:t>
      </w:r>
      <w:r>
        <w:t>年</w:t>
      </w:r>
      <w:r>
        <w:t>8</w:t>
      </w:r>
      <w:r>
        <w:t>月实施常规院外延续性护理的</w:t>
      </w:r>
      <w:r>
        <w:t>40</w:t>
      </w:r>
      <w:r>
        <w:t>例乳房重</w:t>
      </w:r>
      <w:r>
        <w:t xml:space="preserve"> </w:t>
      </w:r>
      <w:r>
        <w:t>建</w:t>
      </w:r>
      <w:proofErr w:type="gramStart"/>
      <w:r>
        <w:t>术患者</w:t>
      </w:r>
      <w:proofErr w:type="gramEnd"/>
      <w:r>
        <w:t>纳入对照组，将</w:t>
      </w:r>
      <w:r>
        <w:t>2020</w:t>
      </w:r>
      <w:r>
        <w:t>年</w:t>
      </w:r>
      <w:r>
        <w:t>9</w:t>
      </w:r>
      <w:r>
        <w:t>月</w:t>
      </w:r>
      <w:r>
        <w:t>-2022</w:t>
      </w:r>
      <w:r>
        <w:t>年</w:t>
      </w:r>
      <w:r>
        <w:t>3</w:t>
      </w:r>
      <w:r>
        <w:t>月实施基于多元家庭参与计划院外延续性护理的</w:t>
      </w:r>
      <w:r>
        <w:t>40</w:t>
      </w:r>
      <w:r>
        <w:t>例乳房重建</w:t>
      </w:r>
      <w:proofErr w:type="gramStart"/>
      <w:r>
        <w:t>术患者</w:t>
      </w:r>
      <w:proofErr w:type="gramEnd"/>
      <w:r>
        <w:t>纳入观察</w:t>
      </w:r>
      <w:r>
        <w:t xml:space="preserve"> </w:t>
      </w:r>
      <w:r>
        <w:t>组，比较两组患者干预前后认知偏差、体</w:t>
      </w:r>
      <w:proofErr w:type="gramStart"/>
      <w:r>
        <w:t>象</w:t>
      </w:r>
      <w:proofErr w:type="gramEnd"/>
      <w:r>
        <w:t>、希望水平、生活质量及美学效果满意度。结果：干预后，两组认知偏差评分</w:t>
      </w:r>
      <w:r>
        <w:t xml:space="preserve"> </w:t>
      </w:r>
      <w:r>
        <w:t>（对生命质量的影响、对他人评价、感知到的认知障碍及认知能力）均较干预前降低（</w:t>
      </w:r>
      <w:r>
        <w:t>P</w:t>
      </w:r>
      <w:r>
        <w:t>＜</w:t>
      </w:r>
      <w:r>
        <w:t>0.05</w:t>
      </w:r>
      <w:r>
        <w:t>），且</w:t>
      </w:r>
      <w:proofErr w:type="gramStart"/>
      <w:r>
        <w:t>观察组各维</w:t>
      </w:r>
      <w:proofErr w:type="gramEnd"/>
      <w:r>
        <w:t>度评分均</w:t>
      </w:r>
      <w:r>
        <w:t xml:space="preserve"> </w:t>
      </w:r>
      <w:r>
        <w:t>低于对照组（</w:t>
      </w:r>
      <w:r>
        <w:t>P</w:t>
      </w:r>
      <w:r>
        <w:t>＜</w:t>
      </w:r>
      <w:r>
        <w:t>0.05</w:t>
      </w:r>
      <w:r>
        <w:t>）；干预后，两组体</w:t>
      </w:r>
      <w:proofErr w:type="gramStart"/>
      <w:r>
        <w:t>象</w:t>
      </w:r>
      <w:proofErr w:type="gramEnd"/>
      <w:r>
        <w:t>评分（身体羞耻、疾病易感、身体关注、功能受限、患</w:t>
      </w:r>
      <w:proofErr w:type="gramStart"/>
      <w:r>
        <w:t>臂关注</w:t>
      </w:r>
      <w:proofErr w:type="gramEnd"/>
      <w:r>
        <w:t>及透视）均较干</w:t>
      </w:r>
      <w:r>
        <w:t xml:space="preserve"> </w:t>
      </w:r>
      <w:r>
        <w:t>预前降低（</w:t>
      </w:r>
      <w:r>
        <w:t>P</w:t>
      </w:r>
      <w:r>
        <w:t>＜</w:t>
      </w:r>
      <w:r>
        <w:t>0.05</w:t>
      </w:r>
      <w:r>
        <w:t>），且</w:t>
      </w:r>
      <w:proofErr w:type="gramStart"/>
      <w:r>
        <w:t>观察组各维</w:t>
      </w:r>
      <w:proofErr w:type="gramEnd"/>
      <w:r>
        <w:t>度评分均低于对照组（</w:t>
      </w:r>
      <w:r>
        <w:t>P</w:t>
      </w:r>
      <w:r>
        <w:t>＜</w:t>
      </w:r>
      <w:r>
        <w:t>0.05</w:t>
      </w:r>
      <w:r>
        <w:t>）；干预后，两组希望水平评分（未来和现实的积极态</w:t>
      </w:r>
      <w:r>
        <w:t xml:space="preserve"> </w:t>
      </w:r>
      <w:r>
        <w:t>度、与他人保持亲密关系、采取积极行动）均较干预前升高（</w:t>
      </w:r>
      <w:r>
        <w:t>P</w:t>
      </w:r>
      <w:r>
        <w:t>＜</w:t>
      </w:r>
      <w:r>
        <w:t>0.05</w:t>
      </w:r>
      <w:r>
        <w:t>），且</w:t>
      </w:r>
      <w:proofErr w:type="gramStart"/>
      <w:r>
        <w:t>观察组各维</w:t>
      </w:r>
      <w:proofErr w:type="gramEnd"/>
      <w:r>
        <w:t>度评分均高于对照组（</w:t>
      </w:r>
      <w:r>
        <w:t>P</w:t>
      </w:r>
      <w:r>
        <w:t>＜</w:t>
      </w:r>
      <w:r>
        <w:t>0.05</w:t>
      </w:r>
      <w:r>
        <w:t>）；</w:t>
      </w:r>
      <w:r>
        <w:t xml:space="preserve"> </w:t>
      </w:r>
      <w:r>
        <w:t>干预后，两组生活质量评分（心理状态、身体状态、性健康、假体满意度、乳房满意度、手术及信息满意度、医疗团队满意</w:t>
      </w:r>
      <w:r>
        <w:t xml:space="preserve"> </w:t>
      </w:r>
      <w:r>
        <w:t>度）均较干预前升高（</w:t>
      </w:r>
      <w:r>
        <w:t>P</w:t>
      </w:r>
      <w:r>
        <w:t>＜</w:t>
      </w:r>
      <w:r>
        <w:t>0.05</w:t>
      </w:r>
      <w:r>
        <w:t>），且</w:t>
      </w:r>
      <w:proofErr w:type="gramStart"/>
      <w:r>
        <w:t>观察组各维</w:t>
      </w:r>
      <w:proofErr w:type="gramEnd"/>
      <w:r>
        <w:t>度评分均高于对照组（</w:t>
      </w:r>
      <w:r>
        <w:t>P</w:t>
      </w:r>
      <w:r>
        <w:t>＜</w:t>
      </w:r>
      <w:r>
        <w:t>0.05</w:t>
      </w:r>
      <w:r>
        <w:t>）；两组美学效果总满意率比较差异无统计</w:t>
      </w:r>
      <w:r>
        <w:t xml:space="preserve"> </w:t>
      </w:r>
      <w:r>
        <w:t>学意义（</w:t>
      </w:r>
      <w:r>
        <w:t>P</w:t>
      </w:r>
      <w:r>
        <w:t>＞</w:t>
      </w:r>
      <w:r>
        <w:t>0.05</w:t>
      </w:r>
      <w:r>
        <w:t>），但观察组满意率高于对照组（</w:t>
      </w:r>
      <w:r>
        <w:t>P</w:t>
      </w:r>
      <w:r>
        <w:t>＜</w:t>
      </w:r>
      <w:r>
        <w:t>0.05</w:t>
      </w:r>
      <w:r>
        <w:t>）。结论：在乳房重建</w:t>
      </w:r>
      <w:proofErr w:type="gramStart"/>
      <w:r>
        <w:t>术患者</w:t>
      </w:r>
      <w:proofErr w:type="gramEnd"/>
      <w:r>
        <w:t>院外延续性护理中应用多元家庭参</w:t>
      </w:r>
      <w:r>
        <w:t xml:space="preserve"> </w:t>
      </w:r>
      <w:r>
        <w:t>与计划，能够有效改善患者心理状态，提高患者生活质量，值得临床推广。</w:t>
      </w:r>
      <w:r>
        <w:t xml:space="preserve"> </w:t>
      </w:r>
    </w:p>
    <w:p w14:paraId="527AFBC7" w14:textId="77777777" w:rsidR="00C06A15" w:rsidRDefault="00C06A15" w:rsidP="00C06A15"/>
    <w:p w14:paraId="25C6ED2F" w14:textId="77777777" w:rsidR="00C06A15" w:rsidRDefault="00C06A15" w:rsidP="00C06A15">
      <w:r>
        <w:t>[</w:t>
      </w:r>
      <w:r>
        <w:t>关键词</w:t>
      </w:r>
      <w:r>
        <w:t>]</w:t>
      </w:r>
      <w:r>
        <w:t>多元家庭参与计划；乳房重建术；延续性护理；生活质量；满意度</w:t>
      </w:r>
      <w:r>
        <w:t xml:space="preserve"> </w:t>
      </w:r>
    </w:p>
    <w:p w14:paraId="3BF54801" w14:textId="77777777" w:rsidR="00C06A15" w:rsidRDefault="00C06A15" w:rsidP="00C06A15"/>
    <w:p w14:paraId="0A9F70CB" w14:textId="5B85ED81" w:rsidR="00883F19" w:rsidRDefault="00C06A15" w:rsidP="00C06A15">
      <w:r>
        <w:t>[</w:t>
      </w:r>
      <w:r>
        <w:t>中图分类号</w:t>
      </w:r>
      <w:r>
        <w:t>]R473.6 [</w:t>
      </w:r>
      <w:r>
        <w:t>文献标志码</w:t>
      </w:r>
      <w:r>
        <w:t>]A [</w:t>
      </w:r>
      <w:r>
        <w:t>文章编号</w:t>
      </w:r>
      <w:r>
        <w:t>]1008-6455(2024)02-0166-05</w:t>
      </w:r>
    </w:p>
    <w:p w14:paraId="417BCB90" w14:textId="77777777" w:rsidR="00C06A15" w:rsidRDefault="00C06A15" w:rsidP="00C06A15"/>
    <w:p w14:paraId="6DE04970" w14:textId="77777777" w:rsidR="00C06A15" w:rsidRDefault="00C06A15" w:rsidP="00C06A15">
      <w:r>
        <w:t xml:space="preserve">Application of Multi-family Participation Program in Out-of-hospital Continuous Nursing of Patients with Breast Cancer Undergoing Breast Reconstruction </w:t>
      </w:r>
    </w:p>
    <w:p w14:paraId="32D453D2" w14:textId="77777777" w:rsidR="00C06A15" w:rsidRDefault="00C06A15" w:rsidP="00C06A15"/>
    <w:p w14:paraId="22FAF3B1" w14:textId="77777777" w:rsidR="00C06A15" w:rsidRDefault="00C06A15" w:rsidP="00C06A15">
      <w:r>
        <w:t xml:space="preserve">CHEN </w:t>
      </w:r>
      <w:proofErr w:type="spellStart"/>
      <w:proofErr w:type="gramStart"/>
      <w:r>
        <w:t>Weijing,WANG</w:t>
      </w:r>
      <w:proofErr w:type="spellEnd"/>
      <w:proofErr w:type="gramEnd"/>
      <w:r>
        <w:t xml:space="preserve"> </w:t>
      </w:r>
      <w:proofErr w:type="spellStart"/>
      <w:r>
        <w:t>Qing,CHEN</w:t>
      </w:r>
      <w:proofErr w:type="spellEnd"/>
      <w:r>
        <w:t xml:space="preserve"> </w:t>
      </w:r>
      <w:proofErr w:type="spellStart"/>
      <w:r>
        <w:t>Jing,MA</w:t>
      </w:r>
      <w:proofErr w:type="spellEnd"/>
      <w:r>
        <w:t xml:space="preserve"> </w:t>
      </w:r>
      <w:proofErr w:type="spellStart"/>
      <w:r>
        <w:t>Lian,XU</w:t>
      </w:r>
      <w:proofErr w:type="spellEnd"/>
      <w:r>
        <w:t xml:space="preserve"> Min </w:t>
      </w:r>
    </w:p>
    <w:p w14:paraId="56D6E6DE" w14:textId="77777777" w:rsidR="00C06A15" w:rsidRDefault="00C06A15" w:rsidP="00C06A15"/>
    <w:p w14:paraId="3BBF64C4" w14:textId="106391A3" w:rsidR="00C06A15" w:rsidRDefault="00C06A15" w:rsidP="00C06A15">
      <w:r>
        <w:t xml:space="preserve">(Department of General Surgery of Women and </w:t>
      </w:r>
      <w:proofErr w:type="spellStart"/>
      <w:proofErr w:type="gramStart"/>
      <w:r>
        <w:t>Children,Jiangsu</w:t>
      </w:r>
      <w:proofErr w:type="spellEnd"/>
      <w:proofErr w:type="gramEnd"/>
      <w:r>
        <w:t xml:space="preserve"> Provincial People's </w:t>
      </w:r>
      <w:proofErr w:type="spellStart"/>
      <w:r>
        <w:t>Hospital,Nanjing</w:t>
      </w:r>
      <w:proofErr w:type="spellEnd"/>
      <w:r>
        <w:t xml:space="preserve"> 210029,Jiangsu,China) </w:t>
      </w:r>
    </w:p>
    <w:p w14:paraId="0E70A221" w14:textId="77777777" w:rsidR="00C06A15" w:rsidRDefault="00C06A15" w:rsidP="00C06A15"/>
    <w:p w14:paraId="3EF30748" w14:textId="388982ED" w:rsidR="00C06A15" w:rsidRDefault="00C06A15" w:rsidP="00C06A15">
      <w:r>
        <w:t xml:space="preserve">Abstract: Objective To observe the application eff </w:t>
      </w:r>
      <w:proofErr w:type="spellStart"/>
      <w:r>
        <w:t>ects</w:t>
      </w:r>
      <w:proofErr w:type="spellEnd"/>
      <w:r>
        <w:t xml:space="preserve"> of multi-family participation program in the out-of-hospital continuous nursing of patients with breast reconstruction. Methods Taking the implementation of out-of-hospital continuous nursing intervention model based on multi-family participation program in September 2020 as the dividing line,40 patients with breast reconstruction who received routine out-of-hospital continuous nursing from February 2019 to August 2020 were </w:t>
      </w:r>
      <w:proofErr w:type="spellStart"/>
      <w:r>
        <w:t>classifi</w:t>
      </w:r>
      <w:proofErr w:type="spellEnd"/>
      <w:r>
        <w:t xml:space="preserve"> ed as control </w:t>
      </w:r>
      <w:proofErr w:type="spellStart"/>
      <w:r>
        <w:t>group,and</w:t>
      </w:r>
      <w:proofErr w:type="spellEnd"/>
      <w:r>
        <w:t xml:space="preserve"> another 40 patients with breast reconstruction who underwent out-of-hospital continuous nursing based on multi-family participation program between September 2020 and February 2022 were enrolled as observation group. The cognitive </w:t>
      </w:r>
      <w:proofErr w:type="spellStart"/>
      <w:proofErr w:type="gramStart"/>
      <w:r>
        <w:t>bias,body</w:t>
      </w:r>
      <w:proofErr w:type="gramEnd"/>
      <w:r>
        <w:t>-image,hope</w:t>
      </w:r>
      <w:proofErr w:type="spellEnd"/>
      <w:r>
        <w:t xml:space="preserve"> </w:t>
      </w:r>
      <w:proofErr w:type="spellStart"/>
      <w:r>
        <w:t>level,quality</w:t>
      </w:r>
      <w:proofErr w:type="spellEnd"/>
      <w:r>
        <w:t xml:space="preserve"> of life and aesthetic eff </w:t>
      </w:r>
      <w:proofErr w:type="spellStart"/>
      <w:r>
        <w:t>ect</w:t>
      </w:r>
      <w:proofErr w:type="spellEnd"/>
      <w:r>
        <w:t xml:space="preserve"> satisfaction were compared </w:t>
      </w:r>
      <w:r>
        <w:lastRenderedPageBreak/>
        <w:t xml:space="preserve">between the two groups before and after intervention. Results After </w:t>
      </w:r>
      <w:proofErr w:type="spellStart"/>
      <w:r>
        <w:t>intervention,the</w:t>
      </w:r>
      <w:proofErr w:type="spellEnd"/>
      <w:r>
        <w:t xml:space="preserve"> scores of cognitive bias (impact on quality of </w:t>
      </w:r>
      <w:proofErr w:type="spellStart"/>
      <w:r>
        <w:t>life,evaluation</w:t>
      </w:r>
      <w:proofErr w:type="spellEnd"/>
      <w:r>
        <w:t xml:space="preserve"> of </w:t>
      </w:r>
      <w:proofErr w:type="spellStart"/>
      <w:r>
        <w:t>others,perceived</w:t>
      </w:r>
      <w:proofErr w:type="spellEnd"/>
      <w:r>
        <w:t xml:space="preserve"> cognitive impairment and cognitive ability) of the two groups were reduced compared with those before intervention (P</w:t>
      </w:r>
      <w:r>
        <w:t>＜</w:t>
      </w:r>
      <w:r>
        <w:t>0.05),and the scores of dimensions in observation group were significantly lower than those in control group (P</w:t>
      </w:r>
      <w:r>
        <w:t>＜</w:t>
      </w:r>
      <w:r>
        <w:t xml:space="preserve">0.05). After </w:t>
      </w:r>
      <w:proofErr w:type="spellStart"/>
      <w:r>
        <w:t>intervention,the</w:t>
      </w:r>
      <w:proofErr w:type="spellEnd"/>
      <w:r>
        <w:t xml:space="preserve"> scores of body-image (body </w:t>
      </w:r>
      <w:proofErr w:type="spellStart"/>
      <w:r>
        <w:t>shame,disease</w:t>
      </w:r>
      <w:proofErr w:type="spellEnd"/>
      <w:r>
        <w:t xml:space="preserve"> </w:t>
      </w:r>
      <w:proofErr w:type="spellStart"/>
      <w:r>
        <w:t>susceptibility,physical</w:t>
      </w:r>
      <w:proofErr w:type="spellEnd"/>
      <w:r>
        <w:t xml:space="preserve"> </w:t>
      </w:r>
      <w:proofErr w:type="spellStart"/>
      <w:r>
        <w:t>concern,functional</w:t>
      </w:r>
      <w:proofErr w:type="spellEnd"/>
      <w:r>
        <w:t xml:space="preserve"> </w:t>
      </w:r>
      <w:proofErr w:type="spellStart"/>
      <w:r>
        <w:t>limitation,affected</w:t>
      </w:r>
      <w:proofErr w:type="spellEnd"/>
      <w:r>
        <w:t xml:space="preserve"> arm concern and fluoroscopy) in the two groups were decreased compared to before intervention (P</w:t>
      </w:r>
      <w:r>
        <w:t>＜</w:t>
      </w:r>
      <w:r>
        <w:t>0.05),and the scores in observation group were significantly lower than those in control group (P</w:t>
      </w:r>
      <w:r>
        <w:t>＜</w:t>
      </w:r>
      <w:r>
        <w:t xml:space="preserve">0.05). The scores of dimensions of hope level (positive attitudes towards future and </w:t>
      </w:r>
      <w:proofErr w:type="spellStart"/>
      <w:r>
        <w:t>reality,maintaining</w:t>
      </w:r>
      <w:proofErr w:type="spellEnd"/>
      <w:r>
        <w:t xml:space="preserve"> close relationships with </w:t>
      </w:r>
      <w:proofErr w:type="spellStart"/>
      <w:r>
        <w:t>others,taking</w:t>
      </w:r>
      <w:proofErr w:type="spellEnd"/>
      <w:r>
        <w:t xml:space="preserve"> positive actions) were enhanced in both groups after intervention than those before intervention (P</w:t>
      </w:r>
      <w:r>
        <w:t>＜</w:t>
      </w:r>
      <w:r>
        <w:t xml:space="preserve">0.05),and the above scores in observation group were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higher than those in control group (P</w:t>
      </w:r>
      <w:r>
        <w:t>＜</w:t>
      </w:r>
      <w:r>
        <w:t xml:space="preserve">0.05). After </w:t>
      </w:r>
      <w:proofErr w:type="spellStart"/>
      <w:r>
        <w:t>intervention,the</w:t>
      </w:r>
      <w:proofErr w:type="spellEnd"/>
      <w:r>
        <w:t xml:space="preserve"> quality of life scores (psychological </w:t>
      </w:r>
      <w:proofErr w:type="spellStart"/>
      <w:r>
        <w:t>state,physical</w:t>
      </w:r>
      <w:proofErr w:type="spellEnd"/>
      <w:r>
        <w:t xml:space="preserve"> </w:t>
      </w:r>
      <w:proofErr w:type="spellStart"/>
      <w:r>
        <w:t>state,sexual</w:t>
      </w:r>
      <w:proofErr w:type="spellEnd"/>
      <w:r>
        <w:t xml:space="preserve"> </w:t>
      </w:r>
      <w:proofErr w:type="spellStart"/>
      <w:r>
        <w:t>health,prosthesis</w:t>
      </w:r>
      <w:proofErr w:type="spellEnd"/>
      <w:r>
        <w:t xml:space="preserve"> </w:t>
      </w:r>
      <w:proofErr w:type="spellStart"/>
      <w:r>
        <w:t>satisfaction,breast</w:t>
      </w:r>
      <w:proofErr w:type="spellEnd"/>
      <w:r>
        <w:t xml:space="preserve"> </w:t>
      </w:r>
      <w:proofErr w:type="spellStart"/>
      <w:r>
        <w:t>satisfaction,surgery</w:t>
      </w:r>
      <w:proofErr w:type="spellEnd"/>
      <w:r>
        <w:t xml:space="preserve"> and information </w:t>
      </w:r>
      <w:proofErr w:type="spellStart"/>
      <w:r>
        <w:t>satisfaction,medical</w:t>
      </w:r>
      <w:proofErr w:type="spellEnd"/>
      <w:r>
        <w:t xml:space="preserve"> team satisfaction) in the two groups were higher than those before intervention (P</w:t>
      </w:r>
      <w:r>
        <w:t>＜</w:t>
      </w:r>
      <w:r>
        <w:t xml:space="preserve">0.05),and the observation group had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higher scores than the control group (P</w:t>
      </w:r>
      <w:r>
        <w:t>＜</w:t>
      </w:r>
      <w:r>
        <w:t xml:space="preserve">0.05). There was no </w:t>
      </w:r>
      <w:proofErr w:type="spellStart"/>
      <w:r>
        <w:t>signifi</w:t>
      </w:r>
      <w:proofErr w:type="spellEnd"/>
      <w:r>
        <w:t xml:space="preserve"> cant diff </w:t>
      </w:r>
      <w:proofErr w:type="spellStart"/>
      <w:r>
        <w:t>erence</w:t>
      </w:r>
      <w:proofErr w:type="spellEnd"/>
      <w:r>
        <w:t xml:space="preserve"> in the total satisfaction rate of aesthetic eff </w:t>
      </w:r>
      <w:proofErr w:type="spellStart"/>
      <w:r>
        <w:t>ect</w:t>
      </w:r>
      <w:proofErr w:type="spellEnd"/>
      <w:r>
        <w:t xml:space="preserve"> between the two groups (P</w:t>
      </w:r>
      <w:r>
        <w:t>＞</w:t>
      </w:r>
      <w:r>
        <w:t>0.05),but the satisfaction rate of the observation group was higher than that of the control group (P</w:t>
      </w:r>
      <w:r>
        <w:t>＜</w:t>
      </w:r>
      <w:r>
        <w:t xml:space="preserve">0.05). Conclusion The application of multi-family participation program in </w:t>
      </w:r>
      <w:proofErr w:type="spellStart"/>
      <w:r>
        <w:t>out-of</w:t>
      </w:r>
      <w:proofErr w:type="spellEnd"/>
      <w:r>
        <w:t xml:space="preserve">hospital continuous nursing of patients with breast reconstruction can eff </w:t>
      </w:r>
      <w:proofErr w:type="spellStart"/>
      <w:r>
        <w:t>ectively</w:t>
      </w:r>
      <w:proofErr w:type="spellEnd"/>
      <w:r>
        <w:t xml:space="preserve"> improve the psychological state and enhance the quality of life. </w:t>
      </w:r>
    </w:p>
    <w:p w14:paraId="085E0E26" w14:textId="77777777" w:rsidR="00C06A15" w:rsidRDefault="00C06A15" w:rsidP="00C06A15"/>
    <w:p w14:paraId="55E05DE6" w14:textId="0C6B385D" w:rsidR="00C06A15" w:rsidRPr="00C06A15" w:rsidRDefault="00C06A15" w:rsidP="00C06A15">
      <w:pPr>
        <w:rPr>
          <w:rFonts w:hint="eastAsia"/>
        </w:rPr>
      </w:pPr>
      <w:r>
        <w:t>Key words: multi-family participation program; breast reconstruction; continuous nursing; quality of life; satisfaction</w:t>
      </w:r>
    </w:p>
    <w:sectPr w:rsidR="00C06A15" w:rsidRPr="00C06A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DFF66" w14:textId="77777777" w:rsidR="00E24A7B" w:rsidRDefault="00E24A7B" w:rsidP="003724AB">
      <w:r>
        <w:separator/>
      </w:r>
    </w:p>
  </w:endnote>
  <w:endnote w:type="continuationSeparator" w:id="0">
    <w:p w14:paraId="52484B16" w14:textId="77777777" w:rsidR="00E24A7B" w:rsidRDefault="00E24A7B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1DA32A9-18B5-4D11-9C80-E174BC63EAC5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1E3E4" w14:textId="77777777" w:rsidR="00E24A7B" w:rsidRDefault="00E24A7B" w:rsidP="003724AB">
      <w:r>
        <w:separator/>
      </w:r>
    </w:p>
  </w:footnote>
  <w:footnote w:type="continuationSeparator" w:id="0">
    <w:p w14:paraId="12F05BB6" w14:textId="77777777" w:rsidR="00E24A7B" w:rsidRDefault="00E24A7B" w:rsidP="0037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61EF7"/>
    <w:multiLevelType w:val="hybridMultilevel"/>
    <w:tmpl w:val="AFC493BE"/>
    <w:lvl w:ilvl="0" w:tplc="FF3096E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443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522"/>
    <w:rsid w:val="0000773B"/>
    <w:rsid w:val="00007E45"/>
    <w:rsid w:val="000105D6"/>
    <w:rsid w:val="000111B2"/>
    <w:rsid w:val="000125C2"/>
    <w:rsid w:val="000126A4"/>
    <w:rsid w:val="00015CE7"/>
    <w:rsid w:val="0002077B"/>
    <w:rsid w:val="00021F13"/>
    <w:rsid w:val="000255AD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44842"/>
    <w:rsid w:val="0005273B"/>
    <w:rsid w:val="0005302C"/>
    <w:rsid w:val="00053FB7"/>
    <w:rsid w:val="000552B2"/>
    <w:rsid w:val="00061D96"/>
    <w:rsid w:val="00063A05"/>
    <w:rsid w:val="00071AC8"/>
    <w:rsid w:val="00071D73"/>
    <w:rsid w:val="0007579F"/>
    <w:rsid w:val="0009176C"/>
    <w:rsid w:val="00092FC1"/>
    <w:rsid w:val="0009355D"/>
    <w:rsid w:val="000947F0"/>
    <w:rsid w:val="00095AB1"/>
    <w:rsid w:val="000963CF"/>
    <w:rsid w:val="000A0067"/>
    <w:rsid w:val="000A13C5"/>
    <w:rsid w:val="000A4400"/>
    <w:rsid w:val="000A5838"/>
    <w:rsid w:val="000A75C8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2E28"/>
    <w:rsid w:val="000C7C37"/>
    <w:rsid w:val="000D1530"/>
    <w:rsid w:val="000D38A0"/>
    <w:rsid w:val="000D4D39"/>
    <w:rsid w:val="000D5F0A"/>
    <w:rsid w:val="000E46FC"/>
    <w:rsid w:val="000E5F2D"/>
    <w:rsid w:val="000E77C8"/>
    <w:rsid w:val="000F0490"/>
    <w:rsid w:val="000F500C"/>
    <w:rsid w:val="000F6A46"/>
    <w:rsid w:val="0010184F"/>
    <w:rsid w:val="00103BF4"/>
    <w:rsid w:val="00105EA1"/>
    <w:rsid w:val="0011007C"/>
    <w:rsid w:val="00114FA6"/>
    <w:rsid w:val="00120E9C"/>
    <w:rsid w:val="001220DB"/>
    <w:rsid w:val="0012241D"/>
    <w:rsid w:val="0012298D"/>
    <w:rsid w:val="00122A70"/>
    <w:rsid w:val="0013114B"/>
    <w:rsid w:val="001353EA"/>
    <w:rsid w:val="001360E5"/>
    <w:rsid w:val="0013678C"/>
    <w:rsid w:val="00137107"/>
    <w:rsid w:val="0013738B"/>
    <w:rsid w:val="00137ABE"/>
    <w:rsid w:val="00137CCE"/>
    <w:rsid w:val="001407B9"/>
    <w:rsid w:val="00143E2D"/>
    <w:rsid w:val="00144332"/>
    <w:rsid w:val="001460DE"/>
    <w:rsid w:val="0014661C"/>
    <w:rsid w:val="00146F11"/>
    <w:rsid w:val="001516D9"/>
    <w:rsid w:val="00153C4D"/>
    <w:rsid w:val="001553AC"/>
    <w:rsid w:val="00161F39"/>
    <w:rsid w:val="00162D73"/>
    <w:rsid w:val="00164031"/>
    <w:rsid w:val="00167F26"/>
    <w:rsid w:val="001713E2"/>
    <w:rsid w:val="00173B80"/>
    <w:rsid w:val="00176A55"/>
    <w:rsid w:val="00180545"/>
    <w:rsid w:val="00180714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2E4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204C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14B98"/>
    <w:rsid w:val="00220BCF"/>
    <w:rsid w:val="00225A90"/>
    <w:rsid w:val="00227991"/>
    <w:rsid w:val="002327A2"/>
    <w:rsid w:val="00232F23"/>
    <w:rsid w:val="00233F04"/>
    <w:rsid w:val="00244885"/>
    <w:rsid w:val="00245DE5"/>
    <w:rsid w:val="00251F95"/>
    <w:rsid w:val="00254A90"/>
    <w:rsid w:val="00255034"/>
    <w:rsid w:val="00263916"/>
    <w:rsid w:val="00266977"/>
    <w:rsid w:val="00275815"/>
    <w:rsid w:val="002773D8"/>
    <w:rsid w:val="00277E64"/>
    <w:rsid w:val="00282AC2"/>
    <w:rsid w:val="00282D2D"/>
    <w:rsid w:val="00285C8C"/>
    <w:rsid w:val="00286638"/>
    <w:rsid w:val="00287B90"/>
    <w:rsid w:val="002918D1"/>
    <w:rsid w:val="002923EA"/>
    <w:rsid w:val="00296617"/>
    <w:rsid w:val="002A01BB"/>
    <w:rsid w:val="002A0727"/>
    <w:rsid w:val="002A3A2D"/>
    <w:rsid w:val="002A3F06"/>
    <w:rsid w:val="002A426A"/>
    <w:rsid w:val="002A519F"/>
    <w:rsid w:val="002A61D7"/>
    <w:rsid w:val="002A6432"/>
    <w:rsid w:val="002A68AE"/>
    <w:rsid w:val="002A6D93"/>
    <w:rsid w:val="002B3F84"/>
    <w:rsid w:val="002B75D8"/>
    <w:rsid w:val="002C08FE"/>
    <w:rsid w:val="002C1136"/>
    <w:rsid w:val="002C1298"/>
    <w:rsid w:val="002C24F0"/>
    <w:rsid w:val="002C5187"/>
    <w:rsid w:val="002D506F"/>
    <w:rsid w:val="002D64FF"/>
    <w:rsid w:val="002E06E4"/>
    <w:rsid w:val="002E148A"/>
    <w:rsid w:val="002E45F6"/>
    <w:rsid w:val="002E7DEC"/>
    <w:rsid w:val="002F2E82"/>
    <w:rsid w:val="002F55F4"/>
    <w:rsid w:val="002F5EFD"/>
    <w:rsid w:val="002F63AB"/>
    <w:rsid w:val="002F65E0"/>
    <w:rsid w:val="00301354"/>
    <w:rsid w:val="003063D8"/>
    <w:rsid w:val="00310D14"/>
    <w:rsid w:val="00310DD2"/>
    <w:rsid w:val="00310FBA"/>
    <w:rsid w:val="003157A0"/>
    <w:rsid w:val="003179EC"/>
    <w:rsid w:val="003206FE"/>
    <w:rsid w:val="0032578D"/>
    <w:rsid w:val="00330C61"/>
    <w:rsid w:val="00331980"/>
    <w:rsid w:val="003329CF"/>
    <w:rsid w:val="00337227"/>
    <w:rsid w:val="00337F6B"/>
    <w:rsid w:val="00340429"/>
    <w:rsid w:val="003423DD"/>
    <w:rsid w:val="00342627"/>
    <w:rsid w:val="00347AC3"/>
    <w:rsid w:val="00351B5A"/>
    <w:rsid w:val="003530AD"/>
    <w:rsid w:val="0035315D"/>
    <w:rsid w:val="00357132"/>
    <w:rsid w:val="00357383"/>
    <w:rsid w:val="003576DC"/>
    <w:rsid w:val="00367714"/>
    <w:rsid w:val="003724AB"/>
    <w:rsid w:val="003725D9"/>
    <w:rsid w:val="00372B47"/>
    <w:rsid w:val="00376064"/>
    <w:rsid w:val="003855F3"/>
    <w:rsid w:val="0038722C"/>
    <w:rsid w:val="003906F0"/>
    <w:rsid w:val="00393421"/>
    <w:rsid w:val="00393D84"/>
    <w:rsid w:val="003951D1"/>
    <w:rsid w:val="00396545"/>
    <w:rsid w:val="00397C2F"/>
    <w:rsid w:val="003A1477"/>
    <w:rsid w:val="003B019F"/>
    <w:rsid w:val="003B0583"/>
    <w:rsid w:val="003B0A26"/>
    <w:rsid w:val="003B66AD"/>
    <w:rsid w:val="003B7B08"/>
    <w:rsid w:val="003C054C"/>
    <w:rsid w:val="003C3937"/>
    <w:rsid w:val="003C5C80"/>
    <w:rsid w:val="003D1A28"/>
    <w:rsid w:val="003D5F50"/>
    <w:rsid w:val="003D6EBF"/>
    <w:rsid w:val="003E2239"/>
    <w:rsid w:val="003E507A"/>
    <w:rsid w:val="003E5D3D"/>
    <w:rsid w:val="003F036A"/>
    <w:rsid w:val="003F1FFB"/>
    <w:rsid w:val="003F23CE"/>
    <w:rsid w:val="003F48EE"/>
    <w:rsid w:val="003F4CAE"/>
    <w:rsid w:val="003F5B79"/>
    <w:rsid w:val="003F6618"/>
    <w:rsid w:val="003F7EE6"/>
    <w:rsid w:val="0040270F"/>
    <w:rsid w:val="004038F0"/>
    <w:rsid w:val="00407A4A"/>
    <w:rsid w:val="004113CD"/>
    <w:rsid w:val="00411CA3"/>
    <w:rsid w:val="00412581"/>
    <w:rsid w:val="00414CCC"/>
    <w:rsid w:val="00415A9A"/>
    <w:rsid w:val="00415ED0"/>
    <w:rsid w:val="00417C7F"/>
    <w:rsid w:val="00421391"/>
    <w:rsid w:val="00426B46"/>
    <w:rsid w:val="00434045"/>
    <w:rsid w:val="0043616F"/>
    <w:rsid w:val="004422D3"/>
    <w:rsid w:val="0044367C"/>
    <w:rsid w:val="00443808"/>
    <w:rsid w:val="00444503"/>
    <w:rsid w:val="00444C46"/>
    <w:rsid w:val="00453351"/>
    <w:rsid w:val="0045640A"/>
    <w:rsid w:val="00460080"/>
    <w:rsid w:val="004601E5"/>
    <w:rsid w:val="004619C3"/>
    <w:rsid w:val="004627CD"/>
    <w:rsid w:val="004711B3"/>
    <w:rsid w:val="0047158A"/>
    <w:rsid w:val="004725F9"/>
    <w:rsid w:val="00473D06"/>
    <w:rsid w:val="0047491C"/>
    <w:rsid w:val="004779A7"/>
    <w:rsid w:val="00481D99"/>
    <w:rsid w:val="00481E1B"/>
    <w:rsid w:val="0048417E"/>
    <w:rsid w:val="00487391"/>
    <w:rsid w:val="00490408"/>
    <w:rsid w:val="004915A9"/>
    <w:rsid w:val="00495448"/>
    <w:rsid w:val="0049573F"/>
    <w:rsid w:val="00495EDF"/>
    <w:rsid w:val="004A2AC0"/>
    <w:rsid w:val="004A469A"/>
    <w:rsid w:val="004A5C83"/>
    <w:rsid w:val="004A68E9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850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3428"/>
    <w:rsid w:val="00543912"/>
    <w:rsid w:val="00546586"/>
    <w:rsid w:val="0056047D"/>
    <w:rsid w:val="00560801"/>
    <w:rsid w:val="0056306C"/>
    <w:rsid w:val="005655F2"/>
    <w:rsid w:val="005659C6"/>
    <w:rsid w:val="0057638E"/>
    <w:rsid w:val="00577DF7"/>
    <w:rsid w:val="00581F11"/>
    <w:rsid w:val="00584D48"/>
    <w:rsid w:val="00591EB0"/>
    <w:rsid w:val="00592445"/>
    <w:rsid w:val="005955FA"/>
    <w:rsid w:val="00596D5E"/>
    <w:rsid w:val="005A08FE"/>
    <w:rsid w:val="005A18F4"/>
    <w:rsid w:val="005C2F6F"/>
    <w:rsid w:val="005C7FF4"/>
    <w:rsid w:val="005D358D"/>
    <w:rsid w:val="005D37D9"/>
    <w:rsid w:val="005D4F52"/>
    <w:rsid w:val="005D516E"/>
    <w:rsid w:val="005D6AF1"/>
    <w:rsid w:val="005D7C20"/>
    <w:rsid w:val="005E4454"/>
    <w:rsid w:val="005E5A33"/>
    <w:rsid w:val="005E5D12"/>
    <w:rsid w:val="005E5F0F"/>
    <w:rsid w:val="005E6B1E"/>
    <w:rsid w:val="005E7193"/>
    <w:rsid w:val="005F0C55"/>
    <w:rsid w:val="005F35DD"/>
    <w:rsid w:val="005F4D98"/>
    <w:rsid w:val="005F5F2D"/>
    <w:rsid w:val="005F600D"/>
    <w:rsid w:val="00603F55"/>
    <w:rsid w:val="006052F8"/>
    <w:rsid w:val="00606409"/>
    <w:rsid w:val="00610DFB"/>
    <w:rsid w:val="00612597"/>
    <w:rsid w:val="00613424"/>
    <w:rsid w:val="006157DD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67E2D"/>
    <w:rsid w:val="00667ED5"/>
    <w:rsid w:val="00670386"/>
    <w:rsid w:val="006706A4"/>
    <w:rsid w:val="006730D7"/>
    <w:rsid w:val="006737ED"/>
    <w:rsid w:val="00674B20"/>
    <w:rsid w:val="006753C0"/>
    <w:rsid w:val="0067628C"/>
    <w:rsid w:val="00684D3A"/>
    <w:rsid w:val="006874B7"/>
    <w:rsid w:val="0069211E"/>
    <w:rsid w:val="006941B1"/>
    <w:rsid w:val="00694343"/>
    <w:rsid w:val="00697AEA"/>
    <w:rsid w:val="006A4A02"/>
    <w:rsid w:val="006A521A"/>
    <w:rsid w:val="006A5A08"/>
    <w:rsid w:val="006B0304"/>
    <w:rsid w:val="006B2B32"/>
    <w:rsid w:val="006B3AAC"/>
    <w:rsid w:val="006B4B53"/>
    <w:rsid w:val="006B6061"/>
    <w:rsid w:val="006B757C"/>
    <w:rsid w:val="006C314C"/>
    <w:rsid w:val="006C4142"/>
    <w:rsid w:val="006D0D53"/>
    <w:rsid w:val="006D33B2"/>
    <w:rsid w:val="006D635A"/>
    <w:rsid w:val="006D6D8B"/>
    <w:rsid w:val="006E1C61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5627"/>
    <w:rsid w:val="0071753F"/>
    <w:rsid w:val="0072049F"/>
    <w:rsid w:val="00721B70"/>
    <w:rsid w:val="00723B34"/>
    <w:rsid w:val="007255A4"/>
    <w:rsid w:val="00727B58"/>
    <w:rsid w:val="007300B2"/>
    <w:rsid w:val="00733B85"/>
    <w:rsid w:val="00733E1B"/>
    <w:rsid w:val="00736DB1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162E"/>
    <w:rsid w:val="007524E7"/>
    <w:rsid w:val="00754302"/>
    <w:rsid w:val="00757EBC"/>
    <w:rsid w:val="007609FD"/>
    <w:rsid w:val="00762353"/>
    <w:rsid w:val="00763A7D"/>
    <w:rsid w:val="007641BF"/>
    <w:rsid w:val="00764E6B"/>
    <w:rsid w:val="00766BDE"/>
    <w:rsid w:val="00771025"/>
    <w:rsid w:val="007711F7"/>
    <w:rsid w:val="00771AB2"/>
    <w:rsid w:val="00772E7E"/>
    <w:rsid w:val="00773CFC"/>
    <w:rsid w:val="007762C0"/>
    <w:rsid w:val="0078267B"/>
    <w:rsid w:val="007843FF"/>
    <w:rsid w:val="00796E83"/>
    <w:rsid w:val="007A3FAF"/>
    <w:rsid w:val="007A747F"/>
    <w:rsid w:val="007B0D87"/>
    <w:rsid w:val="007B5053"/>
    <w:rsid w:val="007C0EFB"/>
    <w:rsid w:val="007C2F5B"/>
    <w:rsid w:val="007C4072"/>
    <w:rsid w:val="007C55D7"/>
    <w:rsid w:val="007C6142"/>
    <w:rsid w:val="007C64B3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40CC"/>
    <w:rsid w:val="00804538"/>
    <w:rsid w:val="008061D5"/>
    <w:rsid w:val="00807015"/>
    <w:rsid w:val="00813DC1"/>
    <w:rsid w:val="00817CC3"/>
    <w:rsid w:val="00822D52"/>
    <w:rsid w:val="00823940"/>
    <w:rsid w:val="00824F21"/>
    <w:rsid w:val="0082637D"/>
    <w:rsid w:val="008265B8"/>
    <w:rsid w:val="00826E5C"/>
    <w:rsid w:val="00827AA4"/>
    <w:rsid w:val="00830FBE"/>
    <w:rsid w:val="00835505"/>
    <w:rsid w:val="00835F67"/>
    <w:rsid w:val="008370C6"/>
    <w:rsid w:val="008406ED"/>
    <w:rsid w:val="00851D83"/>
    <w:rsid w:val="008606A5"/>
    <w:rsid w:val="008622EF"/>
    <w:rsid w:val="0087035A"/>
    <w:rsid w:val="008703AA"/>
    <w:rsid w:val="00871F9A"/>
    <w:rsid w:val="00873BFE"/>
    <w:rsid w:val="0087421A"/>
    <w:rsid w:val="00880659"/>
    <w:rsid w:val="0088203C"/>
    <w:rsid w:val="00882EF6"/>
    <w:rsid w:val="00883F19"/>
    <w:rsid w:val="008844D5"/>
    <w:rsid w:val="00884825"/>
    <w:rsid w:val="008853BA"/>
    <w:rsid w:val="008906C5"/>
    <w:rsid w:val="00891457"/>
    <w:rsid w:val="008A02F2"/>
    <w:rsid w:val="008A0A08"/>
    <w:rsid w:val="008A3877"/>
    <w:rsid w:val="008A50A9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6646B"/>
    <w:rsid w:val="00975D2D"/>
    <w:rsid w:val="00976F02"/>
    <w:rsid w:val="00981103"/>
    <w:rsid w:val="00981477"/>
    <w:rsid w:val="00981B11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2B26"/>
    <w:rsid w:val="009C3DE2"/>
    <w:rsid w:val="009C5552"/>
    <w:rsid w:val="009C6F4A"/>
    <w:rsid w:val="009D0192"/>
    <w:rsid w:val="009D16FF"/>
    <w:rsid w:val="009D3D2F"/>
    <w:rsid w:val="009D4083"/>
    <w:rsid w:val="009D68F8"/>
    <w:rsid w:val="009E049E"/>
    <w:rsid w:val="009E0A3B"/>
    <w:rsid w:val="009E19C0"/>
    <w:rsid w:val="009E1B54"/>
    <w:rsid w:val="009E376B"/>
    <w:rsid w:val="009E4C1C"/>
    <w:rsid w:val="009E505C"/>
    <w:rsid w:val="009E53E9"/>
    <w:rsid w:val="009F02E1"/>
    <w:rsid w:val="009F073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155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46C93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0EB4"/>
    <w:rsid w:val="00A71BDA"/>
    <w:rsid w:val="00A71FCC"/>
    <w:rsid w:val="00A821C3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2F7"/>
    <w:rsid w:val="00AD48A0"/>
    <w:rsid w:val="00AD7C2D"/>
    <w:rsid w:val="00AE0F4A"/>
    <w:rsid w:val="00AE2938"/>
    <w:rsid w:val="00AE297F"/>
    <w:rsid w:val="00AF1877"/>
    <w:rsid w:val="00AF3935"/>
    <w:rsid w:val="00AF48FE"/>
    <w:rsid w:val="00AF727C"/>
    <w:rsid w:val="00B00FC8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27F05"/>
    <w:rsid w:val="00B3206F"/>
    <w:rsid w:val="00B33EF3"/>
    <w:rsid w:val="00B3555B"/>
    <w:rsid w:val="00B37888"/>
    <w:rsid w:val="00B429C6"/>
    <w:rsid w:val="00B44B30"/>
    <w:rsid w:val="00B51139"/>
    <w:rsid w:val="00B51776"/>
    <w:rsid w:val="00B530E8"/>
    <w:rsid w:val="00B53D93"/>
    <w:rsid w:val="00B54750"/>
    <w:rsid w:val="00B54C60"/>
    <w:rsid w:val="00B55305"/>
    <w:rsid w:val="00B5763D"/>
    <w:rsid w:val="00B578E3"/>
    <w:rsid w:val="00B6108A"/>
    <w:rsid w:val="00B62384"/>
    <w:rsid w:val="00B623AF"/>
    <w:rsid w:val="00B63343"/>
    <w:rsid w:val="00B63D0D"/>
    <w:rsid w:val="00B6449E"/>
    <w:rsid w:val="00B730F4"/>
    <w:rsid w:val="00B75808"/>
    <w:rsid w:val="00B7733A"/>
    <w:rsid w:val="00B779CB"/>
    <w:rsid w:val="00B81C68"/>
    <w:rsid w:val="00B82C65"/>
    <w:rsid w:val="00B8339A"/>
    <w:rsid w:val="00B847F0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B7F2C"/>
    <w:rsid w:val="00BC0131"/>
    <w:rsid w:val="00BC08C2"/>
    <w:rsid w:val="00BC2D8C"/>
    <w:rsid w:val="00BC51B2"/>
    <w:rsid w:val="00BC6C5A"/>
    <w:rsid w:val="00BD3E38"/>
    <w:rsid w:val="00BD68CB"/>
    <w:rsid w:val="00BD7BE5"/>
    <w:rsid w:val="00BE0EBF"/>
    <w:rsid w:val="00BE6792"/>
    <w:rsid w:val="00BE6E4B"/>
    <w:rsid w:val="00BF20C2"/>
    <w:rsid w:val="00C01821"/>
    <w:rsid w:val="00C02216"/>
    <w:rsid w:val="00C02C4F"/>
    <w:rsid w:val="00C06A15"/>
    <w:rsid w:val="00C138C0"/>
    <w:rsid w:val="00C1569D"/>
    <w:rsid w:val="00C16BAD"/>
    <w:rsid w:val="00C22FA9"/>
    <w:rsid w:val="00C242E0"/>
    <w:rsid w:val="00C24EEB"/>
    <w:rsid w:val="00C251AB"/>
    <w:rsid w:val="00C258DF"/>
    <w:rsid w:val="00C26390"/>
    <w:rsid w:val="00C320C2"/>
    <w:rsid w:val="00C323AD"/>
    <w:rsid w:val="00C35CCF"/>
    <w:rsid w:val="00C37116"/>
    <w:rsid w:val="00C37C5F"/>
    <w:rsid w:val="00C37F32"/>
    <w:rsid w:val="00C40B31"/>
    <w:rsid w:val="00C56FD9"/>
    <w:rsid w:val="00C639A2"/>
    <w:rsid w:val="00C660D0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76AF7"/>
    <w:rsid w:val="00C80A45"/>
    <w:rsid w:val="00C8129B"/>
    <w:rsid w:val="00C8426F"/>
    <w:rsid w:val="00C90C4C"/>
    <w:rsid w:val="00C97D14"/>
    <w:rsid w:val="00C97DFC"/>
    <w:rsid w:val="00CA036E"/>
    <w:rsid w:val="00CA369C"/>
    <w:rsid w:val="00CA71B7"/>
    <w:rsid w:val="00CC0170"/>
    <w:rsid w:val="00CC3324"/>
    <w:rsid w:val="00CC3F66"/>
    <w:rsid w:val="00CC413B"/>
    <w:rsid w:val="00CC68A3"/>
    <w:rsid w:val="00CD2DDD"/>
    <w:rsid w:val="00CD4735"/>
    <w:rsid w:val="00CD5FCF"/>
    <w:rsid w:val="00CD666E"/>
    <w:rsid w:val="00CD68A4"/>
    <w:rsid w:val="00CE0EEC"/>
    <w:rsid w:val="00CE27A2"/>
    <w:rsid w:val="00CE56EB"/>
    <w:rsid w:val="00CE7196"/>
    <w:rsid w:val="00CE7426"/>
    <w:rsid w:val="00CE7656"/>
    <w:rsid w:val="00CF1F67"/>
    <w:rsid w:val="00CF3056"/>
    <w:rsid w:val="00CF4352"/>
    <w:rsid w:val="00CF4706"/>
    <w:rsid w:val="00CF47E7"/>
    <w:rsid w:val="00D01559"/>
    <w:rsid w:val="00D069B8"/>
    <w:rsid w:val="00D11883"/>
    <w:rsid w:val="00D11B2C"/>
    <w:rsid w:val="00D17F93"/>
    <w:rsid w:val="00D33D64"/>
    <w:rsid w:val="00D349EA"/>
    <w:rsid w:val="00D3667B"/>
    <w:rsid w:val="00D41BFF"/>
    <w:rsid w:val="00D44CA2"/>
    <w:rsid w:val="00D4559A"/>
    <w:rsid w:val="00D530BC"/>
    <w:rsid w:val="00D555AF"/>
    <w:rsid w:val="00D55CD0"/>
    <w:rsid w:val="00D5723D"/>
    <w:rsid w:val="00D63D5C"/>
    <w:rsid w:val="00D6471F"/>
    <w:rsid w:val="00D67159"/>
    <w:rsid w:val="00D7145B"/>
    <w:rsid w:val="00D714DF"/>
    <w:rsid w:val="00D71589"/>
    <w:rsid w:val="00D726B1"/>
    <w:rsid w:val="00D727ED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8F3"/>
    <w:rsid w:val="00DD3ABA"/>
    <w:rsid w:val="00DD4EC9"/>
    <w:rsid w:val="00DD538C"/>
    <w:rsid w:val="00DE0195"/>
    <w:rsid w:val="00DE62FE"/>
    <w:rsid w:val="00DF1825"/>
    <w:rsid w:val="00DF3111"/>
    <w:rsid w:val="00DF6114"/>
    <w:rsid w:val="00DF7169"/>
    <w:rsid w:val="00E00A1C"/>
    <w:rsid w:val="00E02AF9"/>
    <w:rsid w:val="00E04F11"/>
    <w:rsid w:val="00E054E5"/>
    <w:rsid w:val="00E05EE3"/>
    <w:rsid w:val="00E0732F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4841"/>
    <w:rsid w:val="00E24A7B"/>
    <w:rsid w:val="00E25029"/>
    <w:rsid w:val="00E2737B"/>
    <w:rsid w:val="00E32280"/>
    <w:rsid w:val="00E36667"/>
    <w:rsid w:val="00E429CD"/>
    <w:rsid w:val="00E4372C"/>
    <w:rsid w:val="00E439E8"/>
    <w:rsid w:val="00E46DE5"/>
    <w:rsid w:val="00E5222B"/>
    <w:rsid w:val="00E52257"/>
    <w:rsid w:val="00E60764"/>
    <w:rsid w:val="00E64246"/>
    <w:rsid w:val="00E64590"/>
    <w:rsid w:val="00E64659"/>
    <w:rsid w:val="00E6550E"/>
    <w:rsid w:val="00E67009"/>
    <w:rsid w:val="00E737AB"/>
    <w:rsid w:val="00E74D28"/>
    <w:rsid w:val="00E76422"/>
    <w:rsid w:val="00E777C8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28A5"/>
    <w:rsid w:val="00EE3874"/>
    <w:rsid w:val="00EE5CB2"/>
    <w:rsid w:val="00EF2C20"/>
    <w:rsid w:val="00F029A0"/>
    <w:rsid w:val="00F04021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89B"/>
    <w:rsid w:val="00F31AB6"/>
    <w:rsid w:val="00F33AEE"/>
    <w:rsid w:val="00F421E0"/>
    <w:rsid w:val="00F4251C"/>
    <w:rsid w:val="00F4457C"/>
    <w:rsid w:val="00F46C7A"/>
    <w:rsid w:val="00F5119C"/>
    <w:rsid w:val="00F51219"/>
    <w:rsid w:val="00F52341"/>
    <w:rsid w:val="00F53310"/>
    <w:rsid w:val="00F56281"/>
    <w:rsid w:val="00F57FBB"/>
    <w:rsid w:val="00F65BF2"/>
    <w:rsid w:val="00F65F58"/>
    <w:rsid w:val="00F70596"/>
    <w:rsid w:val="00F73723"/>
    <w:rsid w:val="00F76816"/>
    <w:rsid w:val="00F774EE"/>
    <w:rsid w:val="00F822F1"/>
    <w:rsid w:val="00F83151"/>
    <w:rsid w:val="00F836F2"/>
    <w:rsid w:val="00F91F6A"/>
    <w:rsid w:val="00F949DF"/>
    <w:rsid w:val="00F96185"/>
    <w:rsid w:val="00F97236"/>
    <w:rsid w:val="00F972BF"/>
    <w:rsid w:val="00FB0868"/>
    <w:rsid w:val="00FB0E56"/>
    <w:rsid w:val="00FB1271"/>
    <w:rsid w:val="00FB1C96"/>
    <w:rsid w:val="00FB4E1B"/>
    <w:rsid w:val="00FC4B48"/>
    <w:rsid w:val="00FC4F31"/>
    <w:rsid w:val="00FC6BF9"/>
    <w:rsid w:val="00FD28EF"/>
    <w:rsid w:val="00FD2F0C"/>
    <w:rsid w:val="00FD4C31"/>
    <w:rsid w:val="00FE6144"/>
    <w:rsid w:val="00FF138E"/>
    <w:rsid w:val="00FF159F"/>
    <w:rsid w:val="00FF2CF7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19928</TotalTime>
  <Pages>2</Pages>
  <Words>603</Words>
  <Characters>3442</Characters>
  <Application>Microsoft Office Word</Application>
  <DocSecurity>0</DocSecurity>
  <Lines>28</Lines>
  <Paragraphs>8</Paragraphs>
  <ScaleCrop>false</ScaleCrop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2637</cp:revision>
  <dcterms:created xsi:type="dcterms:W3CDTF">2022-07-04T07:48:00Z</dcterms:created>
  <dcterms:modified xsi:type="dcterms:W3CDTF">2024-02-27T03:34:00Z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