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BCB60" w14:textId="1A26391B" w:rsidR="00D75948" w:rsidRDefault="00D75948" w:rsidP="00D75948">
      <w:r>
        <w:t>基于行为分阶段转变理论的护理干预在四肢大面积烧伤后瘢痕整形患者中的应用</w:t>
      </w:r>
      <w:r>
        <w:t xml:space="preserve"> </w:t>
      </w:r>
    </w:p>
    <w:p w14:paraId="10A80DCD" w14:textId="77777777" w:rsidR="00D75948" w:rsidRDefault="00D75948" w:rsidP="00D75948"/>
    <w:p w14:paraId="57784779" w14:textId="0EA5FB58" w:rsidR="00D75948" w:rsidRDefault="00D75948" w:rsidP="00D75948">
      <w:r>
        <w:t>吴</w:t>
      </w:r>
      <w:r>
        <w:t xml:space="preserve"> </w:t>
      </w:r>
      <w:r>
        <w:t>靖，李相龙，杨</w:t>
      </w:r>
      <w:r>
        <w:t xml:space="preserve"> </w:t>
      </w:r>
      <w:r>
        <w:t>倩，金</w:t>
      </w:r>
      <w:r>
        <w:t xml:space="preserve"> </w:t>
      </w:r>
      <w:r>
        <w:t>杨</w:t>
      </w:r>
      <w:r>
        <w:t xml:space="preserve"> </w:t>
      </w:r>
    </w:p>
    <w:p w14:paraId="024CC8FE" w14:textId="77777777" w:rsidR="00D75948" w:rsidRDefault="00D75948" w:rsidP="00D75948"/>
    <w:p w14:paraId="5AEB6784" w14:textId="3C5ACBE4" w:rsidR="00D75948" w:rsidRDefault="00D75948" w:rsidP="00D75948">
      <w:r>
        <w:t>（徐州医科大学附属淮安医院烧伤整形科</w:t>
      </w:r>
      <w:r>
        <w:t xml:space="preserve"> </w:t>
      </w:r>
      <w:r>
        <w:t>江苏</w:t>
      </w:r>
      <w:r>
        <w:t xml:space="preserve"> </w:t>
      </w:r>
      <w:r>
        <w:t>淮安</w:t>
      </w:r>
      <w:r>
        <w:t xml:space="preserve"> 223001</w:t>
      </w:r>
      <w:r>
        <w:t>）</w:t>
      </w:r>
      <w:r>
        <w:t xml:space="preserve"> </w:t>
      </w:r>
    </w:p>
    <w:p w14:paraId="57AA784F" w14:textId="77777777" w:rsidR="00D75948" w:rsidRDefault="00D75948" w:rsidP="00D75948"/>
    <w:p w14:paraId="4FE983FB" w14:textId="13EF1FFA" w:rsidR="00D75948" w:rsidRDefault="00D75948" w:rsidP="00D75948">
      <w:r>
        <w:t>[</w:t>
      </w:r>
      <w:r>
        <w:t>摘要</w:t>
      </w:r>
      <w:r>
        <w:t>]</w:t>
      </w:r>
      <w:r>
        <w:t>目的：探究基于行为分阶段转变理论的护理干预在四肢大面积烧伤后瘢痕整形患者中的应用效果。方法：选取</w:t>
      </w:r>
      <w:r>
        <w:t>2019</w:t>
      </w:r>
      <w:r>
        <w:t>年</w:t>
      </w:r>
      <w:r>
        <w:t xml:space="preserve"> 5</w:t>
      </w:r>
      <w:r>
        <w:t>月</w:t>
      </w:r>
      <w:r>
        <w:t>-2022</w:t>
      </w:r>
      <w:r>
        <w:t>年</w:t>
      </w:r>
      <w:r>
        <w:t>5</w:t>
      </w:r>
      <w:r>
        <w:t>月于笔者医院行瘢痕整形修复的四肢大面积烧伤后瘢痕患者作为研究对象，根据基于行为分阶段转变理论护理</w:t>
      </w:r>
      <w:r>
        <w:t xml:space="preserve"> </w:t>
      </w:r>
      <w:r>
        <w:t>干预在笔者医院实施时间，将</w:t>
      </w:r>
      <w:r>
        <w:t>2019</w:t>
      </w:r>
      <w:r>
        <w:t>年</w:t>
      </w:r>
      <w:r>
        <w:t>5</w:t>
      </w:r>
      <w:r>
        <w:t>月</w:t>
      </w:r>
      <w:r>
        <w:t>-2020</w:t>
      </w:r>
      <w:r>
        <w:t>年</w:t>
      </w:r>
      <w:r>
        <w:t>12</w:t>
      </w:r>
      <w:r>
        <w:t>月收治的</w:t>
      </w:r>
      <w:r>
        <w:t>46</w:t>
      </w:r>
      <w:r>
        <w:t>例患者纳入对照组，给予常规干预；</w:t>
      </w:r>
      <w:r>
        <w:t>2021</w:t>
      </w:r>
      <w:r>
        <w:t>年</w:t>
      </w:r>
      <w:r>
        <w:t>1</w:t>
      </w:r>
      <w:r>
        <w:t>月</w:t>
      </w:r>
      <w:r>
        <w:t xml:space="preserve">-2022 </w:t>
      </w:r>
      <w:r>
        <w:t>年</w:t>
      </w:r>
      <w:r>
        <w:t>5</w:t>
      </w:r>
      <w:r>
        <w:t>月收治的</w:t>
      </w:r>
      <w:r>
        <w:t>44</w:t>
      </w:r>
      <w:r>
        <w:t>例患者纳入观察组，给予基于行为分阶段转变理论的护理干预。比较干预前和干预</w:t>
      </w:r>
      <w:r>
        <w:t>3</w:t>
      </w:r>
      <w:r>
        <w:t>个月后两组患</w:t>
      </w:r>
      <w:r>
        <w:t xml:space="preserve"> </w:t>
      </w:r>
      <w:r>
        <w:t>者恐动症信念</w:t>
      </w:r>
      <w:r>
        <w:t>[</w:t>
      </w:r>
      <w:r>
        <w:t>恐动症信念评分量表（</w:t>
      </w:r>
      <w:proofErr w:type="spellStart"/>
      <w:r>
        <w:t>Kinesiophobia</w:t>
      </w:r>
      <w:proofErr w:type="spellEnd"/>
      <w:r>
        <w:t xml:space="preserve"> causes </w:t>
      </w:r>
      <w:proofErr w:type="spellStart"/>
      <w:r>
        <w:t>scale,KCS</w:t>
      </w:r>
      <w:proofErr w:type="spellEnd"/>
      <w:r>
        <w:t>）</w:t>
      </w:r>
      <w:r>
        <w:t>]</w:t>
      </w:r>
      <w:r>
        <w:t>、恐惧回避信念</w:t>
      </w:r>
      <w:r>
        <w:t>[</w:t>
      </w:r>
      <w:r>
        <w:t>恐惧</w:t>
      </w:r>
      <w:r>
        <w:t>-</w:t>
      </w:r>
      <w:r>
        <w:t>回避信念问卷</w:t>
      </w:r>
      <w:r>
        <w:t xml:space="preserve"> </w:t>
      </w:r>
      <w:r>
        <w:t>（</w:t>
      </w:r>
      <w:r>
        <w:t xml:space="preserve">Fear-avoidance beliefs </w:t>
      </w:r>
      <w:proofErr w:type="spellStart"/>
      <w:r>
        <w:t>questionnaire,FABQ</w:t>
      </w:r>
      <w:proofErr w:type="spellEnd"/>
      <w:r>
        <w:t>）</w:t>
      </w:r>
      <w:r>
        <w:t>]</w:t>
      </w:r>
      <w:r>
        <w:t>、健康行为</w:t>
      </w:r>
      <w:r>
        <w:t>[</w:t>
      </w:r>
      <w:r>
        <w:t>健康行为能力自评量表（</w:t>
      </w:r>
      <w:r>
        <w:t xml:space="preserve">Self-rated abilities for health practices </w:t>
      </w:r>
      <w:proofErr w:type="spellStart"/>
      <w:r>
        <w:t>scale,SRAHP</w:t>
      </w:r>
      <w:proofErr w:type="spellEnd"/>
      <w:r>
        <w:t>）</w:t>
      </w:r>
      <w:r>
        <w:t>]</w:t>
      </w:r>
      <w:r>
        <w:t>、创面愈合情况</w:t>
      </w:r>
      <w:r>
        <w:t>[</w:t>
      </w:r>
      <w:r>
        <w:t>创面愈合时间、温哥华瘢痕量表（</w:t>
      </w:r>
      <w:r>
        <w:t xml:space="preserve">Vancouver scar </w:t>
      </w:r>
      <w:proofErr w:type="spellStart"/>
      <w:r>
        <w:t>scale,VSS</w:t>
      </w:r>
      <w:proofErr w:type="spellEnd"/>
      <w:r>
        <w:t>）、</w:t>
      </w:r>
      <w:r>
        <w:t xml:space="preserve"> </w:t>
      </w:r>
      <w:r>
        <w:t>瘢痕美容评估与评级量表（</w:t>
      </w:r>
      <w:r>
        <w:t xml:space="preserve">Scar cosmesis assessment and </w:t>
      </w:r>
      <w:proofErr w:type="spellStart"/>
      <w:r>
        <w:t>rating,SCAR</w:t>
      </w:r>
      <w:proofErr w:type="spellEnd"/>
      <w:r>
        <w:t>）</w:t>
      </w:r>
      <w:r>
        <w:t>]</w:t>
      </w:r>
      <w:r>
        <w:t>、生活质量</w:t>
      </w:r>
      <w:r>
        <w:t>[</w:t>
      </w:r>
      <w:r>
        <w:t>烧伤专用健康量表（</w:t>
      </w:r>
      <w:r>
        <w:t xml:space="preserve">Burn specific health </w:t>
      </w:r>
      <w:proofErr w:type="spellStart"/>
      <w:r>
        <w:t>scale,BSHS</w:t>
      </w:r>
      <w:proofErr w:type="spellEnd"/>
      <w:r>
        <w:t>-A</w:t>
      </w:r>
      <w:r>
        <w:t>）</w:t>
      </w:r>
      <w:r>
        <w:t>]</w:t>
      </w:r>
      <w:r>
        <w:t>。结果：干预</w:t>
      </w:r>
      <w:r>
        <w:t>3</w:t>
      </w:r>
      <w:r>
        <w:t>个月后，两组</w:t>
      </w:r>
      <w:r>
        <w:t>KCS</w:t>
      </w:r>
      <w:r>
        <w:t>、</w:t>
      </w:r>
      <w:r>
        <w:t>FABQ</w:t>
      </w:r>
      <w:r>
        <w:t>、</w:t>
      </w:r>
      <w:r>
        <w:t>VSS</w:t>
      </w:r>
      <w:r>
        <w:t>、</w:t>
      </w:r>
      <w:r>
        <w:t>SCAR</w:t>
      </w:r>
      <w:r>
        <w:t>评分均较干预前降低，且观察</w:t>
      </w:r>
      <w:r>
        <w:t xml:space="preserve"> </w:t>
      </w:r>
      <w:r>
        <w:t>组低于对照组（均</w:t>
      </w:r>
      <w:r>
        <w:t>P</w:t>
      </w:r>
      <w:r>
        <w:t>＜</w:t>
      </w:r>
      <w:r>
        <w:t>0.05</w:t>
      </w:r>
      <w:r>
        <w:t>）；观察组创面愈合时间短于对照组（</w:t>
      </w:r>
      <w:r>
        <w:t>P</w:t>
      </w:r>
      <w:r>
        <w:t>＜</w:t>
      </w:r>
      <w:r>
        <w:t>0.05</w:t>
      </w:r>
      <w:r>
        <w:t>）；两组</w:t>
      </w:r>
      <w:r>
        <w:t>SRAHP</w:t>
      </w:r>
      <w:r>
        <w:t>、</w:t>
      </w:r>
      <w:r>
        <w:t>BSHS-A</w:t>
      </w:r>
      <w:r>
        <w:t>评分较干预前升高，且</w:t>
      </w:r>
      <w:r>
        <w:t xml:space="preserve"> </w:t>
      </w:r>
      <w:r>
        <w:t>观察组高于对照组（均</w:t>
      </w:r>
      <w:r>
        <w:t>P</w:t>
      </w:r>
      <w:r>
        <w:t>＜</w:t>
      </w:r>
      <w:r>
        <w:t>0.05</w:t>
      </w:r>
      <w:r>
        <w:t>）。结论：基于行为分阶段转变理论的护理干预可减弱四肢大面积烧伤后瘢痕整形术患者恐</w:t>
      </w:r>
      <w:r>
        <w:t xml:space="preserve"> </w:t>
      </w:r>
      <w:r>
        <w:t>动和恐惧回避信念，促进患者健康行为及创面愈合，提高患者生活质量。</w:t>
      </w:r>
      <w:r>
        <w:t xml:space="preserve"> </w:t>
      </w:r>
    </w:p>
    <w:p w14:paraId="5E3DC9C5" w14:textId="77777777" w:rsidR="00D75948" w:rsidRDefault="00D75948" w:rsidP="00D75948"/>
    <w:p w14:paraId="569C9A4A" w14:textId="77777777" w:rsidR="00D75948" w:rsidRDefault="00D75948" w:rsidP="00D75948">
      <w:r>
        <w:t>[</w:t>
      </w:r>
      <w:r>
        <w:t>关键词</w:t>
      </w:r>
      <w:r>
        <w:t>]</w:t>
      </w:r>
      <w:r>
        <w:t>行为分阶段转变理论；大面积烧伤；瘢痕；整形；恐动症信念；恐惧回避信念</w:t>
      </w:r>
      <w:r>
        <w:t xml:space="preserve"> </w:t>
      </w:r>
    </w:p>
    <w:p w14:paraId="05414376" w14:textId="77777777" w:rsidR="00D75948" w:rsidRDefault="00D75948" w:rsidP="00D75948"/>
    <w:p w14:paraId="4247A372" w14:textId="77777777" w:rsidR="00D75948" w:rsidRDefault="00D75948" w:rsidP="00D75948">
      <w:r>
        <w:t>[</w:t>
      </w:r>
      <w:r>
        <w:t>中图分类号</w:t>
      </w:r>
      <w:r>
        <w:t>]R473.6 [</w:t>
      </w:r>
      <w:r>
        <w:t>文献标志码</w:t>
      </w:r>
      <w:r>
        <w:t>]A [</w:t>
      </w:r>
      <w:r>
        <w:t>文章编号</w:t>
      </w:r>
      <w:r>
        <w:t xml:space="preserve">]1008-6455(2024)02-0171-04 </w:t>
      </w:r>
    </w:p>
    <w:p w14:paraId="6EDB963E" w14:textId="77777777" w:rsidR="00D75948" w:rsidRDefault="00D75948" w:rsidP="00D75948"/>
    <w:p w14:paraId="51D8A457" w14:textId="77777777" w:rsidR="00D75948" w:rsidRDefault="00D75948" w:rsidP="00D75948">
      <w:r>
        <w:t xml:space="preserve">Application of Nursing Intervention Based on Transtheoretical Model of Behavior Change in Patients with Scar Plastic Surgery after Extensive Burns of Limbs </w:t>
      </w:r>
    </w:p>
    <w:p w14:paraId="283042A4" w14:textId="77777777" w:rsidR="00D75948" w:rsidRDefault="00D75948" w:rsidP="00D75948"/>
    <w:p w14:paraId="6D42E1F0" w14:textId="77777777" w:rsidR="00D75948" w:rsidRDefault="00D75948" w:rsidP="00D75948"/>
    <w:p w14:paraId="11CA51C9" w14:textId="5E79446D" w:rsidR="00D75948" w:rsidRDefault="00D75948" w:rsidP="00D75948">
      <w:r>
        <w:t xml:space="preserve">WU </w:t>
      </w:r>
      <w:proofErr w:type="spellStart"/>
      <w:r>
        <w:t>Jing,LI</w:t>
      </w:r>
      <w:proofErr w:type="spellEnd"/>
      <w:r>
        <w:t xml:space="preserve"> </w:t>
      </w:r>
      <w:proofErr w:type="spellStart"/>
      <w:r>
        <w:t>Xianglong,YANG</w:t>
      </w:r>
      <w:proofErr w:type="spellEnd"/>
      <w:r>
        <w:t xml:space="preserve"> </w:t>
      </w:r>
      <w:proofErr w:type="spellStart"/>
      <w:r>
        <w:t>Qian,JIN</w:t>
      </w:r>
      <w:proofErr w:type="spellEnd"/>
      <w:r>
        <w:t xml:space="preserve"> Yang </w:t>
      </w:r>
    </w:p>
    <w:p w14:paraId="1A21B592" w14:textId="77777777" w:rsidR="00D75948" w:rsidRDefault="00D75948" w:rsidP="00D75948"/>
    <w:p w14:paraId="0A983C70" w14:textId="77777777" w:rsidR="00D75948" w:rsidRDefault="00D75948" w:rsidP="00D75948"/>
    <w:p w14:paraId="51C94BBC" w14:textId="1A3F5478" w:rsidR="00D75948" w:rsidRDefault="00D75948" w:rsidP="00D75948">
      <w:r>
        <w:t xml:space="preserve">(Department of Burns and Plastic </w:t>
      </w:r>
      <w:proofErr w:type="spellStart"/>
      <w:r>
        <w:t>Surgery,the</w:t>
      </w:r>
      <w:proofErr w:type="spellEnd"/>
      <w:r>
        <w:t xml:space="preserve"> Affi </w:t>
      </w:r>
      <w:proofErr w:type="spellStart"/>
      <w:r>
        <w:t>liated</w:t>
      </w:r>
      <w:proofErr w:type="spellEnd"/>
      <w:r>
        <w:t xml:space="preserve"> Huai'an Hospital of Xuzhou Medical </w:t>
      </w:r>
      <w:proofErr w:type="spellStart"/>
      <w:r>
        <w:t>University,Huai'an</w:t>
      </w:r>
      <w:proofErr w:type="spellEnd"/>
      <w:r>
        <w:t xml:space="preserve"> 223001,Jiangsu,China) </w:t>
      </w:r>
    </w:p>
    <w:p w14:paraId="5A4D8A1B" w14:textId="77777777" w:rsidR="00D75948" w:rsidRDefault="00D75948" w:rsidP="00D75948"/>
    <w:p w14:paraId="622DFC5C" w14:textId="326B52A0" w:rsidR="00D75948" w:rsidRDefault="00D75948" w:rsidP="00D75948">
      <w:r>
        <w:t xml:space="preserve">Abstract: Objective To explore the application of nursing intervention based on the transtheoretical model of behavior change during plastic surgery for scars after extensive limb burns. Methods Patients with scars after extensive limb burns undergoing plastic surgery in the hospital from May 2019 to May 2022 were selected as the study subjects. According to the implementation time of nursing intervention based on the transtheoretical model of behavior change in the author's hospital,46 patients admitted from May 2019 to December 2020 were included in control group and given routine </w:t>
      </w:r>
      <w:proofErr w:type="spellStart"/>
      <w:r>
        <w:t>intervention,and</w:t>
      </w:r>
      <w:proofErr w:type="spellEnd"/>
      <w:r>
        <w:t xml:space="preserve"> the other 44 patients admitted between January 2021 and May 2022 were enrolled as observation group and given nursing intervention based on the </w:t>
      </w:r>
      <w:r>
        <w:lastRenderedPageBreak/>
        <w:t xml:space="preserve">transtheoretical model of behavior change. Before intervention and after 3 months of </w:t>
      </w:r>
      <w:proofErr w:type="spellStart"/>
      <w:r>
        <w:t>intervention,the</w:t>
      </w:r>
      <w:proofErr w:type="spellEnd"/>
      <w:r>
        <w:t xml:space="preserve"> </w:t>
      </w:r>
      <w:proofErr w:type="spellStart"/>
      <w:r>
        <w:t>kinetophobia</w:t>
      </w:r>
      <w:proofErr w:type="spellEnd"/>
      <w:r>
        <w:t xml:space="preserve"> belief [</w:t>
      </w:r>
      <w:proofErr w:type="spellStart"/>
      <w:r>
        <w:t>Kinesiophobia</w:t>
      </w:r>
      <w:proofErr w:type="spellEnd"/>
      <w:r>
        <w:t xml:space="preserve"> causes scale (KCS)],fear avoidance belief [Fear-avoidance beliefs questionnaire (FABQ)],health behaviors [Self-rated abilities for health practices scale (SRAHP)],wound healing [wound healing </w:t>
      </w:r>
      <w:proofErr w:type="spellStart"/>
      <w:r>
        <w:t>time,Vancouver</w:t>
      </w:r>
      <w:proofErr w:type="spellEnd"/>
      <w:r>
        <w:t xml:space="preserve"> scar scale (VSS),Scar cosmesis assessment and rating (SCAR)] and quality of life [Burn </w:t>
      </w:r>
      <w:proofErr w:type="spellStart"/>
      <w:r>
        <w:t>specifi</w:t>
      </w:r>
      <w:proofErr w:type="spellEnd"/>
      <w:r>
        <w:t xml:space="preserve"> c health scale (BSHS-A)] were compared between the two groups. Results After 3 months of </w:t>
      </w:r>
      <w:proofErr w:type="spellStart"/>
      <w:r>
        <w:t>intervention,the</w:t>
      </w:r>
      <w:proofErr w:type="spellEnd"/>
      <w:r>
        <w:t xml:space="preserve"> scores of KCS,FABQ,VSS and SCAR in both groups were reduced compared with those before </w:t>
      </w:r>
      <w:proofErr w:type="spellStart"/>
      <w:r>
        <w:t>intervention,and</w:t>
      </w:r>
      <w:proofErr w:type="spellEnd"/>
      <w:r>
        <w:t xml:space="preserve"> the scores in observation group were lower than those in control group (all P</w:t>
      </w:r>
      <w:r>
        <w:t>＜</w:t>
      </w:r>
      <w:r>
        <w:t>0.05). The wound healing time in observation group was shorter than that in control group (P</w:t>
      </w:r>
      <w:r>
        <w:t>＜</w:t>
      </w:r>
      <w:r>
        <w:t xml:space="preserve">0.05). The scores of SRAHP and BSHS-A were reduced compared to before </w:t>
      </w:r>
      <w:proofErr w:type="spellStart"/>
      <w:r>
        <w:t>treatment,and</w:t>
      </w:r>
      <w:proofErr w:type="spellEnd"/>
      <w:r>
        <w:t xml:space="preserve"> the above scores in observation group were higher than those in control group (all P</w:t>
      </w:r>
      <w:r>
        <w:t>＜</w:t>
      </w:r>
      <w:r>
        <w:t xml:space="preserve">0.05). Conclusion Nursing intervention based on the transtheoretical model of behavior change can relieve the </w:t>
      </w:r>
      <w:proofErr w:type="spellStart"/>
      <w:r>
        <w:t>kinetophobia</w:t>
      </w:r>
      <w:proofErr w:type="spellEnd"/>
      <w:r>
        <w:t xml:space="preserve"> and fear avoidance </w:t>
      </w:r>
      <w:proofErr w:type="spellStart"/>
      <w:r>
        <w:t>belief,promote</w:t>
      </w:r>
      <w:proofErr w:type="spellEnd"/>
      <w:r>
        <w:t xml:space="preserve"> the health behaviors and wound </w:t>
      </w:r>
      <w:proofErr w:type="spellStart"/>
      <w:r>
        <w:t>healing,and</w:t>
      </w:r>
      <w:proofErr w:type="spellEnd"/>
      <w:r>
        <w:t xml:space="preserve"> enhance the quality of life of patients with scars after extensive limb burns undergoing plastic surgery. </w:t>
      </w:r>
    </w:p>
    <w:p w14:paraId="76398235" w14:textId="77777777" w:rsidR="00D75948" w:rsidRDefault="00D75948" w:rsidP="00D75948"/>
    <w:p w14:paraId="55E05DE6" w14:textId="193736AE" w:rsidR="00C06A15" w:rsidRPr="00D75948" w:rsidRDefault="00D75948" w:rsidP="00D75948">
      <w:r>
        <w:t xml:space="preserve">Key words: transtheoretical model of behavior change; extensive burns; scars; plastic surgery; </w:t>
      </w:r>
      <w:proofErr w:type="spellStart"/>
      <w:r>
        <w:t>kinetophobia</w:t>
      </w:r>
      <w:proofErr w:type="spellEnd"/>
      <w:r>
        <w:t xml:space="preserve"> belief; fear avoidance belief</w:t>
      </w:r>
    </w:p>
    <w:sectPr w:rsidR="00C06A15" w:rsidRPr="00D7594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92517" w14:textId="77777777" w:rsidR="002E45D9" w:rsidRDefault="002E45D9" w:rsidP="003724AB">
      <w:r>
        <w:separator/>
      </w:r>
    </w:p>
  </w:endnote>
  <w:endnote w:type="continuationSeparator" w:id="0">
    <w:p w14:paraId="74C88F14" w14:textId="77777777" w:rsidR="002E45D9" w:rsidRDefault="002E45D9"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ADA79342-370A-428C-A984-9D15E205A943}"/>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542B3" w14:textId="77777777" w:rsidR="002E45D9" w:rsidRDefault="002E45D9" w:rsidP="003724AB">
      <w:r>
        <w:separator/>
      </w:r>
    </w:p>
  </w:footnote>
  <w:footnote w:type="continuationSeparator" w:id="0">
    <w:p w14:paraId="5D184124" w14:textId="77777777" w:rsidR="002E45D9" w:rsidRDefault="002E45D9"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55AD"/>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05EA1"/>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66977"/>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24F0"/>
    <w:rsid w:val="002C5187"/>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583"/>
    <w:rsid w:val="003B0A26"/>
    <w:rsid w:val="003B66AD"/>
    <w:rsid w:val="003B7B08"/>
    <w:rsid w:val="003C054C"/>
    <w:rsid w:val="003C3937"/>
    <w:rsid w:val="003C5C80"/>
    <w:rsid w:val="003D1A28"/>
    <w:rsid w:val="003D5F50"/>
    <w:rsid w:val="003D6EBF"/>
    <w:rsid w:val="003E2239"/>
    <w:rsid w:val="003E507A"/>
    <w:rsid w:val="003E5D3D"/>
    <w:rsid w:val="003F036A"/>
    <w:rsid w:val="003F1FFB"/>
    <w:rsid w:val="003F23CE"/>
    <w:rsid w:val="003F48EE"/>
    <w:rsid w:val="003F4CAE"/>
    <w:rsid w:val="003F5B79"/>
    <w:rsid w:val="003F6618"/>
    <w:rsid w:val="003F7EE6"/>
    <w:rsid w:val="0040270F"/>
    <w:rsid w:val="004038F0"/>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6586"/>
    <w:rsid w:val="0056047D"/>
    <w:rsid w:val="00560801"/>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84D3A"/>
    <w:rsid w:val="006874B7"/>
    <w:rsid w:val="0069211E"/>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29C6"/>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3D0D"/>
    <w:rsid w:val="00B6449E"/>
    <w:rsid w:val="00B730F4"/>
    <w:rsid w:val="00B75808"/>
    <w:rsid w:val="00B7733A"/>
    <w:rsid w:val="00B779CB"/>
    <w:rsid w:val="00B81C68"/>
    <w:rsid w:val="00B82C65"/>
    <w:rsid w:val="00B8339A"/>
    <w:rsid w:val="00B847F0"/>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3E38"/>
    <w:rsid w:val="00BD68CB"/>
    <w:rsid w:val="00BD7BE5"/>
    <w:rsid w:val="00BE0EBF"/>
    <w:rsid w:val="00BE6792"/>
    <w:rsid w:val="00BE6E4B"/>
    <w:rsid w:val="00BF20C2"/>
    <w:rsid w:val="00C01821"/>
    <w:rsid w:val="00C02216"/>
    <w:rsid w:val="00C02C4F"/>
    <w:rsid w:val="00C06A15"/>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129B"/>
    <w:rsid w:val="00C8426F"/>
    <w:rsid w:val="00C90C4C"/>
    <w:rsid w:val="00C97D14"/>
    <w:rsid w:val="00C97DFC"/>
    <w:rsid w:val="00CA036E"/>
    <w:rsid w:val="00CA369C"/>
    <w:rsid w:val="00CA71B7"/>
    <w:rsid w:val="00CC0170"/>
    <w:rsid w:val="00CC3324"/>
    <w:rsid w:val="00CC3F66"/>
    <w:rsid w:val="00CC413B"/>
    <w:rsid w:val="00CC68A3"/>
    <w:rsid w:val="00CD2DDD"/>
    <w:rsid w:val="00CD4735"/>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972BF"/>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19934</TotalTime>
  <Pages>2</Pages>
  <Words>519</Words>
  <Characters>2962</Characters>
  <Application>Microsoft Office Word</Application>
  <DocSecurity>0</DocSecurity>
  <Lines>24</Lines>
  <Paragraphs>6</Paragraphs>
  <ScaleCrop>false</ScaleCrop>
  <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2641</cp:revision>
  <dcterms:created xsi:type="dcterms:W3CDTF">2022-07-04T07:48:00Z</dcterms:created>
  <dcterms:modified xsi:type="dcterms:W3CDTF">2024-02-27T03:40:00Z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