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3E970" w14:textId="77777777" w:rsidR="003E4487" w:rsidRDefault="00864930" w:rsidP="00864930">
      <w:r>
        <w:t>干扰</w:t>
      </w:r>
      <w:r>
        <w:t>hsa_circ_0013958/miR-637</w:t>
      </w:r>
      <w:r>
        <w:t>对人瘢痕疙瘩成纤维细胞增殖、迁移和侵袭的影响</w:t>
      </w:r>
      <w:r>
        <w:t xml:space="preserve"> </w:t>
      </w:r>
    </w:p>
    <w:p w14:paraId="22C63D39" w14:textId="77777777" w:rsidR="003E4487" w:rsidRDefault="003E4487" w:rsidP="00864930"/>
    <w:p w14:paraId="4E9B2D85" w14:textId="171F31CD" w:rsidR="00403B0F" w:rsidRDefault="00864930" w:rsidP="00864930">
      <w:r>
        <w:t>林</w:t>
      </w:r>
      <w:r>
        <w:t xml:space="preserve"> </w:t>
      </w:r>
      <w:r>
        <w:t>颜，阮树斌，陈晓东，杨荣华，王婧</w:t>
      </w:r>
      <w:proofErr w:type="gramStart"/>
      <w:r>
        <w:t>薷</w:t>
      </w:r>
      <w:proofErr w:type="gramEnd"/>
      <w:r>
        <w:t>，林泽鹏，信</w:t>
      </w:r>
      <w:r>
        <w:t xml:space="preserve"> </w:t>
      </w:r>
      <w:r>
        <w:t>琪</w:t>
      </w:r>
      <w:r>
        <w:t xml:space="preserve"> </w:t>
      </w:r>
    </w:p>
    <w:p w14:paraId="3075794A" w14:textId="77777777" w:rsidR="00403B0F" w:rsidRDefault="00403B0F" w:rsidP="00864930"/>
    <w:p w14:paraId="64B2CA73" w14:textId="322E2CB2" w:rsidR="00403B0F" w:rsidRDefault="00864930" w:rsidP="00864930">
      <w:r>
        <w:t>（佛山市第一人民医院烧伤整形创面修复外科</w:t>
      </w:r>
      <w:r>
        <w:t xml:space="preserve"> </w:t>
      </w:r>
      <w:r>
        <w:t>广东</w:t>
      </w:r>
      <w:r>
        <w:t xml:space="preserve"> </w:t>
      </w:r>
      <w:r>
        <w:t>佛山</w:t>
      </w:r>
      <w:r>
        <w:t xml:space="preserve"> 528000</w:t>
      </w:r>
      <w:r>
        <w:t>）</w:t>
      </w:r>
      <w:r>
        <w:t xml:space="preserve"> </w:t>
      </w:r>
    </w:p>
    <w:p w14:paraId="35E5C9B4" w14:textId="77777777" w:rsidR="00403B0F" w:rsidRDefault="00403B0F" w:rsidP="00864930"/>
    <w:p w14:paraId="457D3E6F" w14:textId="77777777" w:rsidR="003E4487" w:rsidRDefault="00864930" w:rsidP="00864930">
      <w:r>
        <w:t>[</w:t>
      </w:r>
      <w:r>
        <w:t>摘要</w:t>
      </w:r>
      <w:r>
        <w:t>]</w:t>
      </w:r>
      <w:r>
        <w:t>目的：探讨环状</w:t>
      </w:r>
      <w:r>
        <w:t>RNA</w:t>
      </w:r>
      <w:r>
        <w:t>（</w:t>
      </w:r>
      <w:r>
        <w:t xml:space="preserve">circular RNA, </w:t>
      </w:r>
      <w:proofErr w:type="spellStart"/>
      <w:r>
        <w:t>circRNA</w:t>
      </w:r>
      <w:proofErr w:type="spellEnd"/>
      <w:r>
        <w:t>）</w:t>
      </w:r>
      <w:r>
        <w:t>hsa_circ_0013958</w:t>
      </w:r>
      <w:r>
        <w:t>对人瘢痕疙瘩成纤维细胞（</w:t>
      </w:r>
      <w:r>
        <w:t>Human keloid fibroblast, HKF</w:t>
      </w:r>
      <w:r>
        <w:t>）增殖、迁移、侵袭的影响及分子机制。方法：将人瘢痕疙瘩成纤维细胞分为</w:t>
      </w:r>
      <w:proofErr w:type="spellStart"/>
      <w:r>
        <w:t>si</w:t>
      </w:r>
      <w:proofErr w:type="spellEnd"/>
      <w:r>
        <w:t>-NC</w:t>
      </w:r>
      <w:r>
        <w:t>组、</w:t>
      </w:r>
      <w:proofErr w:type="spellStart"/>
      <w:r>
        <w:t>si-hsa</w:t>
      </w:r>
      <w:proofErr w:type="spellEnd"/>
      <w:r>
        <w:t>_ circ_0013958</w:t>
      </w:r>
      <w:r>
        <w:t>组、</w:t>
      </w:r>
      <w:proofErr w:type="spellStart"/>
      <w:r>
        <w:t>miR</w:t>
      </w:r>
      <w:proofErr w:type="spellEnd"/>
      <w:r>
        <w:t>-NC</w:t>
      </w:r>
      <w:r>
        <w:t>组、</w:t>
      </w:r>
      <w:r>
        <w:t>miR-637</w:t>
      </w:r>
      <w:r>
        <w:t>组、</w:t>
      </w:r>
      <w:r>
        <w:t>si-hsa_circ_0013958+anti-miR-NC</w:t>
      </w:r>
      <w:r>
        <w:t>组和</w:t>
      </w:r>
      <w:r>
        <w:t>si-hsa_circ_0013958+anti-miR-637</w:t>
      </w:r>
      <w:r>
        <w:t>组。</w:t>
      </w:r>
      <w:r>
        <w:t xml:space="preserve"> </w:t>
      </w:r>
      <w:r>
        <w:t>实时荧光定量</w:t>
      </w:r>
      <w:r>
        <w:t>PCR</w:t>
      </w:r>
      <w:r>
        <w:t>（</w:t>
      </w:r>
      <w:r>
        <w:t>Real time quantitative polymerase chain reaction, RT-qPCR</w:t>
      </w:r>
      <w:r>
        <w:t>）试剂盒检测</w:t>
      </w:r>
      <w:r>
        <w:t>hsa_circ_0013958</w:t>
      </w:r>
      <w:r>
        <w:t>、</w:t>
      </w:r>
      <w:proofErr w:type="spellStart"/>
      <w:r>
        <w:t>miR</w:t>
      </w:r>
      <w:proofErr w:type="spellEnd"/>
      <w:r>
        <w:t>637</w:t>
      </w:r>
      <w:r>
        <w:t>表达；四甲基偶氮</w:t>
      </w:r>
      <w:proofErr w:type="gramStart"/>
      <w:r>
        <w:t>唑</w:t>
      </w:r>
      <w:proofErr w:type="gramEnd"/>
      <w:r>
        <w:t>盐（</w:t>
      </w:r>
      <w:r>
        <w:t>Methyl thiazolyl tetrazolium, MTT</w:t>
      </w:r>
      <w:r>
        <w:t>）比色法检测细胞存活率；平板克隆实验检测细胞集落形</w:t>
      </w:r>
      <w:r>
        <w:t xml:space="preserve"> </w:t>
      </w:r>
      <w:r>
        <w:t>成数；</w:t>
      </w:r>
      <w:proofErr w:type="spellStart"/>
      <w:r>
        <w:t>Transwell</w:t>
      </w:r>
      <w:proofErr w:type="spellEnd"/>
      <w:r>
        <w:t>检测细胞迁移和侵袭能力；双荧光素</w:t>
      </w:r>
      <w:proofErr w:type="gramStart"/>
      <w:r>
        <w:t>酶报告</w:t>
      </w:r>
      <w:proofErr w:type="gramEnd"/>
      <w:r>
        <w:t>实验检测</w:t>
      </w:r>
      <w:r>
        <w:t>hsa_circ_0013958</w:t>
      </w:r>
      <w:r>
        <w:t>和</w:t>
      </w:r>
      <w:r>
        <w:t>miR-637</w:t>
      </w:r>
      <w:r>
        <w:t>的靶向关系。结果：瘢痕</w:t>
      </w:r>
      <w:r>
        <w:t xml:space="preserve"> </w:t>
      </w:r>
      <w:r>
        <w:t>疙瘩组织中</w:t>
      </w:r>
      <w:r>
        <w:t>hsa_circ_0013958</w:t>
      </w:r>
      <w:r>
        <w:t>表达水平较正常皮肤组织升高，</w:t>
      </w:r>
      <w:r>
        <w:t>miR-637</w:t>
      </w:r>
      <w:r>
        <w:t>表达水平降低（</w:t>
      </w:r>
      <w:r>
        <w:t>P</w:t>
      </w:r>
      <w:r>
        <w:t>＜</w:t>
      </w:r>
      <w:r>
        <w:t>0.05</w:t>
      </w:r>
      <w:r>
        <w:t>）。干扰</w:t>
      </w:r>
      <w:r>
        <w:t xml:space="preserve">hsa_circ_0013958 </w:t>
      </w:r>
      <w:r>
        <w:t>表达或过表达</w:t>
      </w:r>
      <w:r>
        <w:t>miR-637</w:t>
      </w:r>
      <w:r>
        <w:t>后，</w:t>
      </w:r>
      <w:r>
        <w:t>HKF</w:t>
      </w:r>
      <w:r>
        <w:t>细胞存活率、集落形成数以及迁移、侵袭细胞数均降低（</w:t>
      </w:r>
      <w:r>
        <w:t>P</w:t>
      </w:r>
      <w:r>
        <w:t>＜</w:t>
      </w:r>
      <w:r>
        <w:t>0.05</w:t>
      </w:r>
      <w:r>
        <w:t>）。</w:t>
      </w:r>
      <w:r>
        <w:t>hsa_circ_0013958</w:t>
      </w:r>
      <w:r>
        <w:t>和</w:t>
      </w:r>
      <w:r>
        <w:t xml:space="preserve"> miR-637</w:t>
      </w:r>
      <w:proofErr w:type="gramStart"/>
      <w:r>
        <w:t>有靶向</w:t>
      </w:r>
      <w:proofErr w:type="gramEnd"/>
      <w:r>
        <w:t>调控关系；抑制</w:t>
      </w:r>
      <w:r>
        <w:t>miR-637</w:t>
      </w:r>
      <w:r>
        <w:t>表达逆转了干扰</w:t>
      </w:r>
      <w:r>
        <w:t>hsa_circ_0013958</w:t>
      </w:r>
      <w:r>
        <w:t>对</w:t>
      </w:r>
      <w:r>
        <w:t>HKF</w:t>
      </w:r>
      <w:r>
        <w:t>增殖、迁移侵袭的影响。结论：干扰</w:t>
      </w:r>
      <w:proofErr w:type="spellStart"/>
      <w:r>
        <w:t>hsa</w:t>
      </w:r>
      <w:proofErr w:type="spellEnd"/>
      <w:r>
        <w:t>_ circ_0013958</w:t>
      </w:r>
      <w:r>
        <w:t>通过调控</w:t>
      </w:r>
      <w:r>
        <w:t>miR-637</w:t>
      </w:r>
      <w:r>
        <w:t>抑制人瘢痕疙瘩成纤维细胞的增殖、迁移和侵袭。</w:t>
      </w:r>
      <w:r>
        <w:t xml:space="preserve"> </w:t>
      </w:r>
    </w:p>
    <w:p w14:paraId="1EC2861F" w14:textId="77777777" w:rsidR="003E4487" w:rsidRDefault="003E4487" w:rsidP="00864930"/>
    <w:p w14:paraId="4151D0C8" w14:textId="77777777" w:rsidR="003E4487" w:rsidRDefault="00864930" w:rsidP="00864930">
      <w:r>
        <w:t>[</w:t>
      </w:r>
      <w:r>
        <w:t>关键词</w:t>
      </w:r>
      <w:r>
        <w:t>]hsa_circ_0013958</w:t>
      </w:r>
      <w:r>
        <w:t>；</w:t>
      </w:r>
      <w:r>
        <w:t>miR-637</w:t>
      </w:r>
      <w:r>
        <w:t>；瘢痕疙瘩；成纤维细胞；增殖；迁移；侵袭</w:t>
      </w:r>
      <w:r>
        <w:t xml:space="preserve"> </w:t>
      </w:r>
    </w:p>
    <w:p w14:paraId="32EBC7BA" w14:textId="77777777" w:rsidR="003E4487" w:rsidRDefault="003E4487" w:rsidP="00864930"/>
    <w:p w14:paraId="07B620DC" w14:textId="77777777" w:rsidR="003E4487" w:rsidRDefault="00864930" w:rsidP="00864930">
      <w:r>
        <w:t>[</w:t>
      </w:r>
      <w:r>
        <w:t>中图分类号</w:t>
      </w:r>
      <w:r>
        <w:t>]R619+ .6 [</w:t>
      </w:r>
      <w:r>
        <w:t>文献标志码</w:t>
      </w:r>
      <w:r>
        <w:t>]A [</w:t>
      </w:r>
      <w:r>
        <w:t>文章编号</w:t>
      </w:r>
      <w:r>
        <w:t>]1008-6455</w:t>
      </w:r>
      <w:r>
        <w:t>（</w:t>
      </w:r>
      <w:r>
        <w:t>2024</w:t>
      </w:r>
      <w:r>
        <w:t>）</w:t>
      </w:r>
      <w:r>
        <w:t xml:space="preserve">04-0054-05 </w:t>
      </w:r>
    </w:p>
    <w:p w14:paraId="246128FD" w14:textId="77777777" w:rsidR="003E4487" w:rsidRDefault="003E4487" w:rsidP="00864930"/>
    <w:p w14:paraId="6DE0358D" w14:textId="77777777" w:rsidR="0079383C" w:rsidRDefault="00864930" w:rsidP="00864930">
      <w:r>
        <w:t xml:space="preserve">Effect of Interference hsa_circ_0013958/miR-637 on the Proliferation, Migration and Invasion of Human Keloid Fibroblasts </w:t>
      </w:r>
    </w:p>
    <w:p w14:paraId="5A6C3132" w14:textId="77777777" w:rsidR="0079383C" w:rsidRDefault="0079383C" w:rsidP="00864930"/>
    <w:p w14:paraId="4285C815" w14:textId="4D7346B3" w:rsidR="0079383C" w:rsidRDefault="00864930" w:rsidP="00864930">
      <w:r>
        <w:t xml:space="preserve">LIN Yan, RUAN Shubin, CHEN Xiaodong, YANG </w:t>
      </w:r>
      <w:proofErr w:type="spellStart"/>
      <w:r>
        <w:t>Ronghua</w:t>
      </w:r>
      <w:proofErr w:type="spellEnd"/>
      <w:r>
        <w:t xml:space="preserve">, WANG </w:t>
      </w:r>
      <w:proofErr w:type="spellStart"/>
      <w:r>
        <w:t>Jingru</w:t>
      </w:r>
      <w:proofErr w:type="spellEnd"/>
      <w:r>
        <w:t xml:space="preserve">, LIN </w:t>
      </w:r>
      <w:proofErr w:type="spellStart"/>
      <w:r>
        <w:t>Zepeng</w:t>
      </w:r>
      <w:proofErr w:type="spellEnd"/>
      <w:r>
        <w:t xml:space="preserve">, XIN Qi </w:t>
      </w:r>
    </w:p>
    <w:p w14:paraId="051353F2" w14:textId="77777777" w:rsidR="0079383C" w:rsidRDefault="0079383C" w:rsidP="00864930"/>
    <w:p w14:paraId="36778DA9" w14:textId="2159976F" w:rsidR="0079383C" w:rsidRDefault="00864930" w:rsidP="00864930">
      <w:r>
        <w:t xml:space="preserve">(Department of Burn Plastic Wound Repair Surgery, the First People's Hospital of Foshan, Foshan 528000, Guangdong, China) </w:t>
      </w:r>
    </w:p>
    <w:p w14:paraId="59CA3DCD" w14:textId="77777777" w:rsidR="0079383C" w:rsidRDefault="0079383C" w:rsidP="00864930"/>
    <w:p w14:paraId="6424CE98" w14:textId="77777777" w:rsidR="0079383C" w:rsidRDefault="00864930" w:rsidP="00864930">
      <w:r>
        <w:t xml:space="preserve">Abstract: Objective To explore the eff </w:t>
      </w:r>
      <w:proofErr w:type="spellStart"/>
      <w:r>
        <w:t>ect</w:t>
      </w:r>
      <w:proofErr w:type="spellEnd"/>
      <w:r>
        <w:t xml:space="preserve"> of circular RNA (</w:t>
      </w:r>
      <w:proofErr w:type="spellStart"/>
      <w:r>
        <w:t>circRNA</w:t>
      </w:r>
      <w:proofErr w:type="spellEnd"/>
      <w:r>
        <w:t xml:space="preserve">) hsa_circ_0013958 on the proliferation, migration and invasion of human keloid fibroblasts and its molecular mechanism. Methods Human keloid fibroblasts HKF were divided into </w:t>
      </w:r>
      <w:proofErr w:type="spellStart"/>
      <w:r>
        <w:t>si</w:t>
      </w:r>
      <w:proofErr w:type="spellEnd"/>
      <w:r>
        <w:t xml:space="preserve">-NC group, si-hsa_circ_0013958 group, </w:t>
      </w:r>
      <w:proofErr w:type="spellStart"/>
      <w:r>
        <w:t>miR</w:t>
      </w:r>
      <w:proofErr w:type="spellEnd"/>
      <w:r>
        <w:t xml:space="preserve">-NC group, miR-637 group, si-hsa_circ_0013958+anti-miR-NC group, </w:t>
      </w:r>
      <w:proofErr w:type="spellStart"/>
      <w:r>
        <w:t>si</w:t>
      </w:r>
      <w:proofErr w:type="spellEnd"/>
      <w:r>
        <w:t xml:space="preserve">hsa_circ_0013958+anti-miR-637 group. Expression levels of hsa_circ_0013958 and miR-637 were detected by Real time quantitative polymerase chain reaction (RT-qPCR). Cell viability was assayed by Methyl thiazolyl tetrazolium (MTT) method, cell colony formation was detected by plate cloning test, cell migration and invasion ability </w:t>
      </w:r>
      <w:proofErr w:type="gramStart"/>
      <w:r>
        <w:t>was</w:t>
      </w:r>
      <w:proofErr w:type="gramEnd"/>
      <w:r>
        <w:t xml:space="preserve"> detected by </w:t>
      </w:r>
      <w:proofErr w:type="spellStart"/>
      <w:r>
        <w:t>transwell</w:t>
      </w:r>
      <w:proofErr w:type="spellEnd"/>
      <w:r>
        <w:t xml:space="preserve"> method, the targeting relationship between hsa_circ_0013958 and miR-637 was detected by dual luciferase reporter experiment. Results Compared with normal skin tissues, the expression level of hsa_circ_0013958 were elevated in keloid tissue, and the expression of miR-637 was decreased (P</w:t>
      </w:r>
      <w:r>
        <w:t>＜</w:t>
      </w:r>
      <w:r>
        <w:t xml:space="preserve">0.05). After interference with hsa_circ_0013958 expression or overexpression of miR-637, the survival rate, </w:t>
      </w:r>
      <w:r>
        <w:lastRenderedPageBreak/>
        <w:t>colony forming number, migration and invasion of HKF cells were decreased (P</w:t>
      </w:r>
      <w:r>
        <w:t>＜</w:t>
      </w:r>
      <w:r>
        <w:t xml:space="preserve">0.05). Hsa_circ_0013958 has a targeted regulatory relationship with miR-637, inhibition of miR-637 expression reversed the eff </w:t>
      </w:r>
      <w:proofErr w:type="spellStart"/>
      <w:r>
        <w:t>ect</w:t>
      </w:r>
      <w:proofErr w:type="spellEnd"/>
      <w:r>
        <w:t xml:space="preserve"> of interference with hsa_circ_0013958 on the proliferation, migration and invasion of HKF. Conclusion Interference with hsa_circ_0013958 may inhibit the proliferation, migration and invasion of human keloid fi </w:t>
      </w:r>
      <w:proofErr w:type="spellStart"/>
      <w:r>
        <w:t>broblasts</w:t>
      </w:r>
      <w:proofErr w:type="spellEnd"/>
      <w:r>
        <w:t xml:space="preserve"> by regulating miR-637. </w:t>
      </w:r>
    </w:p>
    <w:p w14:paraId="436043E7" w14:textId="77777777" w:rsidR="0079383C" w:rsidRDefault="0079383C" w:rsidP="00864930"/>
    <w:p w14:paraId="530867D9" w14:textId="73168E5C" w:rsidR="003F752F" w:rsidRPr="00864930" w:rsidRDefault="00864930" w:rsidP="00864930">
      <w:r>
        <w:t xml:space="preserve">Key words: hsa_circ_0013958; miR-637; keloids; fi </w:t>
      </w:r>
      <w:proofErr w:type="spellStart"/>
      <w:r>
        <w:t>broblasts</w:t>
      </w:r>
      <w:proofErr w:type="spellEnd"/>
      <w:r>
        <w:t>; proliferation; migration; invasion</w:t>
      </w:r>
    </w:p>
    <w:sectPr w:rsidR="003F752F" w:rsidRPr="0086493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035FB8" w14:textId="77777777" w:rsidR="00585BAD" w:rsidRDefault="00585BAD" w:rsidP="003724AB">
      <w:r>
        <w:separator/>
      </w:r>
    </w:p>
  </w:endnote>
  <w:endnote w:type="continuationSeparator" w:id="0">
    <w:p w14:paraId="653D3112" w14:textId="77777777" w:rsidR="00585BAD" w:rsidRDefault="00585BAD" w:rsidP="0037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70DCC915-DD1A-49F2-8E1E-63B8726E3AA6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A7DF9" w14:textId="77777777" w:rsidR="00585BAD" w:rsidRDefault="00585BAD" w:rsidP="003724AB">
      <w:r>
        <w:separator/>
      </w:r>
    </w:p>
  </w:footnote>
  <w:footnote w:type="continuationSeparator" w:id="0">
    <w:p w14:paraId="4FE3442B" w14:textId="77777777" w:rsidR="00585BAD" w:rsidRDefault="00585BAD" w:rsidP="003724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561EF7"/>
    <w:multiLevelType w:val="hybridMultilevel"/>
    <w:tmpl w:val="AFC493BE"/>
    <w:lvl w:ilvl="0" w:tplc="FF3096EE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664433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18AF"/>
    <w:rsid w:val="000034BC"/>
    <w:rsid w:val="00004A4D"/>
    <w:rsid w:val="00007522"/>
    <w:rsid w:val="0000773B"/>
    <w:rsid w:val="00007E45"/>
    <w:rsid w:val="000105D6"/>
    <w:rsid w:val="000111B2"/>
    <w:rsid w:val="000125C2"/>
    <w:rsid w:val="000126A4"/>
    <w:rsid w:val="00015CE7"/>
    <w:rsid w:val="0002077B"/>
    <w:rsid w:val="00021F13"/>
    <w:rsid w:val="00024A03"/>
    <w:rsid w:val="000255AD"/>
    <w:rsid w:val="00027148"/>
    <w:rsid w:val="0003265E"/>
    <w:rsid w:val="00033362"/>
    <w:rsid w:val="00033A09"/>
    <w:rsid w:val="00033D5A"/>
    <w:rsid w:val="00034882"/>
    <w:rsid w:val="00035F4E"/>
    <w:rsid w:val="000376D2"/>
    <w:rsid w:val="00037EFA"/>
    <w:rsid w:val="00040F87"/>
    <w:rsid w:val="00041933"/>
    <w:rsid w:val="00042383"/>
    <w:rsid w:val="00042B60"/>
    <w:rsid w:val="00043134"/>
    <w:rsid w:val="00043784"/>
    <w:rsid w:val="00044842"/>
    <w:rsid w:val="0005273B"/>
    <w:rsid w:val="0005302C"/>
    <w:rsid w:val="00053FB7"/>
    <w:rsid w:val="000552B2"/>
    <w:rsid w:val="00061D96"/>
    <w:rsid w:val="00063A05"/>
    <w:rsid w:val="00071AC8"/>
    <w:rsid w:val="00071D73"/>
    <w:rsid w:val="0007579F"/>
    <w:rsid w:val="0009176C"/>
    <w:rsid w:val="00092FC1"/>
    <w:rsid w:val="0009355D"/>
    <w:rsid w:val="000947F0"/>
    <w:rsid w:val="00095AB1"/>
    <w:rsid w:val="000963CF"/>
    <w:rsid w:val="000A0067"/>
    <w:rsid w:val="000A0C4E"/>
    <w:rsid w:val="000A13C5"/>
    <w:rsid w:val="000A1C25"/>
    <w:rsid w:val="000A4400"/>
    <w:rsid w:val="000A5838"/>
    <w:rsid w:val="000A75C8"/>
    <w:rsid w:val="000A7C4F"/>
    <w:rsid w:val="000B1F56"/>
    <w:rsid w:val="000B2A4E"/>
    <w:rsid w:val="000B3CB3"/>
    <w:rsid w:val="000B4D7D"/>
    <w:rsid w:val="000B6715"/>
    <w:rsid w:val="000B6B01"/>
    <w:rsid w:val="000C0187"/>
    <w:rsid w:val="000C108F"/>
    <w:rsid w:val="000C2277"/>
    <w:rsid w:val="000C2A37"/>
    <w:rsid w:val="000C2E28"/>
    <w:rsid w:val="000C7C37"/>
    <w:rsid w:val="000D1530"/>
    <w:rsid w:val="000D38A0"/>
    <w:rsid w:val="000D4D39"/>
    <w:rsid w:val="000D5A73"/>
    <w:rsid w:val="000D5F0A"/>
    <w:rsid w:val="000E46FC"/>
    <w:rsid w:val="000E5F2D"/>
    <w:rsid w:val="000E77C8"/>
    <w:rsid w:val="000F0490"/>
    <w:rsid w:val="000F0934"/>
    <w:rsid w:val="000F500C"/>
    <w:rsid w:val="000F6A46"/>
    <w:rsid w:val="0010184F"/>
    <w:rsid w:val="00103BF4"/>
    <w:rsid w:val="00105EA1"/>
    <w:rsid w:val="0011007C"/>
    <w:rsid w:val="0011163C"/>
    <w:rsid w:val="00114FA6"/>
    <w:rsid w:val="00120E9C"/>
    <w:rsid w:val="001220DB"/>
    <w:rsid w:val="0012241D"/>
    <w:rsid w:val="0012298D"/>
    <w:rsid w:val="00122A70"/>
    <w:rsid w:val="0013114B"/>
    <w:rsid w:val="001353EA"/>
    <w:rsid w:val="001360E5"/>
    <w:rsid w:val="0013678C"/>
    <w:rsid w:val="00137107"/>
    <w:rsid w:val="0013738B"/>
    <w:rsid w:val="00137ABE"/>
    <w:rsid w:val="00137CCE"/>
    <w:rsid w:val="001407B9"/>
    <w:rsid w:val="00143E2D"/>
    <w:rsid w:val="00144332"/>
    <w:rsid w:val="001460DE"/>
    <w:rsid w:val="0014661C"/>
    <w:rsid w:val="00146F11"/>
    <w:rsid w:val="001516D9"/>
    <w:rsid w:val="00153C4D"/>
    <w:rsid w:val="001553AC"/>
    <w:rsid w:val="00161F39"/>
    <w:rsid w:val="00162D73"/>
    <w:rsid w:val="00164031"/>
    <w:rsid w:val="00165CC4"/>
    <w:rsid w:val="00167F26"/>
    <w:rsid w:val="001713E2"/>
    <w:rsid w:val="001735BA"/>
    <w:rsid w:val="00173B80"/>
    <w:rsid w:val="00176A55"/>
    <w:rsid w:val="00180545"/>
    <w:rsid w:val="00180714"/>
    <w:rsid w:val="00180761"/>
    <w:rsid w:val="0018087E"/>
    <w:rsid w:val="00182443"/>
    <w:rsid w:val="00185043"/>
    <w:rsid w:val="0018504B"/>
    <w:rsid w:val="00185246"/>
    <w:rsid w:val="00186512"/>
    <w:rsid w:val="00192868"/>
    <w:rsid w:val="001933BD"/>
    <w:rsid w:val="00195348"/>
    <w:rsid w:val="001964BB"/>
    <w:rsid w:val="00197CD7"/>
    <w:rsid w:val="001A1F94"/>
    <w:rsid w:val="001A1FB2"/>
    <w:rsid w:val="001A2EA4"/>
    <w:rsid w:val="001A5AE5"/>
    <w:rsid w:val="001C52E4"/>
    <w:rsid w:val="001C58FF"/>
    <w:rsid w:val="001D053D"/>
    <w:rsid w:val="001D1BB3"/>
    <w:rsid w:val="001D1E26"/>
    <w:rsid w:val="001D3916"/>
    <w:rsid w:val="001D49F3"/>
    <w:rsid w:val="001E1B6F"/>
    <w:rsid w:val="001E1C51"/>
    <w:rsid w:val="001E28AB"/>
    <w:rsid w:val="001E4621"/>
    <w:rsid w:val="001E59BD"/>
    <w:rsid w:val="001E6B7E"/>
    <w:rsid w:val="001E799E"/>
    <w:rsid w:val="001F0441"/>
    <w:rsid w:val="001F204C"/>
    <w:rsid w:val="00200042"/>
    <w:rsid w:val="00200426"/>
    <w:rsid w:val="0020132F"/>
    <w:rsid w:val="00203710"/>
    <w:rsid w:val="0020387D"/>
    <w:rsid w:val="002039F2"/>
    <w:rsid w:val="00207FE6"/>
    <w:rsid w:val="00212C9E"/>
    <w:rsid w:val="00213BCF"/>
    <w:rsid w:val="00214A76"/>
    <w:rsid w:val="00214B98"/>
    <w:rsid w:val="0021718F"/>
    <w:rsid w:val="00220BCF"/>
    <w:rsid w:val="00225A90"/>
    <w:rsid w:val="00227991"/>
    <w:rsid w:val="002327A2"/>
    <w:rsid w:val="00232F23"/>
    <w:rsid w:val="00233F04"/>
    <w:rsid w:val="00244885"/>
    <w:rsid w:val="00245DE5"/>
    <w:rsid w:val="00251F95"/>
    <w:rsid w:val="00254A90"/>
    <w:rsid w:val="00255034"/>
    <w:rsid w:val="00255D27"/>
    <w:rsid w:val="00263916"/>
    <w:rsid w:val="00266977"/>
    <w:rsid w:val="0027226B"/>
    <w:rsid w:val="00275815"/>
    <w:rsid w:val="002773D8"/>
    <w:rsid w:val="00277E64"/>
    <w:rsid w:val="00282AC2"/>
    <w:rsid w:val="00282D2D"/>
    <w:rsid w:val="00285C8C"/>
    <w:rsid w:val="00286638"/>
    <w:rsid w:val="00287B90"/>
    <w:rsid w:val="002918D1"/>
    <w:rsid w:val="002923EA"/>
    <w:rsid w:val="00293C7C"/>
    <w:rsid w:val="00296617"/>
    <w:rsid w:val="002A01BB"/>
    <w:rsid w:val="002A0727"/>
    <w:rsid w:val="002A3A2D"/>
    <w:rsid w:val="002A3F06"/>
    <w:rsid w:val="002A426A"/>
    <w:rsid w:val="002A519F"/>
    <w:rsid w:val="002A61D7"/>
    <w:rsid w:val="002A62D0"/>
    <w:rsid w:val="002A6432"/>
    <w:rsid w:val="002A68AE"/>
    <w:rsid w:val="002A6D93"/>
    <w:rsid w:val="002B3F84"/>
    <w:rsid w:val="002B75D8"/>
    <w:rsid w:val="002C08FE"/>
    <w:rsid w:val="002C1136"/>
    <w:rsid w:val="002C1298"/>
    <w:rsid w:val="002C24F0"/>
    <w:rsid w:val="002C5187"/>
    <w:rsid w:val="002D506F"/>
    <w:rsid w:val="002D64FF"/>
    <w:rsid w:val="002E06E4"/>
    <w:rsid w:val="002E148A"/>
    <w:rsid w:val="002E45D9"/>
    <w:rsid w:val="002E45F6"/>
    <w:rsid w:val="002E7DEC"/>
    <w:rsid w:val="002F2E82"/>
    <w:rsid w:val="002F55F4"/>
    <w:rsid w:val="002F5EFD"/>
    <w:rsid w:val="002F63AB"/>
    <w:rsid w:val="002F65E0"/>
    <w:rsid w:val="00301354"/>
    <w:rsid w:val="003063D8"/>
    <w:rsid w:val="00310D14"/>
    <w:rsid w:val="00310DD2"/>
    <w:rsid w:val="00310FBA"/>
    <w:rsid w:val="003157A0"/>
    <w:rsid w:val="003179EC"/>
    <w:rsid w:val="003206FE"/>
    <w:rsid w:val="0032130A"/>
    <w:rsid w:val="0032578D"/>
    <w:rsid w:val="00330C61"/>
    <w:rsid w:val="00331980"/>
    <w:rsid w:val="003329CF"/>
    <w:rsid w:val="00337227"/>
    <w:rsid w:val="00337F6B"/>
    <w:rsid w:val="00340429"/>
    <w:rsid w:val="003423DD"/>
    <w:rsid w:val="00342627"/>
    <w:rsid w:val="00347AC3"/>
    <w:rsid w:val="00351B5A"/>
    <w:rsid w:val="003530AD"/>
    <w:rsid w:val="0035315D"/>
    <w:rsid w:val="00357132"/>
    <w:rsid w:val="00357383"/>
    <w:rsid w:val="003576DC"/>
    <w:rsid w:val="00367714"/>
    <w:rsid w:val="003724AB"/>
    <w:rsid w:val="003725D9"/>
    <w:rsid w:val="00372B47"/>
    <w:rsid w:val="00376064"/>
    <w:rsid w:val="003777EE"/>
    <w:rsid w:val="003855F3"/>
    <w:rsid w:val="0038722C"/>
    <w:rsid w:val="003906F0"/>
    <w:rsid w:val="00393421"/>
    <w:rsid w:val="00393D84"/>
    <w:rsid w:val="003951D1"/>
    <w:rsid w:val="00396545"/>
    <w:rsid w:val="00397C2F"/>
    <w:rsid w:val="003A1477"/>
    <w:rsid w:val="003A3D7B"/>
    <w:rsid w:val="003B019F"/>
    <w:rsid w:val="003B0583"/>
    <w:rsid w:val="003B0A26"/>
    <w:rsid w:val="003B66AD"/>
    <w:rsid w:val="003B7B08"/>
    <w:rsid w:val="003C054C"/>
    <w:rsid w:val="003C3937"/>
    <w:rsid w:val="003C5C80"/>
    <w:rsid w:val="003D1A28"/>
    <w:rsid w:val="003D1B7F"/>
    <w:rsid w:val="003D5F50"/>
    <w:rsid w:val="003D6EBF"/>
    <w:rsid w:val="003D7719"/>
    <w:rsid w:val="003E2239"/>
    <w:rsid w:val="003E4487"/>
    <w:rsid w:val="003E507A"/>
    <w:rsid w:val="003E5D3D"/>
    <w:rsid w:val="003F036A"/>
    <w:rsid w:val="003F1FFB"/>
    <w:rsid w:val="003F23CE"/>
    <w:rsid w:val="003F48EE"/>
    <w:rsid w:val="003F4CAE"/>
    <w:rsid w:val="003F5B79"/>
    <w:rsid w:val="003F6618"/>
    <w:rsid w:val="003F752F"/>
    <w:rsid w:val="003F7EE6"/>
    <w:rsid w:val="0040270F"/>
    <w:rsid w:val="00402B91"/>
    <w:rsid w:val="004038F0"/>
    <w:rsid w:val="00403B0F"/>
    <w:rsid w:val="00407A4A"/>
    <w:rsid w:val="004113CD"/>
    <w:rsid w:val="00411CA3"/>
    <w:rsid w:val="00412581"/>
    <w:rsid w:val="00414CCC"/>
    <w:rsid w:val="00415A9A"/>
    <w:rsid w:val="00415ED0"/>
    <w:rsid w:val="00417C7F"/>
    <w:rsid w:val="00421391"/>
    <w:rsid w:val="00426B46"/>
    <w:rsid w:val="00434045"/>
    <w:rsid w:val="0043616F"/>
    <w:rsid w:val="004422D3"/>
    <w:rsid w:val="0044367C"/>
    <w:rsid w:val="00443808"/>
    <w:rsid w:val="00444503"/>
    <w:rsid w:val="00444C46"/>
    <w:rsid w:val="00453351"/>
    <w:rsid w:val="0045640A"/>
    <w:rsid w:val="00460080"/>
    <w:rsid w:val="004601E5"/>
    <w:rsid w:val="004619C3"/>
    <w:rsid w:val="004627CD"/>
    <w:rsid w:val="00464C4A"/>
    <w:rsid w:val="00470FFC"/>
    <w:rsid w:val="004711B3"/>
    <w:rsid w:val="0047158A"/>
    <w:rsid w:val="004725F9"/>
    <w:rsid w:val="00473D06"/>
    <w:rsid w:val="0047491C"/>
    <w:rsid w:val="004779A7"/>
    <w:rsid w:val="00481D99"/>
    <w:rsid w:val="00481E1B"/>
    <w:rsid w:val="0048417E"/>
    <w:rsid w:val="00487391"/>
    <w:rsid w:val="00490408"/>
    <w:rsid w:val="004915A9"/>
    <w:rsid w:val="00495448"/>
    <w:rsid w:val="0049573F"/>
    <w:rsid w:val="00495EDF"/>
    <w:rsid w:val="004A0622"/>
    <w:rsid w:val="004A2AC0"/>
    <w:rsid w:val="004A469A"/>
    <w:rsid w:val="004A5C83"/>
    <w:rsid w:val="004A68E9"/>
    <w:rsid w:val="004B03B8"/>
    <w:rsid w:val="004B1AA2"/>
    <w:rsid w:val="004B3384"/>
    <w:rsid w:val="004B5E3D"/>
    <w:rsid w:val="004B6006"/>
    <w:rsid w:val="004C3CA7"/>
    <w:rsid w:val="004C6DA4"/>
    <w:rsid w:val="004D31BC"/>
    <w:rsid w:val="004D49F2"/>
    <w:rsid w:val="004D7463"/>
    <w:rsid w:val="004D7881"/>
    <w:rsid w:val="004D7BA8"/>
    <w:rsid w:val="004E6D8C"/>
    <w:rsid w:val="004E73D3"/>
    <w:rsid w:val="004F3C6A"/>
    <w:rsid w:val="004F4850"/>
    <w:rsid w:val="004F4C98"/>
    <w:rsid w:val="004F5533"/>
    <w:rsid w:val="004F729C"/>
    <w:rsid w:val="004F7AA4"/>
    <w:rsid w:val="005047F6"/>
    <w:rsid w:val="00505744"/>
    <w:rsid w:val="0050651D"/>
    <w:rsid w:val="005107D7"/>
    <w:rsid w:val="00510F68"/>
    <w:rsid w:val="0051694C"/>
    <w:rsid w:val="00525F2A"/>
    <w:rsid w:val="00527CED"/>
    <w:rsid w:val="00532FBD"/>
    <w:rsid w:val="005361F7"/>
    <w:rsid w:val="0053656E"/>
    <w:rsid w:val="00537BDA"/>
    <w:rsid w:val="00543428"/>
    <w:rsid w:val="00543912"/>
    <w:rsid w:val="00545977"/>
    <w:rsid w:val="00546586"/>
    <w:rsid w:val="00554AC2"/>
    <w:rsid w:val="0056047D"/>
    <w:rsid w:val="00560801"/>
    <w:rsid w:val="0056224E"/>
    <w:rsid w:val="0056306C"/>
    <w:rsid w:val="005655F2"/>
    <w:rsid w:val="005659C6"/>
    <w:rsid w:val="0057638E"/>
    <w:rsid w:val="00577DF7"/>
    <w:rsid w:val="00581F11"/>
    <w:rsid w:val="00584D48"/>
    <w:rsid w:val="00585BAD"/>
    <w:rsid w:val="00591EB0"/>
    <w:rsid w:val="00592445"/>
    <w:rsid w:val="005955FA"/>
    <w:rsid w:val="00596D5E"/>
    <w:rsid w:val="005A08FE"/>
    <w:rsid w:val="005A18F4"/>
    <w:rsid w:val="005C2F6F"/>
    <w:rsid w:val="005C7FF4"/>
    <w:rsid w:val="005D1B07"/>
    <w:rsid w:val="005D358D"/>
    <w:rsid w:val="005D37D9"/>
    <w:rsid w:val="005D4F52"/>
    <w:rsid w:val="005D516E"/>
    <w:rsid w:val="005D6AF1"/>
    <w:rsid w:val="005D7C20"/>
    <w:rsid w:val="005E4454"/>
    <w:rsid w:val="005E5A33"/>
    <w:rsid w:val="005E5D12"/>
    <w:rsid w:val="005E5F0F"/>
    <w:rsid w:val="005E6B1E"/>
    <w:rsid w:val="005E7193"/>
    <w:rsid w:val="005F0C55"/>
    <w:rsid w:val="005F35DD"/>
    <w:rsid w:val="005F4D98"/>
    <w:rsid w:val="005F5F2D"/>
    <w:rsid w:val="005F600D"/>
    <w:rsid w:val="00602638"/>
    <w:rsid w:val="00603F55"/>
    <w:rsid w:val="006052F8"/>
    <w:rsid w:val="00606409"/>
    <w:rsid w:val="0060716B"/>
    <w:rsid w:val="00610DFB"/>
    <w:rsid w:val="00612597"/>
    <w:rsid w:val="00613424"/>
    <w:rsid w:val="006157DD"/>
    <w:rsid w:val="00616B5F"/>
    <w:rsid w:val="006170CE"/>
    <w:rsid w:val="00621782"/>
    <w:rsid w:val="006217A6"/>
    <w:rsid w:val="00621957"/>
    <w:rsid w:val="00621F88"/>
    <w:rsid w:val="00623595"/>
    <w:rsid w:val="00624B31"/>
    <w:rsid w:val="00626E93"/>
    <w:rsid w:val="00627F70"/>
    <w:rsid w:val="0063253C"/>
    <w:rsid w:val="00633E34"/>
    <w:rsid w:val="00633F3B"/>
    <w:rsid w:val="00634AC2"/>
    <w:rsid w:val="00635A4A"/>
    <w:rsid w:val="0063707C"/>
    <w:rsid w:val="00640151"/>
    <w:rsid w:val="00642902"/>
    <w:rsid w:val="006432D8"/>
    <w:rsid w:val="0064697E"/>
    <w:rsid w:val="00651514"/>
    <w:rsid w:val="0065258B"/>
    <w:rsid w:val="006560C2"/>
    <w:rsid w:val="00656889"/>
    <w:rsid w:val="006602C5"/>
    <w:rsid w:val="006617EF"/>
    <w:rsid w:val="00662ECB"/>
    <w:rsid w:val="00664B88"/>
    <w:rsid w:val="006672AF"/>
    <w:rsid w:val="00667D14"/>
    <w:rsid w:val="00667E2D"/>
    <w:rsid w:val="00667ED5"/>
    <w:rsid w:val="00670386"/>
    <w:rsid w:val="006706A4"/>
    <w:rsid w:val="006730D7"/>
    <w:rsid w:val="006737ED"/>
    <w:rsid w:val="00674B20"/>
    <w:rsid w:val="006753C0"/>
    <w:rsid w:val="00675A5A"/>
    <w:rsid w:val="0067628C"/>
    <w:rsid w:val="006776C9"/>
    <w:rsid w:val="00677A5C"/>
    <w:rsid w:val="00684D3A"/>
    <w:rsid w:val="006865CE"/>
    <w:rsid w:val="006874B7"/>
    <w:rsid w:val="0069211E"/>
    <w:rsid w:val="006941B1"/>
    <w:rsid w:val="00694343"/>
    <w:rsid w:val="00694DD4"/>
    <w:rsid w:val="00697AEA"/>
    <w:rsid w:val="006A4A02"/>
    <w:rsid w:val="006A521A"/>
    <w:rsid w:val="006A5A08"/>
    <w:rsid w:val="006B0304"/>
    <w:rsid w:val="006B0FC1"/>
    <w:rsid w:val="006B1FCC"/>
    <w:rsid w:val="006B2B32"/>
    <w:rsid w:val="006B3AAC"/>
    <w:rsid w:val="006B4B53"/>
    <w:rsid w:val="006B6061"/>
    <w:rsid w:val="006B757C"/>
    <w:rsid w:val="006C314C"/>
    <w:rsid w:val="006C4142"/>
    <w:rsid w:val="006D0D53"/>
    <w:rsid w:val="006D33B2"/>
    <w:rsid w:val="006D635A"/>
    <w:rsid w:val="006D6D8B"/>
    <w:rsid w:val="006E1C61"/>
    <w:rsid w:val="006E3987"/>
    <w:rsid w:val="006E68BE"/>
    <w:rsid w:val="006F32E4"/>
    <w:rsid w:val="006F7141"/>
    <w:rsid w:val="0070000F"/>
    <w:rsid w:val="00704033"/>
    <w:rsid w:val="00705613"/>
    <w:rsid w:val="00707417"/>
    <w:rsid w:val="00711CC1"/>
    <w:rsid w:val="00714D42"/>
    <w:rsid w:val="00715627"/>
    <w:rsid w:val="0071753F"/>
    <w:rsid w:val="0072049F"/>
    <w:rsid w:val="00721B70"/>
    <w:rsid w:val="00723B34"/>
    <w:rsid w:val="007255A4"/>
    <w:rsid w:val="00727B58"/>
    <w:rsid w:val="007300B2"/>
    <w:rsid w:val="00733B85"/>
    <w:rsid w:val="00733E1B"/>
    <w:rsid w:val="007346EC"/>
    <w:rsid w:val="00736DB1"/>
    <w:rsid w:val="00737539"/>
    <w:rsid w:val="00737977"/>
    <w:rsid w:val="00741088"/>
    <w:rsid w:val="00744B33"/>
    <w:rsid w:val="0074562B"/>
    <w:rsid w:val="00747BC7"/>
    <w:rsid w:val="00750F27"/>
    <w:rsid w:val="007511C1"/>
    <w:rsid w:val="00751362"/>
    <w:rsid w:val="0075162E"/>
    <w:rsid w:val="007524E7"/>
    <w:rsid w:val="0075375C"/>
    <w:rsid w:val="00754302"/>
    <w:rsid w:val="00757EBC"/>
    <w:rsid w:val="007609FD"/>
    <w:rsid w:val="00762353"/>
    <w:rsid w:val="00763A7D"/>
    <w:rsid w:val="007641BF"/>
    <w:rsid w:val="00764E6B"/>
    <w:rsid w:val="0076522B"/>
    <w:rsid w:val="00766BDE"/>
    <w:rsid w:val="00771025"/>
    <w:rsid w:val="007711F7"/>
    <w:rsid w:val="00771AB2"/>
    <w:rsid w:val="00772E7E"/>
    <w:rsid w:val="00773CFC"/>
    <w:rsid w:val="007762C0"/>
    <w:rsid w:val="0078267B"/>
    <w:rsid w:val="007843FF"/>
    <w:rsid w:val="0079383C"/>
    <w:rsid w:val="00796E83"/>
    <w:rsid w:val="007A3FAF"/>
    <w:rsid w:val="007A747F"/>
    <w:rsid w:val="007B0D87"/>
    <w:rsid w:val="007B25B4"/>
    <w:rsid w:val="007B5053"/>
    <w:rsid w:val="007C0EFB"/>
    <w:rsid w:val="007C2F5B"/>
    <w:rsid w:val="007C4072"/>
    <w:rsid w:val="007C55D7"/>
    <w:rsid w:val="007C6142"/>
    <w:rsid w:val="007C64B3"/>
    <w:rsid w:val="007C7C28"/>
    <w:rsid w:val="007D23A0"/>
    <w:rsid w:val="007D3DE8"/>
    <w:rsid w:val="007D4CAE"/>
    <w:rsid w:val="007D4F47"/>
    <w:rsid w:val="007D702E"/>
    <w:rsid w:val="007E0AB8"/>
    <w:rsid w:val="007E1693"/>
    <w:rsid w:val="007E1E1A"/>
    <w:rsid w:val="007E4813"/>
    <w:rsid w:val="007E51A7"/>
    <w:rsid w:val="007E589B"/>
    <w:rsid w:val="007F018C"/>
    <w:rsid w:val="007F47E9"/>
    <w:rsid w:val="007F4FF6"/>
    <w:rsid w:val="0080285A"/>
    <w:rsid w:val="008040CC"/>
    <w:rsid w:val="00804538"/>
    <w:rsid w:val="008061D5"/>
    <w:rsid w:val="00807015"/>
    <w:rsid w:val="00813DC1"/>
    <w:rsid w:val="00817CC3"/>
    <w:rsid w:val="00821A97"/>
    <w:rsid w:val="00822D52"/>
    <w:rsid w:val="00823940"/>
    <w:rsid w:val="00824F21"/>
    <w:rsid w:val="0082637D"/>
    <w:rsid w:val="008265B8"/>
    <w:rsid w:val="00826E5C"/>
    <w:rsid w:val="00827AA4"/>
    <w:rsid w:val="00830FBE"/>
    <w:rsid w:val="00835505"/>
    <w:rsid w:val="00835F67"/>
    <w:rsid w:val="008370C6"/>
    <w:rsid w:val="008406ED"/>
    <w:rsid w:val="00851D83"/>
    <w:rsid w:val="008606A5"/>
    <w:rsid w:val="008622EF"/>
    <w:rsid w:val="00862E7B"/>
    <w:rsid w:val="00864930"/>
    <w:rsid w:val="0087035A"/>
    <w:rsid w:val="008703AA"/>
    <w:rsid w:val="00871F9A"/>
    <w:rsid w:val="00873BFE"/>
    <w:rsid w:val="0087421A"/>
    <w:rsid w:val="00880659"/>
    <w:rsid w:val="008810B2"/>
    <w:rsid w:val="0088203C"/>
    <w:rsid w:val="00882EF6"/>
    <w:rsid w:val="00883F19"/>
    <w:rsid w:val="008844D5"/>
    <w:rsid w:val="00884825"/>
    <w:rsid w:val="008853BA"/>
    <w:rsid w:val="008906C5"/>
    <w:rsid w:val="00891457"/>
    <w:rsid w:val="008A02F2"/>
    <w:rsid w:val="008A0A08"/>
    <w:rsid w:val="008A3877"/>
    <w:rsid w:val="008A50A9"/>
    <w:rsid w:val="008A77CA"/>
    <w:rsid w:val="008B0D7C"/>
    <w:rsid w:val="008B25EE"/>
    <w:rsid w:val="008B29C0"/>
    <w:rsid w:val="008B5832"/>
    <w:rsid w:val="008C4A42"/>
    <w:rsid w:val="008C5753"/>
    <w:rsid w:val="008C6EF7"/>
    <w:rsid w:val="008C7494"/>
    <w:rsid w:val="008D06AF"/>
    <w:rsid w:val="008D1846"/>
    <w:rsid w:val="008D2ADA"/>
    <w:rsid w:val="008D2F71"/>
    <w:rsid w:val="008D360A"/>
    <w:rsid w:val="008D4A5D"/>
    <w:rsid w:val="008D5BA0"/>
    <w:rsid w:val="008E0187"/>
    <w:rsid w:val="008E279E"/>
    <w:rsid w:val="008E61BC"/>
    <w:rsid w:val="008E739C"/>
    <w:rsid w:val="008E7A26"/>
    <w:rsid w:val="008F2E45"/>
    <w:rsid w:val="008F667A"/>
    <w:rsid w:val="00902921"/>
    <w:rsid w:val="0090487E"/>
    <w:rsid w:val="009050DA"/>
    <w:rsid w:val="00905B1F"/>
    <w:rsid w:val="0091183A"/>
    <w:rsid w:val="00913122"/>
    <w:rsid w:val="0091684C"/>
    <w:rsid w:val="00917826"/>
    <w:rsid w:val="00927650"/>
    <w:rsid w:val="00930EB5"/>
    <w:rsid w:val="00931DB6"/>
    <w:rsid w:val="00934DDE"/>
    <w:rsid w:val="00935347"/>
    <w:rsid w:val="00935CF7"/>
    <w:rsid w:val="00937509"/>
    <w:rsid w:val="009404BD"/>
    <w:rsid w:val="009438FB"/>
    <w:rsid w:val="0094557B"/>
    <w:rsid w:val="00950DEC"/>
    <w:rsid w:val="00951654"/>
    <w:rsid w:val="00953A14"/>
    <w:rsid w:val="009559DE"/>
    <w:rsid w:val="00955CA6"/>
    <w:rsid w:val="00957294"/>
    <w:rsid w:val="00957761"/>
    <w:rsid w:val="009603BA"/>
    <w:rsid w:val="00960CC8"/>
    <w:rsid w:val="00962095"/>
    <w:rsid w:val="00962CF7"/>
    <w:rsid w:val="00963F26"/>
    <w:rsid w:val="00964521"/>
    <w:rsid w:val="009659C7"/>
    <w:rsid w:val="0096646B"/>
    <w:rsid w:val="009674DB"/>
    <w:rsid w:val="00975D2D"/>
    <w:rsid w:val="00976F02"/>
    <w:rsid w:val="00981103"/>
    <w:rsid w:val="00981477"/>
    <w:rsid w:val="00981B11"/>
    <w:rsid w:val="00987C6A"/>
    <w:rsid w:val="009917DB"/>
    <w:rsid w:val="00991FEF"/>
    <w:rsid w:val="009A101F"/>
    <w:rsid w:val="009A3E97"/>
    <w:rsid w:val="009A6831"/>
    <w:rsid w:val="009B2830"/>
    <w:rsid w:val="009B47E6"/>
    <w:rsid w:val="009B6ABE"/>
    <w:rsid w:val="009C2B26"/>
    <w:rsid w:val="009C3DE2"/>
    <w:rsid w:val="009C5552"/>
    <w:rsid w:val="009C6F4A"/>
    <w:rsid w:val="009D0192"/>
    <w:rsid w:val="009D16FF"/>
    <w:rsid w:val="009D3D2F"/>
    <w:rsid w:val="009D4083"/>
    <w:rsid w:val="009D68F8"/>
    <w:rsid w:val="009E049E"/>
    <w:rsid w:val="009E0A3B"/>
    <w:rsid w:val="009E19C0"/>
    <w:rsid w:val="009E1B54"/>
    <w:rsid w:val="009E2EA9"/>
    <w:rsid w:val="009E376B"/>
    <w:rsid w:val="009E4C1C"/>
    <w:rsid w:val="009E505C"/>
    <w:rsid w:val="009E53E9"/>
    <w:rsid w:val="009F02E1"/>
    <w:rsid w:val="009F0731"/>
    <w:rsid w:val="009F269D"/>
    <w:rsid w:val="009F3314"/>
    <w:rsid w:val="009F4355"/>
    <w:rsid w:val="009F4427"/>
    <w:rsid w:val="009F6BBD"/>
    <w:rsid w:val="00A02244"/>
    <w:rsid w:val="00A02641"/>
    <w:rsid w:val="00A02F1F"/>
    <w:rsid w:val="00A048FE"/>
    <w:rsid w:val="00A04917"/>
    <w:rsid w:val="00A05051"/>
    <w:rsid w:val="00A05C59"/>
    <w:rsid w:val="00A07A2B"/>
    <w:rsid w:val="00A115EF"/>
    <w:rsid w:val="00A119D5"/>
    <w:rsid w:val="00A13BE6"/>
    <w:rsid w:val="00A157D0"/>
    <w:rsid w:val="00A1791A"/>
    <w:rsid w:val="00A200A3"/>
    <w:rsid w:val="00A24D59"/>
    <w:rsid w:val="00A26BB2"/>
    <w:rsid w:val="00A33155"/>
    <w:rsid w:val="00A33E6F"/>
    <w:rsid w:val="00A34A9E"/>
    <w:rsid w:val="00A353A0"/>
    <w:rsid w:val="00A36168"/>
    <w:rsid w:val="00A36638"/>
    <w:rsid w:val="00A401BC"/>
    <w:rsid w:val="00A4287F"/>
    <w:rsid w:val="00A42C2D"/>
    <w:rsid w:val="00A42E5C"/>
    <w:rsid w:val="00A4544F"/>
    <w:rsid w:val="00A46C93"/>
    <w:rsid w:val="00A513C4"/>
    <w:rsid w:val="00A5288B"/>
    <w:rsid w:val="00A52B79"/>
    <w:rsid w:val="00A53F3B"/>
    <w:rsid w:val="00A5473A"/>
    <w:rsid w:val="00A57AD1"/>
    <w:rsid w:val="00A65253"/>
    <w:rsid w:val="00A675B0"/>
    <w:rsid w:val="00A67A7C"/>
    <w:rsid w:val="00A70EB4"/>
    <w:rsid w:val="00A716F8"/>
    <w:rsid w:val="00A71BDA"/>
    <w:rsid w:val="00A71FCC"/>
    <w:rsid w:val="00A77516"/>
    <w:rsid w:val="00A821C3"/>
    <w:rsid w:val="00A8531D"/>
    <w:rsid w:val="00A86CAC"/>
    <w:rsid w:val="00A87C2B"/>
    <w:rsid w:val="00A91641"/>
    <w:rsid w:val="00A967E3"/>
    <w:rsid w:val="00AA1D7A"/>
    <w:rsid w:val="00AA1E7F"/>
    <w:rsid w:val="00AA2214"/>
    <w:rsid w:val="00AA70CC"/>
    <w:rsid w:val="00AA7A1E"/>
    <w:rsid w:val="00AB6E44"/>
    <w:rsid w:val="00AC1CD6"/>
    <w:rsid w:val="00AC23AB"/>
    <w:rsid w:val="00AC2B04"/>
    <w:rsid w:val="00AC432F"/>
    <w:rsid w:val="00AC457F"/>
    <w:rsid w:val="00AC5E0D"/>
    <w:rsid w:val="00AC7C12"/>
    <w:rsid w:val="00AD0568"/>
    <w:rsid w:val="00AD0BC6"/>
    <w:rsid w:val="00AD1297"/>
    <w:rsid w:val="00AD19AC"/>
    <w:rsid w:val="00AD42F7"/>
    <w:rsid w:val="00AD48A0"/>
    <w:rsid w:val="00AD7C2D"/>
    <w:rsid w:val="00AE0F4A"/>
    <w:rsid w:val="00AE2938"/>
    <w:rsid w:val="00AE297F"/>
    <w:rsid w:val="00AF1877"/>
    <w:rsid w:val="00AF3935"/>
    <w:rsid w:val="00AF48FE"/>
    <w:rsid w:val="00AF727C"/>
    <w:rsid w:val="00B00FC8"/>
    <w:rsid w:val="00B07700"/>
    <w:rsid w:val="00B114A0"/>
    <w:rsid w:val="00B157C6"/>
    <w:rsid w:val="00B20220"/>
    <w:rsid w:val="00B205A5"/>
    <w:rsid w:val="00B20E9B"/>
    <w:rsid w:val="00B22D7E"/>
    <w:rsid w:val="00B24EE5"/>
    <w:rsid w:val="00B25FB7"/>
    <w:rsid w:val="00B2607D"/>
    <w:rsid w:val="00B26738"/>
    <w:rsid w:val="00B26DEA"/>
    <w:rsid w:val="00B271C8"/>
    <w:rsid w:val="00B27F05"/>
    <w:rsid w:val="00B3206F"/>
    <w:rsid w:val="00B33EF3"/>
    <w:rsid w:val="00B3555B"/>
    <w:rsid w:val="00B35653"/>
    <w:rsid w:val="00B37888"/>
    <w:rsid w:val="00B429C6"/>
    <w:rsid w:val="00B44910"/>
    <w:rsid w:val="00B44B30"/>
    <w:rsid w:val="00B51139"/>
    <w:rsid w:val="00B51776"/>
    <w:rsid w:val="00B525E9"/>
    <w:rsid w:val="00B530E8"/>
    <w:rsid w:val="00B53D93"/>
    <w:rsid w:val="00B54750"/>
    <w:rsid w:val="00B54C60"/>
    <w:rsid w:val="00B55305"/>
    <w:rsid w:val="00B5763D"/>
    <w:rsid w:val="00B578E3"/>
    <w:rsid w:val="00B6108A"/>
    <w:rsid w:val="00B62119"/>
    <w:rsid w:val="00B62384"/>
    <w:rsid w:val="00B623AF"/>
    <w:rsid w:val="00B63343"/>
    <w:rsid w:val="00B63D0D"/>
    <w:rsid w:val="00B6449E"/>
    <w:rsid w:val="00B730F4"/>
    <w:rsid w:val="00B75808"/>
    <w:rsid w:val="00B7733A"/>
    <w:rsid w:val="00B779CB"/>
    <w:rsid w:val="00B81C68"/>
    <w:rsid w:val="00B82C65"/>
    <w:rsid w:val="00B8339A"/>
    <w:rsid w:val="00B847F0"/>
    <w:rsid w:val="00B8624E"/>
    <w:rsid w:val="00B86D3D"/>
    <w:rsid w:val="00B933C7"/>
    <w:rsid w:val="00B93590"/>
    <w:rsid w:val="00B9586A"/>
    <w:rsid w:val="00B97854"/>
    <w:rsid w:val="00BA24F8"/>
    <w:rsid w:val="00BA2959"/>
    <w:rsid w:val="00BA2F9F"/>
    <w:rsid w:val="00BA30DF"/>
    <w:rsid w:val="00BA4D15"/>
    <w:rsid w:val="00BB30CE"/>
    <w:rsid w:val="00BB7BE3"/>
    <w:rsid w:val="00BB7F2C"/>
    <w:rsid w:val="00BC0131"/>
    <w:rsid w:val="00BC08C2"/>
    <w:rsid w:val="00BC2D8C"/>
    <w:rsid w:val="00BC51B2"/>
    <w:rsid w:val="00BC6C5A"/>
    <w:rsid w:val="00BC7942"/>
    <w:rsid w:val="00BD06FC"/>
    <w:rsid w:val="00BD3E38"/>
    <w:rsid w:val="00BD68CB"/>
    <w:rsid w:val="00BD7BE5"/>
    <w:rsid w:val="00BE0EBF"/>
    <w:rsid w:val="00BE6792"/>
    <w:rsid w:val="00BE6E4B"/>
    <w:rsid w:val="00BF20C2"/>
    <w:rsid w:val="00BF3C2B"/>
    <w:rsid w:val="00C01821"/>
    <w:rsid w:val="00C02216"/>
    <w:rsid w:val="00C02C4F"/>
    <w:rsid w:val="00C06A15"/>
    <w:rsid w:val="00C138C0"/>
    <w:rsid w:val="00C1569D"/>
    <w:rsid w:val="00C16BAD"/>
    <w:rsid w:val="00C22FA9"/>
    <w:rsid w:val="00C242E0"/>
    <w:rsid w:val="00C24EEB"/>
    <w:rsid w:val="00C251AB"/>
    <w:rsid w:val="00C258DF"/>
    <w:rsid w:val="00C26390"/>
    <w:rsid w:val="00C320C2"/>
    <w:rsid w:val="00C323AD"/>
    <w:rsid w:val="00C34A02"/>
    <w:rsid w:val="00C35CCF"/>
    <w:rsid w:val="00C37116"/>
    <w:rsid w:val="00C37C5F"/>
    <w:rsid w:val="00C37F32"/>
    <w:rsid w:val="00C40B31"/>
    <w:rsid w:val="00C56FD9"/>
    <w:rsid w:val="00C639A2"/>
    <w:rsid w:val="00C660D0"/>
    <w:rsid w:val="00C66126"/>
    <w:rsid w:val="00C71761"/>
    <w:rsid w:val="00C719E9"/>
    <w:rsid w:val="00C71D8B"/>
    <w:rsid w:val="00C73275"/>
    <w:rsid w:val="00C73552"/>
    <w:rsid w:val="00C7384A"/>
    <w:rsid w:val="00C73CAE"/>
    <w:rsid w:val="00C749A1"/>
    <w:rsid w:val="00C7514B"/>
    <w:rsid w:val="00C76AF7"/>
    <w:rsid w:val="00C80A45"/>
    <w:rsid w:val="00C8129B"/>
    <w:rsid w:val="00C8426F"/>
    <w:rsid w:val="00C87D35"/>
    <w:rsid w:val="00C90C4C"/>
    <w:rsid w:val="00C97D14"/>
    <w:rsid w:val="00C97DFC"/>
    <w:rsid w:val="00CA036E"/>
    <w:rsid w:val="00CA369C"/>
    <w:rsid w:val="00CA71B7"/>
    <w:rsid w:val="00CB20AB"/>
    <w:rsid w:val="00CB4AB1"/>
    <w:rsid w:val="00CC0170"/>
    <w:rsid w:val="00CC3324"/>
    <w:rsid w:val="00CC3F66"/>
    <w:rsid w:val="00CC413B"/>
    <w:rsid w:val="00CC68A3"/>
    <w:rsid w:val="00CC740A"/>
    <w:rsid w:val="00CD16F9"/>
    <w:rsid w:val="00CD2DDD"/>
    <w:rsid w:val="00CD4735"/>
    <w:rsid w:val="00CD5FCF"/>
    <w:rsid w:val="00CD666E"/>
    <w:rsid w:val="00CD68A4"/>
    <w:rsid w:val="00CE0EEC"/>
    <w:rsid w:val="00CE27A2"/>
    <w:rsid w:val="00CE56EB"/>
    <w:rsid w:val="00CE7196"/>
    <w:rsid w:val="00CE7426"/>
    <w:rsid w:val="00CE7656"/>
    <w:rsid w:val="00CF1F67"/>
    <w:rsid w:val="00CF3056"/>
    <w:rsid w:val="00CF3AE7"/>
    <w:rsid w:val="00CF4352"/>
    <w:rsid w:val="00CF4706"/>
    <w:rsid w:val="00CF47E7"/>
    <w:rsid w:val="00D01559"/>
    <w:rsid w:val="00D0411B"/>
    <w:rsid w:val="00D04696"/>
    <w:rsid w:val="00D069B8"/>
    <w:rsid w:val="00D11883"/>
    <w:rsid w:val="00D11B2C"/>
    <w:rsid w:val="00D17F93"/>
    <w:rsid w:val="00D33D64"/>
    <w:rsid w:val="00D349EA"/>
    <w:rsid w:val="00D3667B"/>
    <w:rsid w:val="00D41BFF"/>
    <w:rsid w:val="00D44CA2"/>
    <w:rsid w:val="00D4559A"/>
    <w:rsid w:val="00D530BC"/>
    <w:rsid w:val="00D555AF"/>
    <w:rsid w:val="00D55CD0"/>
    <w:rsid w:val="00D5723D"/>
    <w:rsid w:val="00D63D5C"/>
    <w:rsid w:val="00D6471F"/>
    <w:rsid w:val="00D67159"/>
    <w:rsid w:val="00D7145B"/>
    <w:rsid w:val="00D714DF"/>
    <w:rsid w:val="00D71589"/>
    <w:rsid w:val="00D726B1"/>
    <w:rsid w:val="00D727ED"/>
    <w:rsid w:val="00D74124"/>
    <w:rsid w:val="00D744A6"/>
    <w:rsid w:val="00D75948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1B46"/>
    <w:rsid w:val="00DB52C4"/>
    <w:rsid w:val="00DB52E8"/>
    <w:rsid w:val="00DC007E"/>
    <w:rsid w:val="00DC06B0"/>
    <w:rsid w:val="00DC11FF"/>
    <w:rsid w:val="00DC2E8C"/>
    <w:rsid w:val="00DC3750"/>
    <w:rsid w:val="00DC4571"/>
    <w:rsid w:val="00DC50A7"/>
    <w:rsid w:val="00DC69B1"/>
    <w:rsid w:val="00DD033A"/>
    <w:rsid w:val="00DD0FFD"/>
    <w:rsid w:val="00DD2B56"/>
    <w:rsid w:val="00DD3209"/>
    <w:rsid w:val="00DD38F3"/>
    <w:rsid w:val="00DD3ABA"/>
    <w:rsid w:val="00DD4EC9"/>
    <w:rsid w:val="00DD538C"/>
    <w:rsid w:val="00DE0195"/>
    <w:rsid w:val="00DE2F23"/>
    <w:rsid w:val="00DE62FE"/>
    <w:rsid w:val="00DF1825"/>
    <w:rsid w:val="00DF3111"/>
    <w:rsid w:val="00DF3EA2"/>
    <w:rsid w:val="00DF6114"/>
    <w:rsid w:val="00DF7169"/>
    <w:rsid w:val="00E009F6"/>
    <w:rsid w:val="00E00A1C"/>
    <w:rsid w:val="00E02AF9"/>
    <w:rsid w:val="00E04F11"/>
    <w:rsid w:val="00E054E5"/>
    <w:rsid w:val="00E05EE3"/>
    <w:rsid w:val="00E06158"/>
    <w:rsid w:val="00E0732F"/>
    <w:rsid w:val="00E07BDE"/>
    <w:rsid w:val="00E11414"/>
    <w:rsid w:val="00E116E9"/>
    <w:rsid w:val="00E12AD1"/>
    <w:rsid w:val="00E12FAC"/>
    <w:rsid w:val="00E17ED0"/>
    <w:rsid w:val="00E21237"/>
    <w:rsid w:val="00E21D7D"/>
    <w:rsid w:val="00E23773"/>
    <w:rsid w:val="00E24841"/>
    <w:rsid w:val="00E25029"/>
    <w:rsid w:val="00E2737B"/>
    <w:rsid w:val="00E32280"/>
    <w:rsid w:val="00E36667"/>
    <w:rsid w:val="00E429CD"/>
    <w:rsid w:val="00E4372C"/>
    <w:rsid w:val="00E439E8"/>
    <w:rsid w:val="00E442D3"/>
    <w:rsid w:val="00E44446"/>
    <w:rsid w:val="00E46DE5"/>
    <w:rsid w:val="00E5222B"/>
    <w:rsid w:val="00E52257"/>
    <w:rsid w:val="00E55FB6"/>
    <w:rsid w:val="00E60764"/>
    <w:rsid w:val="00E631B2"/>
    <w:rsid w:val="00E64246"/>
    <w:rsid w:val="00E64300"/>
    <w:rsid w:val="00E64590"/>
    <w:rsid w:val="00E64659"/>
    <w:rsid w:val="00E6550E"/>
    <w:rsid w:val="00E67009"/>
    <w:rsid w:val="00E737AB"/>
    <w:rsid w:val="00E74D28"/>
    <w:rsid w:val="00E76422"/>
    <w:rsid w:val="00E777C8"/>
    <w:rsid w:val="00E81023"/>
    <w:rsid w:val="00E81217"/>
    <w:rsid w:val="00E837BA"/>
    <w:rsid w:val="00E84A42"/>
    <w:rsid w:val="00E903BE"/>
    <w:rsid w:val="00E90C18"/>
    <w:rsid w:val="00E91109"/>
    <w:rsid w:val="00E926BF"/>
    <w:rsid w:val="00E94087"/>
    <w:rsid w:val="00E95981"/>
    <w:rsid w:val="00E95BC3"/>
    <w:rsid w:val="00E964DD"/>
    <w:rsid w:val="00E977A7"/>
    <w:rsid w:val="00EA271C"/>
    <w:rsid w:val="00EA2DD6"/>
    <w:rsid w:val="00EA6643"/>
    <w:rsid w:val="00EA741B"/>
    <w:rsid w:val="00EA7C27"/>
    <w:rsid w:val="00EB0436"/>
    <w:rsid w:val="00EB063D"/>
    <w:rsid w:val="00EB373B"/>
    <w:rsid w:val="00EC094D"/>
    <w:rsid w:val="00EC1CF5"/>
    <w:rsid w:val="00EC1D37"/>
    <w:rsid w:val="00EC2B03"/>
    <w:rsid w:val="00ED1CDA"/>
    <w:rsid w:val="00EE0C6B"/>
    <w:rsid w:val="00EE28A5"/>
    <w:rsid w:val="00EE3874"/>
    <w:rsid w:val="00EE5CB2"/>
    <w:rsid w:val="00EF2C20"/>
    <w:rsid w:val="00F02681"/>
    <w:rsid w:val="00F029A0"/>
    <w:rsid w:val="00F04021"/>
    <w:rsid w:val="00F079B6"/>
    <w:rsid w:val="00F14429"/>
    <w:rsid w:val="00F16062"/>
    <w:rsid w:val="00F1612C"/>
    <w:rsid w:val="00F20420"/>
    <w:rsid w:val="00F21F00"/>
    <w:rsid w:val="00F22F9D"/>
    <w:rsid w:val="00F23ADA"/>
    <w:rsid w:val="00F24E34"/>
    <w:rsid w:val="00F27E19"/>
    <w:rsid w:val="00F31281"/>
    <w:rsid w:val="00F3189B"/>
    <w:rsid w:val="00F31AB6"/>
    <w:rsid w:val="00F33AEE"/>
    <w:rsid w:val="00F40DA4"/>
    <w:rsid w:val="00F421E0"/>
    <w:rsid w:val="00F4251C"/>
    <w:rsid w:val="00F4366D"/>
    <w:rsid w:val="00F4457C"/>
    <w:rsid w:val="00F46C7A"/>
    <w:rsid w:val="00F5119C"/>
    <w:rsid w:val="00F51219"/>
    <w:rsid w:val="00F52341"/>
    <w:rsid w:val="00F53310"/>
    <w:rsid w:val="00F56281"/>
    <w:rsid w:val="00F57FBB"/>
    <w:rsid w:val="00F65BF2"/>
    <w:rsid w:val="00F65F58"/>
    <w:rsid w:val="00F67909"/>
    <w:rsid w:val="00F70596"/>
    <w:rsid w:val="00F70E90"/>
    <w:rsid w:val="00F73723"/>
    <w:rsid w:val="00F75D01"/>
    <w:rsid w:val="00F76816"/>
    <w:rsid w:val="00F774EE"/>
    <w:rsid w:val="00F822F1"/>
    <w:rsid w:val="00F83151"/>
    <w:rsid w:val="00F836F2"/>
    <w:rsid w:val="00F8559D"/>
    <w:rsid w:val="00F91F6A"/>
    <w:rsid w:val="00F949DF"/>
    <w:rsid w:val="00F96185"/>
    <w:rsid w:val="00F97236"/>
    <w:rsid w:val="00F972BF"/>
    <w:rsid w:val="00FA4ED4"/>
    <w:rsid w:val="00FB0868"/>
    <w:rsid w:val="00FB0E56"/>
    <w:rsid w:val="00FB1271"/>
    <w:rsid w:val="00FB1C96"/>
    <w:rsid w:val="00FB4E1B"/>
    <w:rsid w:val="00FC4B48"/>
    <w:rsid w:val="00FC4F31"/>
    <w:rsid w:val="00FC51D6"/>
    <w:rsid w:val="00FC6BF9"/>
    <w:rsid w:val="00FD28EF"/>
    <w:rsid w:val="00FD2F0C"/>
    <w:rsid w:val="00FD4C31"/>
    <w:rsid w:val="00FE6144"/>
    <w:rsid w:val="00FF138E"/>
    <w:rsid w:val="00FF159F"/>
    <w:rsid w:val="00FF2CF7"/>
    <w:rsid w:val="00FF6664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902958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AD9392"/>
  <w15:docId w15:val="{4EBB0F59-3B6D-41A3-AD94-AF70C0D3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Calibri" w:hAnsi="Calibri"/>
      <w:kern w:val="2"/>
      <w:sz w:val="18"/>
      <w:szCs w:val="18"/>
    </w:rPr>
  </w:style>
  <w:style w:type="character" w:styleId="a8">
    <w:name w:val="Strong"/>
    <w:basedOn w:val="a0"/>
    <w:uiPriority w:val="22"/>
    <w:qFormat/>
    <w:rsid w:val="008D2ADA"/>
    <w:rPr>
      <w:b/>
      <w:bCs/>
    </w:rPr>
  </w:style>
  <w:style w:type="paragraph" w:styleId="a9">
    <w:name w:val="Normal (Web)"/>
    <w:basedOn w:val="a"/>
    <w:uiPriority w:val="99"/>
    <w:semiHidden/>
    <w:unhideWhenUsed/>
    <w:rsid w:val="008D2AD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3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6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5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9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1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8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2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4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9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5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0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0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3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0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5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0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4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1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7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0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61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4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4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46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22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4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64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9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9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9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0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3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8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0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0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69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8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05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4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2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3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02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8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3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6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82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5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2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6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48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9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3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5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0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5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0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8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0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1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4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3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2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8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2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5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1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8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1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5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7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3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8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6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0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0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0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2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8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3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34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7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77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2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8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8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7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9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8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7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9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6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1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3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9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1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4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7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5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6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9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5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1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5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7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41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81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2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3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8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8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0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4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9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8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3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3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6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5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2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8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4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0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1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6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9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1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1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7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6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2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0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8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9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6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3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0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0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21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3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9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2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1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4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8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3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4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7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0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2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9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4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8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14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4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8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9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4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5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3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9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0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8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9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4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6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1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9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5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9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7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1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1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1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6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7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36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3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6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9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43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9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5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1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4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5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7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9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1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8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1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0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7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75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3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5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1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9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8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3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2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4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9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7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5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9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0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3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8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9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7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8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1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9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9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5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19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2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9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4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7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4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4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9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0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8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2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9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3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1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5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9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9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7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4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6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5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2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0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5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8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4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5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2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4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0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5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9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6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9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0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6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1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8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3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22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7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1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4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8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0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8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3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5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8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9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9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4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0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4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5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3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8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7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4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42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1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6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8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5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9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0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1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43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8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2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8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4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5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20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2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8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7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6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3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4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0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4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7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24452</TotalTime>
  <Pages>2</Pages>
  <Words>441</Words>
  <Characters>2520</Characters>
  <Application>Microsoft Office Word</Application>
  <DocSecurity>0</DocSecurity>
  <Lines>21</Lines>
  <Paragraphs>5</Paragraphs>
  <ScaleCrop>false</ScaleCrop>
  <Company/>
  <LinksUpToDate>false</LinksUpToDate>
  <CharactersWithSpaces>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单眼皮 单</cp:lastModifiedBy>
  <cp:revision>2860</cp:revision>
  <dcterms:created xsi:type="dcterms:W3CDTF">2022-07-04T07:48:00Z</dcterms:created>
  <dcterms:modified xsi:type="dcterms:W3CDTF">2024-04-12T06:24:00Z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2052-12.1.0.15673</vt:lpwstr>
  </property>
  <property fmtid="{D5CDD505-2E9C-101B-9397-08002B2CF9AE}" pid="3" name="ICV">
    <vt:lpwstr>489711634ADF4131B054904A1A208ED9</vt:lpwstr>
  </property>
</Properties>
</file>