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9DA62" w14:textId="77777777" w:rsidR="00A006C3" w:rsidRDefault="00A006C3" w:rsidP="00A006C3">
      <w:r>
        <w:t>以脏腑辨证为核心的黄褐斑面部望诊的皮损特征分析</w:t>
      </w:r>
      <w:r>
        <w:t xml:space="preserve"> </w:t>
      </w:r>
    </w:p>
    <w:p w14:paraId="3EF4B1CB" w14:textId="77777777" w:rsidR="00A006C3" w:rsidRDefault="00A006C3" w:rsidP="00A006C3"/>
    <w:p w14:paraId="1ED4B3CC" w14:textId="4A0BBA3E" w:rsidR="00A006C3" w:rsidRDefault="00A006C3" w:rsidP="00A006C3">
      <w:r>
        <w:t>周莹洁</w:t>
      </w:r>
      <w:r>
        <w:t>1,2</w:t>
      </w:r>
      <w:r>
        <w:t>，胡炜圣</w:t>
      </w:r>
      <w:r>
        <w:t>1,2</w:t>
      </w:r>
      <w:r>
        <w:t>，</w:t>
      </w:r>
      <w:proofErr w:type="gramStart"/>
      <w:r>
        <w:t>贾淑琳</w:t>
      </w:r>
      <w:proofErr w:type="gramEnd"/>
      <w:r>
        <w:t xml:space="preserve">3 </w:t>
      </w:r>
      <w:r>
        <w:t>，江晓灵</w:t>
      </w:r>
      <w:r>
        <w:t>1,2</w:t>
      </w:r>
      <w:r>
        <w:t>，黄</w:t>
      </w:r>
      <w:r>
        <w:t xml:space="preserve"> </w:t>
      </w:r>
      <w:r>
        <w:t>宁</w:t>
      </w:r>
      <w:r>
        <w:t xml:space="preserve">2,4 </w:t>
      </w:r>
    </w:p>
    <w:p w14:paraId="32E749A5" w14:textId="77777777" w:rsidR="00A006C3" w:rsidRDefault="00A006C3" w:rsidP="00A006C3"/>
    <w:p w14:paraId="2BE7EE23" w14:textId="61025E44" w:rsidR="00A006C3" w:rsidRDefault="00A006C3" w:rsidP="00A006C3">
      <w:r>
        <w:t>（</w:t>
      </w:r>
      <w:r>
        <w:t>1.</w:t>
      </w:r>
      <w:r>
        <w:t>福建中医药大学</w:t>
      </w:r>
      <w:r>
        <w:t xml:space="preserve"> </w:t>
      </w:r>
      <w:r>
        <w:t>福建</w:t>
      </w:r>
      <w:r>
        <w:t xml:space="preserve"> </w:t>
      </w:r>
      <w:r>
        <w:t>福州</w:t>
      </w:r>
      <w:r>
        <w:t xml:space="preserve"> 350001</w:t>
      </w:r>
      <w:r>
        <w:t>；</w:t>
      </w:r>
      <w:r>
        <w:t>2.</w:t>
      </w:r>
      <w:r>
        <w:t>福建中医药大学附属第二人民医院皮肤科</w:t>
      </w:r>
      <w:r>
        <w:t xml:space="preserve"> </w:t>
      </w:r>
      <w:r>
        <w:t>福建</w:t>
      </w:r>
      <w:r>
        <w:t xml:space="preserve"> </w:t>
      </w:r>
      <w:r>
        <w:t>福州</w:t>
      </w:r>
      <w:r>
        <w:t xml:space="preserve"> 350001</w:t>
      </w:r>
      <w:r>
        <w:t>；</w:t>
      </w:r>
      <w:r>
        <w:t>3.</w:t>
      </w:r>
      <w:r>
        <w:t>广州中医药大学</w:t>
      </w:r>
      <w:r>
        <w:t xml:space="preserve"> </w:t>
      </w:r>
      <w:r>
        <w:t>深圳医院皮肤科</w:t>
      </w:r>
      <w:r>
        <w:t xml:space="preserve"> </w:t>
      </w:r>
      <w:r>
        <w:t>广东</w:t>
      </w:r>
      <w:r>
        <w:t xml:space="preserve"> </w:t>
      </w:r>
      <w:r>
        <w:t>深圳</w:t>
      </w:r>
      <w:r>
        <w:t xml:space="preserve"> 518000</w:t>
      </w:r>
      <w:r>
        <w:t>；</w:t>
      </w:r>
      <w:r>
        <w:t>4.</w:t>
      </w:r>
      <w:r>
        <w:t>福建中医药大学附属第二人民医院中西医结合皮肤病福建省高校重点实验室</w:t>
      </w:r>
      <w:r>
        <w:t xml:space="preserve"> </w:t>
      </w:r>
      <w:r>
        <w:t>福建</w:t>
      </w:r>
      <w:r>
        <w:t xml:space="preserve"> </w:t>
      </w:r>
      <w:r>
        <w:t>福州</w:t>
      </w:r>
      <w:r>
        <w:t xml:space="preserve"> 350001</w:t>
      </w:r>
      <w:r>
        <w:t>）</w:t>
      </w:r>
      <w:r>
        <w:t xml:space="preserve"> </w:t>
      </w:r>
    </w:p>
    <w:p w14:paraId="667C2A9A" w14:textId="77777777" w:rsidR="00A006C3" w:rsidRDefault="00A006C3" w:rsidP="00A006C3"/>
    <w:p w14:paraId="459CFB6A" w14:textId="77777777" w:rsidR="00A006C3" w:rsidRDefault="00A006C3" w:rsidP="00A006C3">
      <w:r>
        <w:t>[</w:t>
      </w:r>
      <w:r>
        <w:t>摘要</w:t>
      </w:r>
      <w:r>
        <w:t>]</w:t>
      </w:r>
      <w:r>
        <w:t>黄褐斑是以颜面部黄褐色斑片为典型表现的色素性皮肤病，传统医学认为脏腑、气血、经络功能失调是其发病的重要</w:t>
      </w:r>
      <w:r>
        <w:t xml:space="preserve"> </w:t>
      </w:r>
      <w:r>
        <w:t>病机。整体观念与辨证论治作为中医学理论体系的主导思想，贯穿黄褐斑的诊疗全程，形成了脏腑辨证指导下的黄褐斑望诊</w:t>
      </w:r>
      <w:r>
        <w:t xml:space="preserve"> </w:t>
      </w:r>
      <w:r>
        <w:t>体系。通过观察黄褐斑斑片颜色、形态、边界等相关皮损特点，结合面部局部辨证与全身辨证，辅助现代化设备采集补充客</w:t>
      </w:r>
      <w:r>
        <w:t xml:space="preserve"> </w:t>
      </w:r>
      <w:r>
        <w:t>观信息，使用脏腑辨证方法进行皮损分析并指导治疗，探讨中医治疗黄褐斑进行面部望诊的客观量化方法，为其研究提供理</w:t>
      </w:r>
      <w:r>
        <w:t xml:space="preserve"> </w:t>
      </w:r>
      <w:r>
        <w:t>论基础。</w:t>
      </w:r>
      <w:r>
        <w:t xml:space="preserve"> [</w:t>
      </w:r>
      <w:r>
        <w:t>关键词</w:t>
      </w:r>
      <w:r>
        <w:t>]</w:t>
      </w:r>
      <w:r>
        <w:t>黄褐斑；脏腑辨证；望诊体系；皮损辨证</w:t>
      </w:r>
      <w:r>
        <w:t xml:space="preserve"> [</w:t>
      </w:r>
      <w:r>
        <w:t>中图分类号</w:t>
      </w:r>
      <w:r>
        <w:t>]R758.4+ 2 [</w:t>
      </w:r>
      <w:r>
        <w:t>文献标志码</w:t>
      </w:r>
      <w:r>
        <w:t>]B [</w:t>
      </w:r>
      <w:r>
        <w:t>文章编号</w:t>
      </w:r>
      <w:r>
        <w:t>]1008-6455</w:t>
      </w:r>
      <w:r>
        <w:t>（</w:t>
      </w:r>
      <w:r>
        <w:t>2024</w:t>
      </w:r>
      <w:r>
        <w:t>）</w:t>
      </w:r>
      <w:r>
        <w:t xml:space="preserve">06-0089-04 </w:t>
      </w:r>
    </w:p>
    <w:p w14:paraId="0BA93F82" w14:textId="77777777" w:rsidR="00A006C3" w:rsidRDefault="00A006C3" w:rsidP="00A006C3"/>
    <w:p w14:paraId="342C288A" w14:textId="77777777" w:rsidR="00A006C3" w:rsidRDefault="00A006C3" w:rsidP="00A006C3">
      <w:r>
        <w:t xml:space="preserve">Analysis of Skin Lesion Characteristics in Facial Inspection of Melasma Based on Zang-fu Differentiation </w:t>
      </w:r>
    </w:p>
    <w:p w14:paraId="5516FDBC" w14:textId="77777777" w:rsidR="00A006C3" w:rsidRDefault="00A006C3" w:rsidP="00A006C3"/>
    <w:p w14:paraId="6592C0A6" w14:textId="1D1BF872" w:rsidR="00A006C3" w:rsidRDefault="00A006C3" w:rsidP="00A006C3">
      <w:r>
        <w:t>ZHOU Yingjie1,2, HU Weisheng1,2, JIA Shulin</w:t>
      </w:r>
      <w:proofErr w:type="gramStart"/>
      <w:r>
        <w:t>3 ,</w:t>
      </w:r>
      <w:proofErr w:type="gramEnd"/>
      <w:r>
        <w:t xml:space="preserve"> JIANG Xiaoling1,2, HUANG Ning 2,4 </w:t>
      </w:r>
    </w:p>
    <w:p w14:paraId="6ECAF084" w14:textId="77777777" w:rsidR="00A006C3" w:rsidRDefault="00A006C3" w:rsidP="00A006C3"/>
    <w:p w14:paraId="57AD8819" w14:textId="49F59E69" w:rsidR="00A006C3" w:rsidRDefault="00A006C3" w:rsidP="00A006C3">
      <w:proofErr w:type="gramStart"/>
      <w:r>
        <w:t>( 1</w:t>
      </w:r>
      <w:proofErr w:type="gramEnd"/>
      <w:r>
        <w:t xml:space="preserve">. Fujian University of Traditional Chinese Medicine, Fuzhou 350001, Fujian, China; 2. Department of Dermatology, the Second Affi </w:t>
      </w:r>
      <w:proofErr w:type="spellStart"/>
      <w:r>
        <w:t>liated</w:t>
      </w:r>
      <w:proofErr w:type="spellEnd"/>
      <w:r>
        <w:t xml:space="preserve"> Hospital of Fujian University of Traditional Chinese Medicine, Fuzhou 350001, Fujian, China; 3. Department of </w:t>
      </w:r>
      <w:proofErr w:type="spellStart"/>
      <w:r>
        <w:t>Dermatology,Shenzhen</w:t>
      </w:r>
      <w:proofErr w:type="spellEnd"/>
      <w:r>
        <w:t xml:space="preserve"> Hospital of Guangzhou University of Chinese Medicine, Shenzhen 518000, Guangdong, China; 4. College Key Laboratory of Dermatology of Integrated Traditional Chinese and Western Medicine, the Second Affi </w:t>
      </w:r>
      <w:proofErr w:type="spellStart"/>
      <w:r>
        <w:t>liated</w:t>
      </w:r>
      <w:proofErr w:type="spellEnd"/>
      <w:r>
        <w:t xml:space="preserve"> Hospital of Fujian University of Traditional Chinese Medicine, Fuzhou 350001, Fujian, China ) </w:t>
      </w:r>
    </w:p>
    <w:p w14:paraId="553B1AB7" w14:textId="77777777" w:rsidR="00A006C3" w:rsidRDefault="00A006C3" w:rsidP="00A006C3"/>
    <w:p w14:paraId="65F3E2FB" w14:textId="374B0CE9" w:rsidR="00A006C3" w:rsidRDefault="00A006C3" w:rsidP="00A006C3">
      <w:r>
        <w:t xml:space="preserve">Abstract: Melasma is a </w:t>
      </w:r>
      <w:proofErr w:type="spellStart"/>
      <w:r>
        <w:t>pigmentogenic</w:t>
      </w:r>
      <w:proofErr w:type="spellEnd"/>
      <w:r>
        <w:t xml:space="preserve"> skin disease typical of yellow-brown spots on the face. Traditional Chinese medicine believes that the dysfunction of </w:t>
      </w:r>
      <w:proofErr w:type="spellStart"/>
      <w:r>
        <w:t>zang</w:t>
      </w:r>
      <w:proofErr w:type="spellEnd"/>
      <w:r>
        <w:t xml:space="preserve">-fu organs, qi and blood, meridians and collaterals is an important pathogenesis of the disease. Holistic concept and syndrome differentiation, as the dominant ideas of TCM theoretical system, run through the whole course of diagnosis and treatment of Melasma, forming a Melasma observation system under the guidance of syndrome diff </w:t>
      </w:r>
      <w:proofErr w:type="spellStart"/>
      <w:r>
        <w:t>erentiation</w:t>
      </w:r>
      <w:proofErr w:type="spellEnd"/>
      <w:r>
        <w:t xml:space="preserve"> of </w:t>
      </w:r>
      <w:proofErr w:type="spellStart"/>
      <w:r>
        <w:t>zang</w:t>
      </w:r>
      <w:proofErr w:type="spellEnd"/>
      <w:r>
        <w:t xml:space="preserve">-fu organs. By observing the color, shape, boundary and other relevant features of yellow and brown </w:t>
      </w:r>
      <w:proofErr w:type="spellStart"/>
      <w:r>
        <w:t>scabbers</w:t>
      </w:r>
      <w:proofErr w:type="spellEnd"/>
      <w:r>
        <w:t xml:space="preserve">, combined with facial local syndrome differentiation and systemic syndrome differentiation, assisting modern equipment to collect supplementary objective information, using </w:t>
      </w:r>
      <w:proofErr w:type="spellStart"/>
      <w:r>
        <w:t>zang</w:t>
      </w:r>
      <w:proofErr w:type="spellEnd"/>
      <w:r>
        <w:t xml:space="preserve">-fu syndrome diff </w:t>
      </w:r>
      <w:proofErr w:type="spellStart"/>
      <w:r>
        <w:t>erentiation</w:t>
      </w:r>
      <w:proofErr w:type="spellEnd"/>
      <w:r>
        <w:t xml:space="preserve"> method to analyze and guide the treatment of skin lesions, exploring the objective quantitative method of facial inspection in TCM treatment of Melasma, providing a theoretical basis for its research.</w:t>
      </w:r>
    </w:p>
    <w:p w14:paraId="34E747E2" w14:textId="77777777" w:rsidR="00A006C3" w:rsidRDefault="00A006C3" w:rsidP="00A006C3"/>
    <w:p w14:paraId="581E720A" w14:textId="5857A1CE" w:rsidR="00515807" w:rsidRPr="00A006C3" w:rsidRDefault="00A006C3" w:rsidP="00A006C3">
      <w:r>
        <w:t xml:space="preserve"> Key words: melasma; diff </w:t>
      </w:r>
      <w:proofErr w:type="spellStart"/>
      <w:r>
        <w:t>erentiation</w:t>
      </w:r>
      <w:proofErr w:type="spellEnd"/>
      <w:r>
        <w:t xml:space="preserve"> of </w:t>
      </w:r>
      <w:proofErr w:type="spellStart"/>
      <w:r>
        <w:t>zang</w:t>
      </w:r>
      <w:proofErr w:type="spellEnd"/>
      <w:r>
        <w:t xml:space="preserve">-fu organs; observation system; diff </w:t>
      </w:r>
      <w:proofErr w:type="spellStart"/>
      <w:r>
        <w:t>erentiation</w:t>
      </w:r>
      <w:proofErr w:type="spellEnd"/>
      <w:r>
        <w:t xml:space="preserve"> of skin lesions</w:t>
      </w:r>
    </w:p>
    <w:sectPr w:rsidR="00515807" w:rsidRPr="00A006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67F27" w14:textId="77777777" w:rsidR="000D5B01" w:rsidRDefault="000D5B01" w:rsidP="003724AB">
      <w:r>
        <w:separator/>
      </w:r>
    </w:p>
  </w:endnote>
  <w:endnote w:type="continuationSeparator" w:id="0">
    <w:p w14:paraId="5549657A" w14:textId="77777777" w:rsidR="000D5B01" w:rsidRDefault="000D5B0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F5962D6-45A5-4267-B1B4-133AD80AB79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1DF15" w14:textId="77777777" w:rsidR="000D5B01" w:rsidRDefault="000D5B01" w:rsidP="003724AB">
      <w:r>
        <w:separator/>
      </w:r>
    </w:p>
  </w:footnote>
  <w:footnote w:type="continuationSeparator" w:id="0">
    <w:p w14:paraId="30DAA571" w14:textId="77777777" w:rsidR="000D5B01" w:rsidRDefault="000D5B0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B01"/>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32741</TotalTime>
  <Pages>1</Pages>
  <Words>360</Words>
  <Characters>2058</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3235</cp:revision>
  <dcterms:created xsi:type="dcterms:W3CDTF">2022-07-04T07:48:00Z</dcterms:created>
  <dcterms:modified xsi:type="dcterms:W3CDTF">2024-06-14T02:45:00Z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