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2B2" w:rsidRDefault="00F122B2" w:rsidP="00F122B2">
      <w:pPr>
        <w:pStyle w:val="a5"/>
      </w:pPr>
      <w:r>
        <w:t>10</w:t>
      </w:r>
      <w:r>
        <w:rPr>
          <w:rFonts w:hint="eastAsia"/>
        </w:rPr>
        <w:t>例面部黑素瘤患者的临床与病理分析</w:t>
      </w:r>
    </w:p>
    <w:p w:rsidR="00F122B2" w:rsidRDefault="00F122B2" w:rsidP="00F122B2">
      <w:pPr>
        <w:pStyle w:val="a6"/>
      </w:pPr>
      <w:r>
        <w:rPr>
          <w:rFonts w:hint="eastAsia"/>
        </w:rPr>
        <w:t>刘小青</w:t>
      </w:r>
      <w:r>
        <w:rPr>
          <w:vertAlign w:val="superscript"/>
        </w:rPr>
        <w:t>1,2</w:t>
      </w:r>
      <w:r>
        <w:rPr>
          <w:rFonts w:hint="eastAsia"/>
        </w:rPr>
        <w:t>，才</w:t>
      </w:r>
      <w:r>
        <w:t xml:space="preserve"> </w:t>
      </w:r>
      <w:r>
        <w:rPr>
          <w:rFonts w:hint="eastAsia"/>
        </w:rPr>
        <w:t>琴</w:t>
      </w:r>
      <w:r>
        <w:rPr>
          <w:vertAlign w:val="superscript"/>
        </w:rPr>
        <w:t>2</w:t>
      </w:r>
      <w:r>
        <w:rPr>
          <w:rFonts w:hint="eastAsia"/>
        </w:rPr>
        <w:t>，曹</w:t>
      </w:r>
      <w:r>
        <w:t xml:space="preserve"> </w:t>
      </w:r>
      <w:r>
        <w:rPr>
          <w:rFonts w:hint="eastAsia"/>
        </w:rPr>
        <w:t>静</w:t>
      </w:r>
      <w:r>
        <w:rPr>
          <w:vertAlign w:val="superscript"/>
        </w:rPr>
        <w:t>2</w:t>
      </w:r>
      <w:r>
        <w:rPr>
          <w:rFonts w:hint="eastAsia"/>
        </w:rPr>
        <w:t>，樊俊威</w:t>
      </w:r>
      <w:r>
        <w:rPr>
          <w:vertAlign w:val="superscript"/>
        </w:rPr>
        <w:t>2</w:t>
      </w:r>
      <w:r>
        <w:rPr>
          <w:rFonts w:hint="eastAsia"/>
        </w:rPr>
        <w:t>，边</w:t>
      </w:r>
      <w:r>
        <w:t xml:space="preserve"> </w:t>
      </w:r>
      <w:r>
        <w:rPr>
          <w:rFonts w:hint="eastAsia"/>
        </w:rPr>
        <w:t>毅</w:t>
      </w:r>
      <w:r>
        <w:rPr>
          <w:vertAlign w:val="superscript"/>
        </w:rPr>
        <w:t>2</w:t>
      </w:r>
      <w:r>
        <w:rPr>
          <w:rFonts w:hint="eastAsia"/>
        </w:rPr>
        <w:t>，万学峰</w:t>
      </w:r>
      <w:r>
        <w:rPr>
          <w:vertAlign w:val="superscript"/>
        </w:rPr>
        <w:t>2</w:t>
      </w:r>
    </w:p>
    <w:p w:rsidR="00F122B2" w:rsidRDefault="00F122B2" w:rsidP="00F122B2">
      <w:pPr>
        <w:pStyle w:val="a7"/>
      </w:pPr>
      <w:r>
        <w:t>[1.</w:t>
      </w:r>
      <w:r>
        <w:rPr>
          <w:rFonts w:hint="eastAsia"/>
        </w:rPr>
        <w:t>苏州市独墅湖医院（苏州大学附属独墅湖医院）皮肤科</w:t>
      </w:r>
      <w:r>
        <w:t xml:space="preserve">  </w:t>
      </w:r>
      <w:r>
        <w:rPr>
          <w:rFonts w:hint="eastAsia"/>
        </w:rPr>
        <w:t>江苏</w:t>
      </w:r>
      <w:r>
        <w:t xml:space="preserve"> </w:t>
      </w:r>
      <w:r>
        <w:rPr>
          <w:rFonts w:hint="eastAsia"/>
        </w:rPr>
        <w:t>苏州</w:t>
      </w:r>
      <w:r>
        <w:t xml:space="preserve">  215125</w:t>
      </w:r>
      <w:r>
        <w:rPr>
          <w:rFonts w:hint="eastAsia"/>
        </w:rPr>
        <w:t>；</w:t>
      </w:r>
      <w:r>
        <w:t>2.</w:t>
      </w:r>
      <w:r>
        <w:rPr>
          <w:rFonts w:hint="eastAsia"/>
        </w:rPr>
        <w:t>新疆医科大学第一附属医院皮肤科</w:t>
      </w:r>
      <w:r>
        <w:t xml:space="preserve">  </w:t>
      </w:r>
      <w:r>
        <w:rPr>
          <w:rFonts w:hint="eastAsia"/>
        </w:rPr>
        <w:t>新疆</w:t>
      </w:r>
      <w:r>
        <w:t xml:space="preserve"> </w:t>
      </w:r>
      <w:r>
        <w:rPr>
          <w:rFonts w:hint="eastAsia"/>
        </w:rPr>
        <w:t>乌鲁木齐</w:t>
      </w:r>
      <w:r>
        <w:t xml:space="preserve">  830054]</w:t>
      </w:r>
    </w:p>
    <w:p w:rsidR="00F122B2" w:rsidRDefault="00F122B2" w:rsidP="00F122B2">
      <w:pPr>
        <w:pStyle w:val="a8"/>
      </w:pPr>
    </w:p>
    <w:p w:rsidR="00F122B2" w:rsidRDefault="00F122B2" w:rsidP="00F122B2">
      <w:pPr>
        <w:pStyle w:val="a8"/>
      </w:pPr>
      <w:r>
        <w:rPr>
          <w:rStyle w:val="9"/>
        </w:rPr>
        <w:t>[</w:t>
      </w:r>
      <w:r>
        <w:rPr>
          <w:rStyle w:val="9"/>
          <w:rFonts w:hint="eastAsia"/>
        </w:rPr>
        <w:t>摘要</w:t>
      </w:r>
      <w:r>
        <w:rPr>
          <w:rStyle w:val="9"/>
        </w:rPr>
        <w:t>]</w:t>
      </w:r>
      <w:r>
        <w:rPr>
          <w:rStyle w:val="9"/>
          <w:rFonts w:hint="eastAsia"/>
        </w:rPr>
        <w:t>目的：</w:t>
      </w:r>
      <w:r>
        <w:rPr>
          <w:rFonts w:hint="eastAsia"/>
        </w:rPr>
        <w:t>探讨面部黑素瘤的临床病理特点及其手术治疗。</w:t>
      </w:r>
      <w:r>
        <w:rPr>
          <w:rStyle w:val="9"/>
          <w:rFonts w:hint="eastAsia"/>
        </w:rPr>
        <w:t>方法：</w:t>
      </w:r>
      <w:r>
        <w:rPr>
          <w:rFonts w:hint="eastAsia"/>
        </w:rPr>
        <w:t>回顾性分析</w:t>
      </w:r>
      <w:r>
        <w:t>10</w:t>
      </w:r>
      <w:r>
        <w:rPr>
          <w:rFonts w:hint="eastAsia"/>
        </w:rPr>
        <w:t>例在新疆医科大学第一附属医院皮肤科确诊的面部黑素瘤病例，于笔者医院皮肤科行慢</w:t>
      </w:r>
      <w:r>
        <w:t>Mohs</w:t>
      </w:r>
      <w:r>
        <w:rPr>
          <w:rFonts w:hint="eastAsia"/>
        </w:rPr>
        <w:t>显微描记手术，收集患者的临床病理资料及治疗情况。</w:t>
      </w:r>
      <w:r>
        <w:rPr>
          <w:rStyle w:val="9"/>
          <w:rFonts w:hint="eastAsia"/>
        </w:rPr>
        <w:t>结果：</w:t>
      </w:r>
      <w:r>
        <w:rPr>
          <w:rFonts w:hint="eastAsia"/>
        </w:rPr>
        <w:t>面部黑素瘤在临床上通常表现为边界不清楚的斑片、其上可见大小不等的丘疹、结节，部分结节表面可见破溃；在组织病理上表现为表皮萎缩，表真皮交界处或真皮浅中层可见成巢或散在异形黑素细胞，沿基底层水平生长，真皮浅中层可见日光弹力纤维变性；采用慢</w:t>
      </w:r>
      <w:r>
        <w:t>Mohs</w:t>
      </w:r>
      <w:r>
        <w:rPr>
          <w:rFonts w:hint="eastAsia"/>
        </w:rPr>
        <w:t>显微描记手术一次性手术切净率低，甚至需要</w:t>
      </w:r>
      <w:r>
        <w:t>2</w:t>
      </w:r>
      <w:r>
        <w:rPr>
          <w:rFonts w:hint="eastAsia"/>
        </w:rPr>
        <w:t>～</w:t>
      </w:r>
      <w:r>
        <w:t>3</w:t>
      </w:r>
      <w:r>
        <w:rPr>
          <w:rFonts w:hint="eastAsia"/>
        </w:rPr>
        <w:t>次扩切，才能达到肿瘤的完全清除。</w:t>
      </w:r>
      <w:r>
        <w:rPr>
          <w:rStyle w:val="9"/>
          <w:rFonts w:hint="eastAsia"/>
        </w:rPr>
        <w:t>结论：</w:t>
      </w:r>
      <w:r>
        <w:rPr>
          <w:rFonts w:hint="eastAsia"/>
        </w:rPr>
        <w:t>面部黑素瘤患者的皮损位于曝光部位，边界不清，皮肤萎缩明显，根据</w:t>
      </w:r>
      <w:r>
        <w:t>Breslow</w:t>
      </w:r>
      <w:r>
        <w:rPr>
          <w:rFonts w:hint="eastAsia"/>
        </w:rPr>
        <w:t>厚度确定手术扩切范围时，一次性切净率仅有</w:t>
      </w:r>
      <w:r>
        <w:t>30%</w:t>
      </w:r>
      <w:r>
        <w:rPr>
          <w:rFonts w:hint="eastAsia"/>
        </w:rPr>
        <w:t>，但在肿瘤淋巴细胞浸润活跃的病例中，一次性手术切净率更高。</w:t>
      </w:r>
    </w:p>
    <w:p w:rsidR="00F122B2" w:rsidRDefault="00F122B2" w:rsidP="00F122B2">
      <w:pPr>
        <w:pStyle w:val="a8"/>
      </w:pPr>
      <w:r>
        <w:rPr>
          <w:rStyle w:val="9"/>
        </w:rPr>
        <w:t>[</w:t>
      </w:r>
      <w:r>
        <w:rPr>
          <w:rStyle w:val="9"/>
          <w:rFonts w:hint="eastAsia"/>
        </w:rPr>
        <w:t>关键词</w:t>
      </w:r>
      <w:r>
        <w:rPr>
          <w:rStyle w:val="9"/>
        </w:rPr>
        <w:t>]</w:t>
      </w:r>
      <w:r>
        <w:rPr>
          <w:rFonts w:hint="eastAsia"/>
        </w:rPr>
        <w:t>面部；黑素瘤；临床病理；慢</w:t>
      </w:r>
      <w:r>
        <w:t>Mohs</w:t>
      </w:r>
      <w:r>
        <w:rPr>
          <w:rFonts w:hint="eastAsia"/>
        </w:rPr>
        <w:t>显微描记手术</w:t>
      </w:r>
    </w:p>
    <w:p w:rsidR="00F122B2" w:rsidRDefault="00F122B2" w:rsidP="00F122B2">
      <w:pPr>
        <w:pStyle w:val="a8"/>
      </w:pPr>
      <w:r>
        <w:rPr>
          <w:rStyle w:val="9"/>
        </w:rPr>
        <w:t>[</w:t>
      </w:r>
      <w:r>
        <w:rPr>
          <w:rStyle w:val="9"/>
          <w:rFonts w:hint="eastAsia"/>
        </w:rPr>
        <w:t>中图分类号</w:t>
      </w:r>
      <w:r>
        <w:rPr>
          <w:rStyle w:val="9"/>
        </w:rPr>
        <w:t>]</w:t>
      </w:r>
      <w:r>
        <w:t xml:space="preserve">R739.5   </w:t>
      </w:r>
      <w:r>
        <w:rPr>
          <w:rStyle w:val="9"/>
        </w:rPr>
        <w:t xml:space="preserve"> [</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2021</w:t>
      </w:r>
      <w:r>
        <w:rPr>
          <w:rFonts w:hint="eastAsia"/>
        </w:rPr>
        <w:t>）</w:t>
      </w:r>
      <w:r>
        <w:t>12-0082-04</w:t>
      </w:r>
    </w:p>
    <w:p w:rsidR="00F122B2" w:rsidRDefault="00F122B2" w:rsidP="00F122B2">
      <w:pPr>
        <w:pStyle w:val="a9"/>
      </w:pPr>
    </w:p>
    <w:p w:rsidR="00F122B2" w:rsidRPr="00F122B2" w:rsidRDefault="00F122B2" w:rsidP="00F122B2">
      <w:pPr>
        <w:pStyle w:val="a9"/>
        <w:rPr>
          <w:lang w:val="en-US"/>
        </w:rPr>
      </w:pPr>
      <w:r w:rsidRPr="00F122B2">
        <w:rPr>
          <w:lang w:val="en-US"/>
        </w:rPr>
        <w:t xml:space="preserve">Clinical and Pathological Analysis of 10 Patients with Facial Melanoma </w:t>
      </w:r>
    </w:p>
    <w:p w:rsidR="00F122B2" w:rsidRPr="00F122B2" w:rsidRDefault="00F122B2" w:rsidP="00F122B2">
      <w:pPr>
        <w:pStyle w:val="aa"/>
        <w:rPr>
          <w:lang w:val="en-US"/>
        </w:rPr>
      </w:pPr>
      <w:r w:rsidRPr="00F122B2">
        <w:rPr>
          <w:lang w:val="en-US"/>
        </w:rPr>
        <w:t>LIU Xiao-qing</w:t>
      </w:r>
      <w:r w:rsidRPr="00F122B2">
        <w:rPr>
          <w:vertAlign w:val="superscript"/>
          <w:lang w:val="en-US"/>
        </w:rPr>
        <w:t>1,2</w:t>
      </w:r>
      <w:r w:rsidRPr="00F122B2">
        <w:rPr>
          <w:lang w:val="en-US"/>
        </w:rPr>
        <w:t>,CAI Qin</w:t>
      </w:r>
      <w:r w:rsidRPr="00F122B2">
        <w:rPr>
          <w:vertAlign w:val="superscript"/>
          <w:lang w:val="en-US"/>
        </w:rPr>
        <w:t>2</w:t>
      </w:r>
      <w:r w:rsidRPr="00F122B2">
        <w:rPr>
          <w:lang w:val="en-US"/>
        </w:rPr>
        <w:t>,CAO Jing</w:t>
      </w:r>
      <w:r w:rsidRPr="00F122B2">
        <w:rPr>
          <w:vertAlign w:val="superscript"/>
          <w:lang w:val="en-US"/>
        </w:rPr>
        <w:t>2</w:t>
      </w:r>
      <w:r w:rsidRPr="00F122B2">
        <w:rPr>
          <w:lang w:val="en-US"/>
        </w:rPr>
        <w:t>,FAN Jun-wei</w:t>
      </w:r>
      <w:r w:rsidRPr="00F122B2">
        <w:rPr>
          <w:vertAlign w:val="superscript"/>
          <w:lang w:val="en-US"/>
        </w:rPr>
        <w:t>2</w:t>
      </w:r>
      <w:r w:rsidRPr="00F122B2">
        <w:rPr>
          <w:lang w:val="en-US"/>
        </w:rPr>
        <w:t>,BIAN Yi</w:t>
      </w:r>
      <w:r w:rsidRPr="00F122B2">
        <w:rPr>
          <w:vertAlign w:val="superscript"/>
          <w:lang w:val="en-US"/>
        </w:rPr>
        <w:t>2</w:t>
      </w:r>
      <w:r w:rsidRPr="00F122B2">
        <w:rPr>
          <w:lang w:val="en-US"/>
        </w:rPr>
        <w:t>,WAN Xue-feng</w:t>
      </w:r>
      <w:r w:rsidRPr="00F122B2">
        <w:rPr>
          <w:vertAlign w:val="superscript"/>
          <w:lang w:val="en-US"/>
        </w:rPr>
        <w:t>2</w:t>
      </w:r>
    </w:p>
    <w:p w:rsidR="00F122B2" w:rsidRPr="00F122B2" w:rsidRDefault="00F122B2" w:rsidP="00F122B2">
      <w:pPr>
        <w:pStyle w:val="ab"/>
        <w:rPr>
          <w:lang w:val="en-US"/>
        </w:rPr>
      </w:pPr>
      <w:r w:rsidRPr="00F122B2">
        <w:rPr>
          <w:lang w:val="en-US"/>
        </w:rPr>
        <w:t xml:space="preserve">(1.Department of </w:t>
      </w:r>
      <w:proofErr w:type="spellStart"/>
      <w:r w:rsidRPr="00F122B2">
        <w:rPr>
          <w:lang w:val="en-US"/>
        </w:rPr>
        <w:t>Dermatology</w:t>
      </w:r>
      <w:r w:rsidRPr="00F122B2">
        <w:rPr>
          <w:rFonts w:ascii="宋体" w:eastAsia="宋体" w:cs="宋体"/>
          <w:lang w:val="en-US"/>
        </w:rPr>
        <w:t>,</w:t>
      </w:r>
      <w:r w:rsidRPr="00F122B2">
        <w:rPr>
          <w:lang w:val="en-US"/>
        </w:rPr>
        <w:t>Suzhou</w:t>
      </w:r>
      <w:proofErr w:type="spellEnd"/>
      <w:r w:rsidRPr="00F122B2">
        <w:rPr>
          <w:lang w:val="en-US"/>
        </w:rPr>
        <w:t xml:space="preserve"> </w:t>
      </w:r>
      <w:proofErr w:type="spellStart"/>
      <w:r w:rsidRPr="00F122B2">
        <w:rPr>
          <w:lang w:val="en-US"/>
        </w:rPr>
        <w:t>Dushu</w:t>
      </w:r>
      <w:proofErr w:type="spellEnd"/>
      <w:r w:rsidRPr="00F122B2">
        <w:rPr>
          <w:lang w:val="en-US"/>
        </w:rPr>
        <w:t xml:space="preserve"> Lake Hospital(</w:t>
      </w:r>
      <w:proofErr w:type="spellStart"/>
      <w:r w:rsidRPr="00F122B2">
        <w:rPr>
          <w:lang w:val="en-US"/>
        </w:rPr>
        <w:t>Dushu</w:t>
      </w:r>
      <w:proofErr w:type="spellEnd"/>
      <w:r w:rsidRPr="00F122B2">
        <w:rPr>
          <w:lang w:val="en-US"/>
        </w:rPr>
        <w:t xml:space="preserve"> Lake Hospital Affiliated to Suzhou University),Suzhou 215125,Jiangsu,China;2.Department of Dermatology, the First Affiliated Hospital of Xinjiang Medical </w:t>
      </w:r>
      <w:proofErr w:type="spellStart"/>
      <w:r w:rsidRPr="00F122B2">
        <w:rPr>
          <w:lang w:val="en-US"/>
        </w:rPr>
        <w:t>University,Urumqi</w:t>
      </w:r>
      <w:proofErr w:type="spellEnd"/>
      <w:r w:rsidRPr="00F122B2">
        <w:rPr>
          <w:lang w:val="en-US"/>
        </w:rPr>
        <w:t xml:space="preserve"> 830054,Xinjiang,China]</w:t>
      </w:r>
    </w:p>
    <w:p w:rsidR="00F122B2" w:rsidRPr="00F122B2" w:rsidRDefault="00F122B2" w:rsidP="00F122B2">
      <w:pPr>
        <w:pStyle w:val="ac"/>
        <w:rPr>
          <w:lang w:val="en-US"/>
        </w:rPr>
      </w:pPr>
    </w:p>
    <w:p w:rsidR="00F122B2" w:rsidRPr="00F122B2" w:rsidRDefault="00F122B2" w:rsidP="00F122B2">
      <w:pPr>
        <w:pStyle w:val="ac"/>
        <w:rPr>
          <w:lang w:val="en-US"/>
        </w:rPr>
      </w:pPr>
      <w:r w:rsidRPr="00F122B2">
        <w:rPr>
          <w:rStyle w:val="95"/>
          <w:lang w:val="en-US"/>
        </w:rPr>
        <w:t xml:space="preserve">Abstract: Objective </w:t>
      </w:r>
      <w:r w:rsidRPr="00F122B2">
        <w:rPr>
          <w:lang w:val="en-US"/>
        </w:rPr>
        <w:t xml:space="preserve"> To investigate the clinical and pathological features of melanoma. </w:t>
      </w:r>
      <w:r w:rsidRPr="00F122B2">
        <w:rPr>
          <w:rStyle w:val="95"/>
          <w:lang w:val="en-US"/>
        </w:rPr>
        <w:t>Methods</w:t>
      </w:r>
      <w:r w:rsidRPr="00F122B2">
        <w:rPr>
          <w:lang w:val="en-US"/>
        </w:rPr>
        <w:t xml:space="preserve">  10 cases of facial melanoma diagnosed in the Department of Dermatology, the First Affiliated Hospital of Xinjiang Medical University and removed by Slow </w:t>
      </w:r>
      <w:proofErr w:type="spellStart"/>
      <w:r w:rsidRPr="00F122B2">
        <w:rPr>
          <w:lang w:val="en-US"/>
        </w:rPr>
        <w:t>Mohs</w:t>
      </w:r>
      <w:proofErr w:type="spellEnd"/>
      <w:r w:rsidRPr="00F122B2">
        <w:rPr>
          <w:lang w:val="en-US"/>
        </w:rPr>
        <w:t xml:space="preserve"> micrographic surgery were retrospective</w:t>
      </w:r>
      <w:r w:rsidRPr="00F122B2">
        <w:rPr>
          <w:spacing w:val="4"/>
          <w:lang w:val="en-US"/>
        </w:rPr>
        <w:t xml:space="preserve">ly analyzed and collected </w:t>
      </w:r>
      <w:proofErr w:type="spellStart"/>
      <w:r w:rsidRPr="00F122B2">
        <w:rPr>
          <w:spacing w:val="4"/>
          <w:lang w:val="en-US"/>
        </w:rPr>
        <w:t>clinicopathological</w:t>
      </w:r>
      <w:proofErr w:type="spellEnd"/>
      <w:r w:rsidRPr="00F122B2">
        <w:rPr>
          <w:spacing w:val="4"/>
          <w:lang w:val="en-US"/>
        </w:rPr>
        <w:t xml:space="preserve"> data and treatment of the patients. </w:t>
      </w:r>
      <w:r w:rsidRPr="00F122B2">
        <w:rPr>
          <w:rStyle w:val="95"/>
          <w:spacing w:val="4"/>
          <w:lang w:val="en-US"/>
        </w:rPr>
        <w:t xml:space="preserve">Results </w:t>
      </w:r>
      <w:r w:rsidRPr="00F122B2">
        <w:rPr>
          <w:spacing w:val="4"/>
          <w:lang w:val="en-US"/>
        </w:rPr>
        <w:t xml:space="preserve"> Facial melanoma is usually clinically manifested as patches with unclear boundaries, papules and nodules of varying sizes can be seen on them, and some nodules can be ulcerated; in histopathology, they are manifested as epidermal atrophy and epidermal junctions. Or the superficial and middle dermis can be seen in nests or scattered heterosexual black cells, growing along the basal layer, and sunlight elastic fibrosis can be seen in the superficial and middle dermis, with slow </w:t>
      </w:r>
      <w:proofErr w:type="spellStart"/>
      <w:r w:rsidRPr="00F122B2">
        <w:rPr>
          <w:spacing w:val="4"/>
          <w:lang w:val="en-US"/>
        </w:rPr>
        <w:t>Mohs</w:t>
      </w:r>
      <w:proofErr w:type="spellEnd"/>
      <w:r w:rsidRPr="00F122B2">
        <w:rPr>
          <w:spacing w:val="4"/>
          <w:lang w:val="en-US"/>
        </w:rPr>
        <w:t xml:space="preserve"> </w:t>
      </w:r>
      <w:proofErr w:type="spellStart"/>
      <w:r w:rsidRPr="00F122B2">
        <w:rPr>
          <w:spacing w:val="4"/>
          <w:lang w:val="en-US"/>
        </w:rPr>
        <w:t>micrography</w:t>
      </w:r>
      <w:proofErr w:type="spellEnd"/>
      <w:r w:rsidRPr="00F122B2">
        <w:rPr>
          <w:spacing w:val="4"/>
          <w:lang w:val="en-US"/>
        </w:rPr>
        <w:t xml:space="preserve">, the negative rate of one-time surgical resection was low, and the tumor could be completely removed only after 2 to 3 times of dilatation. </w:t>
      </w:r>
      <w:r w:rsidRPr="00F122B2">
        <w:rPr>
          <w:rStyle w:val="95"/>
          <w:spacing w:val="4"/>
          <w:lang w:val="en-US"/>
        </w:rPr>
        <w:t xml:space="preserve">Conclusion  </w:t>
      </w:r>
      <w:r w:rsidRPr="00F122B2">
        <w:rPr>
          <w:spacing w:val="4"/>
          <w:lang w:val="en-US"/>
        </w:rPr>
        <w:t xml:space="preserve">The skin lesions of facial melanoma patients were located at the exposure site, with unclear boundaries and obvious skin atrophy. When the surgical expansion range was determined according to the thickness of </w:t>
      </w:r>
      <w:proofErr w:type="spellStart"/>
      <w:r w:rsidRPr="00F122B2">
        <w:rPr>
          <w:spacing w:val="4"/>
          <w:lang w:val="en-US"/>
        </w:rPr>
        <w:t>Breslow</w:t>
      </w:r>
      <w:proofErr w:type="spellEnd"/>
      <w:r w:rsidRPr="00F122B2">
        <w:rPr>
          <w:spacing w:val="4"/>
          <w:lang w:val="en-US"/>
        </w:rPr>
        <w:t>, the one-time surgical resection net rate was only 30</w:t>
      </w:r>
      <w:r w:rsidRPr="00F122B2">
        <w:rPr>
          <w:rFonts w:ascii="宋体" w:eastAsia="宋体" w:cs="宋体" w:hint="eastAsia"/>
          <w:spacing w:val="4"/>
          <w:lang w:val="en-US"/>
        </w:rPr>
        <w:t>％</w:t>
      </w:r>
      <w:r w:rsidRPr="00F122B2">
        <w:rPr>
          <w:spacing w:val="4"/>
          <w:lang w:val="en-US"/>
        </w:rPr>
        <w:t>, but it was higher in the cases with active tumor lympho</w:t>
      </w:r>
      <w:r w:rsidRPr="00F122B2">
        <w:rPr>
          <w:lang w:val="en-US"/>
        </w:rPr>
        <w:t>cyte infiltration.</w:t>
      </w:r>
    </w:p>
    <w:p w:rsidR="00F122B2" w:rsidRPr="00F122B2" w:rsidRDefault="00F122B2" w:rsidP="00F122B2">
      <w:pPr>
        <w:pStyle w:val="ac"/>
        <w:rPr>
          <w:lang w:val="en-US"/>
        </w:rPr>
      </w:pPr>
      <w:r w:rsidRPr="00F122B2">
        <w:rPr>
          <w:rStyle w:val="95"/>
          <w:lang w:val="en-US"/>
        </w:rPr>
        <w:t xml:space="preserve">Key words: </w:t>
      </w:r>
      <w:r w:rsidRPr="00F122B2">
        <w:rPr>
          <w:lang w:val="en-US"/>
        </w:rPr>
        <w:t xml:space="preserve">facial; melanoma; </w:t>
      </w:r>
      <w:proofErr w:type="spellStart"/>
      <w:r w:rsidRPr="00F122B2">
        <w:rPr>
          <w:lang w:val="en-US"/>
        </w:rPr>
        <w:t>flinicopathology</w:t>
      </w:r>
      <w:proofErr w:type="spellEnd"/>
      <w:r w:rsidRPr="00F122B2">
        <w:rPr>
          <w:lang w:val="en-US"/>
        </w:rPr>
        <w:t xml:space="preserve">; slow </w:t>
      </w:r>
      <w:proofErr w:type="spellStart"/>
      <w:r w:rsidRPr="00F122B2">
        <w:rPr>
          <w:lang w:val="en-US"/>
        </w:rPr>
        <w:t>Mohs</w:t>
      </w:r>
      <w:proofErr w:type="spellEnd"/>
      <w:r w:rsidRPr="00F122B2">
        <w:rPr>
          <w:lang w:val="en-US"/>
        </w:rPr>
        <w:t xml:space="preserve"> micrographic surgery</w:t>
      </w:r>
    </w:p>
    <w:p w:rsidR="007E4364" w:rsidRPr="00F122B2" w:rsidRDefault="007E4364" w:rsidP="00F122B2"/>
    <w:sectPr w:rsidR="007E4364" w:rsidRPr="00F122B2" w:rsidSect="007C5AB2">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D14" w:rsidRDefault="00F07D14" w:rsidP="00E172F8">
      <w:r>
        <w:separator/>
      </w:r>
    </w:p>
  </w:endnote>
  <w:endnote w:type="continuationSeparator" w:id="0">
    <w:p w:rsidR="00F07D14" w:rsidRDefault="00F07D14"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D14" w:rsidRDefault="00F07D14" w:rsidP="00E172F8">
      <w:r>
        <w:separator/>
      </w:r>
    </w:p>
  </w:footnote>
  <w:footnote w:type="continuationSeparator" w:id="0">
    <w:p w:rsidR="00F07D14" w:rsidRDefault="00F07D14"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1D07C9"/>
    <w:rsid w:val="00277B52"/>
    <w:rsid w:val="003A6FBB"/>
    <w:rsid w:val="0041270F"/>
    <w:rsid w:val="004A6544"/>
    <w:rsid w:val="004A7BC1"/>
    <w:rsid w:val="005147FF"/>
    <w:rsid w:val="005F513F"/>
    <w:rsid w:val="007E4364"/>
    <w:rsid w:val="008749F3"/>
    <w:rsid w:val="009A4D93"/>
    <w:rsid w:val="009F7A00"/>
    <w:rsid w:val="00AA043F"/>
    <w:rsid w:val="00AA37C6"/>
    <w:rsid w:val="00AE0425"/>
    <w:rsid w:val="00B12716"/>
    <w:rsid w:val="00CA3EA1"/>
    <w:rsid w:val="00D52EFA"/>
    <w:rsid w:val="00D777F9"/>
    <w:rsid w:val="00DC05D5"/>
    <w:rsid w:val="00DD5A8C"/>
    <w:rsid w:val="00E172F8"/>
    <w:rsid w:val="00EB474A"/>
    <w:rsid w:val="00F07D14"/>
    <w:rsid w:val="00F122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365</Words>
  <Characters>2081</Characters>
  <Application>Microsoft Office Word</Application>
  <DocSecurity>0</DocSecurity>
  <Lines>17</Lines>
  <Paragraphs>4</Paragraphs>
  <ScaleCrop>false</ScaleCrop>
  <Company>Microsoft</Company>
  <LinksUpToDate>false</LinksUpToDate>
  <CharactersWithSpaces>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19</cp:revision>
  <dcterms:created xsi:type="dcterms:W3CDTF">2022-01-17T03:25:00Z</dcterms:created>
  <dcterms:modified xsi:type="dcterms:W3CDTF">2022-01-18T07:44:00Z</dcterms:modified>
</cp:coreProperties>
</file>