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505022" w14:textId="77777777" w:rsidR="00F95FBD" w:rsidRPr="00F95FBD" w:rsidRDefault="00F95FBD" w:rsidP="00F95FBD">
      <w:pPr>
        <w:autoSpaceDE w:val="0"/>
        <w:autoSpaceDN w:val="0"/>
        <w:adjustRightInd w:val="0"/>
        <w:spacing w:line="400" w:lineRule="atLeast"/>
        <w:jc w:val="center"/>
        <w:textAlignment w:val="center"/>
        <w:rPr>
          <w:rFonts w:ascii="方正小标宋_GBK" w:eastAsia="方正小标宋_GBK" w:cs="方正小标宋_GBK"/>
          <w:color w:val="7F00FF"/>
          <w:kern w:val="0"/>
          <w:sz w:val="30"/>
          <w:szCs w:val="30"/>
          <w:lang w:val="zh-CN"/>
        </w:rPr>
      </w:pPr>
      <w:r w:rsidRPr="00F95FBD">
        <w:rPr>
          <w:rFonts w:ascii="方正小标宋_GBK" w:eastAsia="方正小标宋_GBK" w:cs="方正小标宋_GBK" w:hint="eastAsia"/>
          <w:color w:val="000000"/>
          <w:kern w:val="0"/>
          <w:sz w:val="30"/>
          <w:szCs w:val="30"/>
          <w:lang w:val="zh-CN"/>
        </w:rPr>
        <w:t>手掌参延缓衰老及临床应用研究进展</w:t>
      </w:r>
    </w:p>
    <w:p w14:paraId="6B1F1B11" w14:textId="77777777" w:rsidR="00F95FBD" w:rsidRPr="00F95FBD" w:rsidRDefault="00F95FBD" w:rsidP="00F95FBD">
      <w:pPr>
        <w:autoSpaceDE w:val="0"/>
        <w:autoSpaceDN w:val="0"/>
        <w:adjustRightInd w:val="0"/>
        <w:spacing w:line="340" w:lineRule="atLeast"/>
        <w:jc w:val="center"/>
        <w:textAlignment w:val="center"/>
        <w:rPr>
          <w:rFonts w:ascii="方正楷体_GBK" w:eastAsia="方正楷体_GBK" w:cs="方正楷体_GBK"/>
          <w:color w:val="000000"/>
          <w:kern w:val="0"/>
          <w:sz w:val="24"/>
          <w:szCs w:val="24"/>
          <w:lang w:val="zh-CN"/>
        </w:rPr>
      </w:pPr>
      <w:r w:rsidRPr="00F95FBD">
        <w:rPr>
          <w:rFonts w:ascii="方正楷体_GBK" w:eastAsia="方正楷体_GBK" w:cs="方正楷体_GBK"/>
          <w:color w:val="000000"/>
          <w:kern w:val="0"/>
          <w:sz w:val="24"/>
          <w:szCs w:val="24"/>
          <w:lang w:val="zh-CN"/>
        </w:rPr>
        <w:t xml:space="preserve">       </w:t>
      </w:r>
      <w:r w:rsidRPr="00F95FBD">
        <w:rPr>
          <w:rFonts w:ascii="方正楷体_GBK" w:eastAsia="方正楷体_GBK" w:cs="方正楷体_GBK" w:hint="eastAsia"/>
          <w:color w:val="000000"/>
          <w:kern w:val="0"/>
          <w:sz w:val="24"/>
          <w:szCs w:val="24"/>
          <w:lang w:val="zh-CN"/>
        </w:rPr>
        <w:t>刘散丹</w:t>
      </w:r>
      <w:r w:rsidRPr="00F95FBD">
        <w:rPr>
          <w:rFonts w:ascii="方正楷体_GBK" w:eastAsia="方正楷体_GBK" w:cs="方正楷体_GBK"/>
          <w:color w:val="000000"/>
          <w:kern w:val="0"/>
          <w:sz w:val="24"/>
          <w:szCs w:val="24"/>
          <w:vertAlign w:val="superscript"/>
          <w:lang w:val="zh-CN"/>
        </w:rPr>
        <w:t>1,2</w:t>
      </w:r>
      <w:r w:rsidRPr="00F95FBD">
        <w:rPr>
          <w:rFonts w:ascii="方正楷体_GBK" w:eastAsia="方正楷体_GBK" w:cs="方正楷体_GBK" w:hint="eastAsia"/>
          <w:color w:val="000000"/>
          <w:kern w:val="0"/>
          <w:sz w:val="24"/>
          <w:szCs w:val="24"/>
          <w:lang w:val="zh-CN"/>
        </w:rPr>
        <w:t>综述，春</w:t>
      </w:r>
      <w:r w:rsidRPr="00F95FBD">
        <w:rPr>
          <w:rFonts w:ascii="方正楷体_GBK" w:eastAsia="方正楷体_GBK" w:cs="方正楷体_GBK"/>
          <w:color w:val="000000"/>
          <w:kern w:val="0"/>
          <w:sz w:val="24"/>
          <w:szCs w:val="24"/>
          <w:lang w:val="zh-CN"/>
        </w:rPr>
        <w:t xml:space="preserve"> </w:t>
      </w:r>
      <w:r w:rsidRPr="00F95FBD">
        <w:rPr>
          <w:rFonts w:ascii="方正楷体_GBK" w:eastAsia="方正楷体_GBK" w:cs="方正楷体_GBK" w:hint="eastAsia"/>
          <w:color w:val="000000"/>
          <w:kern w:val="0"/>
          <w:sz w:val="24"/>
          <w:szCs w:val="24"/>
          <w:lang w:val="zh-CN"/>
        </w:rPr>
        <w:t>香</w:t>
      </w:r>
      <w:r w:rsidRPr="00F95FBD">
        <w:rPr>
          <w:rFonts w:ascii="方正楷体_GBK" w:eastAsia="方正楷体_GBK" w:cs="方正楷体_GBK"/>
          <w:color w:val="000000"/>
          <w:kern w:val="0"/>
          <w:sz w:val="24"/>
          <w:szCs w:val="24"/>
          <w:vertAlign w:val="superscript"/>
          <w:lang w:val="zh-CN"/>
        </w:rPr>
        <w:t>1</w:t>
      </w:r>
      <w:r w:rsidRPr="00F95FBD">
        <w:rPr>
          <w:rFonts w:ascii="方正楷体_GBK" w:eastAsia="方正楷体_GBK" w:cs="方正楷体_GBK"/>
          <w:color w:val="000000"/>
          <w:kern w:val="0"/>
          <w:sz w:val="24"/>
          <w:szCs w:val="24"/>
          <w:lang w:val="zh-CN"/>
        </w:rPr>
        <w:t xml:space="preserve"> </w:t>
      </w:r>
      <w:r w:rsidRPr="00F95FBD">
        <w:rPr>
          <w:rFonts w:ascii="方正楷体_GBK" w:eastAsia="方正楷体_GBK" w:cs="方正楷体_GBK" w:hint="eastAsia"/>
          <w:color w:val="000000"/>
          <w:kern w:val="0"/>
          <w:sz w:val="24"/>
          <w:szCs w:val="24"/>
          <w:lang w:val="zh-CN"/>
        </w:rPr>
        <w:t>马秀艳</w:t>
      </w:r>
      <w:r w:rsidRPr="00F95FBD">
        <w:rPr>
          <w:rFonts w:ascii="方正楷体_GBK" w:eastAsia="方正楷体_GBK" w:cs="方正楷体_GBK"/>
          <w:color w:val="000000"/>
          <w:kern w:val="0"/>
          <w:sz w:val="24"/>
          <w:szCs w:val="24"/>
          <w:vertAlign w:val="superscript"/>
          <w:lang w:val="zh-CN"/>
        </w:rPr>
        <w:t>2</w:t>
      </w:r>
      <w:r w:rsidRPr="00F95FBD">
        <w:rPr>
          <w:rFonts w:ascii="方正楷体_GBK" w:eastAsia="方正楷体_GBK" w:cs="方正楷体_GBK"/>
          <w:color w:val="000000"/>
          <w:kern w:val="0"/>
          <w:sz w:val="24"/>
          <w:szCs w:val="24"/>
          <w:lang w:val="zh-CN"/>
        </w:rPr>
        <w:t xml:space="preserve">  </w:t>
      </w:r>
      <w:r w:rsidRPr="00F95FBD">
        <w:rPr>
          <w:rFonts w:ascii="方正楷体_GBK" w:eastAsia="方正楷体_GBK" w:cs="方正楷体_GBK" w:hint="eastAsia"/>
          <w:color w:val="000000"/>
          <w:kern w:val="0"/>
          <w:sz w:val="24"/>
          <w:szCs w:val="24"/>
          <w:lang w:val="zh-CN"/>
        </w:rPr>
        <w:t>麦拉苏</w:t>
      </w:r>
      <w:r w:rsidRPr="00F95FBD">
        <w:rPr>
          <w:rFonts w:ascii="方正楷体_GBK" w:eastAsia="方正楷体_GBK" w:cs="方正楷体_GBK"/>
          <w:color w:val="000000"/>
          <w:kern w:val="0"/>
          <w:sz w:val="24"/>
          <w:szCs w:val="24"/>
          <w:vertAlign w:val="superscript"/>
          <w:lang w:val="zh-CN"/>
        </w:rPr>
        <w:t xml:space="preserve">2 </w:t>
      </w:r>
      <w:r w:rsidRPr="00F95FBD">
        <w:rPr>
          <w:rFonts w:ascii="方正楷体_GBK" w:eastAsia="方正楷体_GBK" w:cs="方正楷体_GBK"/>
          <w:color w:val="000000"/>
          <w:kern w:val="0"/>
          <w:sz w:val="24"/>
          <w:szCs w:val="24"/>
          <w:lang w:val="zh-CN"/>
        </w:rPr>
        <w:t xml:space="preserve"> </w:t>
      </w:r>
      <w:r w:rsidRPr="00F95FBD">
        <w:rPr>
          <w:rFonts w:ascii="方正楷体_GBK" w:eastAsia="方正楷体_GBK" w:cs="方正楷体_GBK" w:hint="eastAsia"/>
          <w:color w:val="000000"/>
          <w:kern w:val="0"/>
          <w:sz w:val="24"/>
          <w:szCs w:val="24"/>
          <w:lang w:val="zh-CN"/>
        </w:rPr>
        <w:t>刘彩虹</w:t>
      </w:r>
      <w:r w:rsidRPr="00F95FBD">
        <w:rPr>
          <w:rFonts w:ascii="方正楷体_GBK" w:eastAsia="方正楷体_GBK" w:cs="方正楷体_GBK"/>
          <w:color w:val="000000"/>
          <w:kern w:val="0"/>
          <w:sz w:val="24"/>
          <w:szCs w:val="24"/>
          <w:vertAlign w:val="superscript"/>
          <w:lang w:val="zh-CN"/>
        </w:rPr>
        <w:t>3</w:t>
      </w:r>
      <w:r w:rsidRPr="00F95FBD">
        <w:rPr>
          <w:rFonts w:ascii="方正楷体_GBK" w:eastAsia="方正楷体_GBK" w:cs="方正楷体_GBK"/>
          <w:color w:val="000000"/>
          <w:kern w:val="0"/>
          <w:sz w:val="24"/>
          <w:szCs w:val="24"/>
          <w:lang w:val="zh-CN"/>
        </w:rPr>
        <w:t xml:space="preserve"> </w:t>
      </w:r>
      <w:r w:rsidRPr="00F95FBD">
        <w:rPr>
          <w:rFonts w:ascii="方正楷体_GBK" w:eastAsia="方正楷体_GBK" w:cs="方正楷体_GBK" w:hint="eastAsia"/>
          <w:color w:val="000000"/>
          <w:kern w:val="0"/>
          <w:sz w:val="24"/>
          <w:szCs w:val="24"/>
          <w:lang w:val="zh-CN"/>
        </w:rPr>
        <w:t>斯钦图</w:t>
      </w:r>
      <w:r w:rsidRPr="00F95FBD">
        <w:rPr>
          <w:rFonts w:ascii="方正楷体_GBK" w:eastAsia="方正楷体_GBK" w:cs="方正楷体_GBK"/>
          <w:color w:val="000000"/>
          <w:kern w:val="0"/>
          <w:sz w:val="24"/>
          <w:szCs w:val="24"/>
          <w:vertAlign w:val="superscript"/>
          <w:lang w:val="zh-CN"/>
        </w:rPr>
        <w:t xml:space="preserve">2 </w:t>
      </w:r>
      <w:r w:rsidRPr="00F95FBD">
        <w:rPr>
          <w:rFonts w:ascii="方正楷体_GBK" w:eastAsia="方正楷体_GBK" w:cs="方正楷体_GBK" w:hint="eastAsia"/>
          <w:color w:val="000000"/>
          <w:kern w:val="0"/>
          <w:sz w:val="24"/>
          <w:szCs w:val="24"/>
          <w:lang w:val="zh-CN"/>
        </w:rPr>
        <w:t>审校</w:t>
      </w:r>
    </w:p>
    <w:p w14:paraId="235E389D" w14:textId="77777777" w:rsidR="00F95FBD" w:rsidRPr="00F95FBD" w:rsidRDefault="00F95FBD" w:rsidP="00F95FBD">
      <w:pPr>
        <w:autoSpaceDE w:val="0"/>
        <w:autoSpaceDN w:val="0"/>
        <w:adjustRightInd w:val="0"/>
        <w:spacing w:line="300" w:lineRule="atLeast"/>
        <w:jc w:val="center"/>
        <w:textAlignment w:val="center"/>
        <w:rPr>
          <w:rFonts w:ascii="方正楷体_GBK" w:eastAsia="方正楷体_GBK" w:cs="方正楷体_GBK"/>
          <w:color w:val="000000"/>
          <w:kern w:val="0"/>
          <w:sz w:val="18"/>
          <w:szCs w:val="18"/>
          <w:lang w:val="zh-CN"/>
        </w:rPr>
      </w:pPr>
      <w:r w:rsidRPr="00F95FBD">
        <w:rPr>
          <w:rFonts w:ascii="方正楷体_GBK" w:eastAsia="方正楷体_GBK" w:cs="方正楷体_GBK" w:hint="eastAsia"/>
          <w:color w:val="000000"/>
          <w:kern w:val="0"/>
          <w:sz w:val="18"/>
          <w:szCs w:val="18"/>
          <w:lang w:val="zh-CN"/>
        </w:rPr>
        <w:t>（</w:t>
      </w:r>
      <w:r w:rsidRPr="00F95FBD">
        <w:rPr>
          <w:rFonts w:ascii="方正楷体_GBK" w:eastAsia="方正楷体_GBK" w:cs="方正楷体_GBK"/>
          <w:color w:val="000000"/>
          <w:kern w:val="0"/>
          <w:sz w:val="18"/>
          <w:szCs w:val="18"/>
          <w:lang w:val="zh-CN"/>
        </w:rPr>
        <w:t>1.</w:t>
      </w:r>
      <w:r w:rsidRPr="00F95FBD">
        <w:rPr>
          <w:rFonts w:ascii="方正楷体_GBK" w:eastAsia="方正楷体_GBK" w:cs="方正楷体_GBK" w:hint="eastAsia"/>
          <w:color w:val="000000"/>
          <w:kern w:val="0"/>
          <w:sz w:val="18"/>
          <w:szCs w:val="18"/>
          <w:lang w:val="zh-CN"/>
        </w:rPr>
        <w:t>内蒙古民族大学蒙医药学院</w:t>
      </w:r>
      <w:r w:rsidRPr="00F95FBD">
        <w:rPr>
          <w:rFonts w:ascii="方正楷体_GBK" w:eastAsia="方正楷体_GBK" w:cs="方正楷体_GBK"/>
          <w:color w:val="000000"/>
          <w:kern w:val="0"/>
          <w:sz w:val="18"/>
          <w:szCs w:val="18"/>
          <w:lang w:val="zh-CN"/>
        </w:rPr>
        <w:t xml:space="preserve">  </w:t>
      </w:r>
      <w:r w:rsidRPr="00F95FBD">
        <w:rPr>
          <w:rFonts w:ascii="方正楷体_GBK" w:eastAsia="方正楷体_GBK" w:cs="方正楷体_GBK" w:hint="eastAsia"/>
          <w:color w:val="000000"/>
          <w:kern w:val="0"/>
          <w:sz w:val="18"/>
          <w:szCs w:val="18"/>
          <w:lang w:val="zh-CN"/>
        </w:rPr>
        <w:t>内蒙古</w:t>
      </w:r>
      <w:r w:rsidRPr="00F95FBD">
        <w:rPr>
          <w:rFonts w:ascii="方正楷体_GBK" w:eastAsia="方正楷体_GBK" w:cs="方正楷体_GBK"/>
          <w:color w:val="000000"/>
          <w:kern w:val="0"/>
          <w:sz w:val="18"/>
          <w:szCs w:val="18"/>
          <w:lang w:val="zh-CN"/>
        </w:rPr>
        <w:t xml:space="preserve"> </w:t>
      </w:r>
      <w:r w:rsidRPr="00F95FBD">
        <w:rPr>
          <w:rFonts w:ascii="方正楷体_GBK" w:eastAsia="方正楷体_GBK" w:cs="方正楷体_GBK" w:hint="eastAsia"/>
          <w:color w:val="000000"/>
          <w:kern w:val="0"/>
          <w:sz w:val="18"/>
          <w:szCs w:val="18"/>
          <w:lang w:val="zh-CN"/>
        </w:rPr>
        <w:t>通辽</w:t>
      </w:r>
      <w:r w:rsidRPr="00F95FBD">
        <w:rPr>
          <w:rFonts w:ascii="方正楷体_GBK" w:eastAsia="方正楷体_GBK" w:cs="方正楷体_GBK"/>
          <w:color w:val="000000"/>
          <w:kern w:val="0"/>
          <w:sz w:val="18"/>
          <w:szCs w:val="18"/>
          <w:lang w:val="zh-CN"/>
        </w:rPr>
        <w:t xml:space="preserve">  028000</w:t>
      </w:r>
      <w:r w:rsidRPr="00F95FBD">
        <w:rPr>
          <w:rFonts w:ascii="方正楷体_GBK" w:eastAsia="方正楷体_GBK" w:cs="方正楷体_GBK" w:hint="eastAsia"/>
          <w:color w:val="000000"/>
          <w:kern w:val="0"/>
          <w:sz w:val="18"/>
          <w:szCs w:val="18"/>
          <w:lang w:val="zh-CN"/>
        </w:rPr>
        <w:t>；</w:t>
      </w:r>
      <w:r w:rsidRPr="00F95FBD">
        <w:rPr>
          <w:rFonts w:ascii="方正楷体_GBK" w:eastAsia="方正楷体_GBK" w:cs="方正楷体_GBK"/>
          <w:color w:val="000000"/>
          <w:kern w:val="0"/>
          <w:sz w:val="18"/>
          <w:szCs w:val="18"/>
          <w:lang w:val="zh-CN"/>
        </w:rPr>
        <w:t>2.</w:t>
      </w:r>
      <w:r w:rsidRPr="00F95FBD">
        <w:rPr>
          <w:rFonts w:ascii="方正楷体_GBK" w:eastAsia="方正楷体_GBK" w:cs="方正楷体_GBK" w:hint="eastAsia"/>
          <w:color w:val="000000"/>
          <w:kern w:val="0"/>
          <w:sz w:val="18"/>
          <w:szCs w:val="18"/>
          <w:lang w:val="zh-CN"/>
        </w:rPr>
        <w:t>内蒙古民族大学附属医院</w:t>
      </w:r>
      <w:r w:rsidRPr="00F95FBD">
        <w:rPr>
          <w:rFonts w:ascii="方正楷体_GBK" w:eastAsia="方正楷体_GBK" w:cs="方正楷体_GBK"/>
          <w:color w:val="000000"/>
          <w:kern w:val="0"/>
          <w:sz w:val="18"/>
          <w:szCs w:val="18"/>
          <w:lang w:val="zh-CN"/>
        </w:rPr>
        <w:t xml:space="preserve">  </w:t>
      </w:r>
      <w:r w:rsidRPr="00F95FBD">
        <w:rPr>
          <w:rFonts w:ascii="方正楷体_GBK" w:eastAsia="方正楷体_GBK" w:cs="方正楷体_GBK" w:hint="eastAsia"/>
          <w:color w:val="000000"/>
          <w:kern w:val="0"/>
          <w:sz w:val="18"/>
          <w:szCs w:val="18"/>
          <w:lang w:val="zh-CN"/>
        </w:rPr>
        <w:t>内蒙古</w:t>
      </w:r>
      <w:r w:rsidRPr="00F95FBD">
        <w:rPr>
          <w:rFonts w:ascii="方正楷体_GBK" w:eastAsia="方正楷体_GBK" w:cs="方正楷体_GBK"/>
          <w:color w:val="000000"/>
          <w:kern w:val="0"/>
          <w:sz w:val="18"/>
          <w:szCs w:val="18"/>
          <w:lang w:val="zh-CN"/>
        </w:rPr>
        <w:t xml:space="preserve"> </w:t>
      </w:r>
      <w:r w:rsidRPr="00F95FBD">
        <w:rPr>
          <w:rFonts w:ascii="方正楷体_GBK" w:eastAsia="方正楷体_GBK" w:cs="方正楷体_GBK" w:hint="eastAsia"/>
          <w:color w:val="000000"/>
          <w:kern w:val="0"/>
          <w:sz w:val="18"/>
          <w:szCs w:val="18"/>
          <w:lang w:val="zh-CN"/>
        </w:rPr>
        <w:t>通辽</w:t>
      </w:r>
      <w:r w:rsidRPr="00F95FBD">
        <w:rPr>
          <w:rFonts w:ascii="方正楷体_GBK" w:eastAsia="方正楷体_GBK" w:cs="方正楷体_GBK"/>
          <w:color w:val="000000"/>
          <w:kern w:val="0"/>
          <w:sz w:val="18"/>
          <w:szCs w:val="18"/>
          <w:lang w:val="zh-CN"/>
        </w:rPr>
        <w:t xml:space="preserve">  028000</w:t>
      </w:r>
      <w:r w:rsidRPr="00F95FBD">
        <w:rPr>
          <w:rFonts w:ascii="方正楷体_GBK" w:eastAsia="方正楷体_GBK" w:cs="方正楷体_GBK" w:hint="eastAsia"/>
          <w:color w:val="000000"/>
          <w:kern w:val="0"/>
          <w:sz w:val="18"/>
          <w:szCs w:val="18"/>
          <w:lang w:val="zh-CN"/>
        </w:rPr>
        <w:t>；</w:t>
      </w:r>
      <w:r w:rsidRPr="00F95FBD">
        <w:rPr>
          <w:rFonts w:ascii="方正楷体_GBK" w:eastAsia="方正楷体_GBK" w:cs="方正楷体_GBK"/>
          <w:color w:val="000000"/>
          <w:kern w:val="0"/>
          <w:sz w:val="18"/>
          <w:szCs w:val="18"/>
          <w:lang w:val="zh-CN"/>
        </w:rPr>
        <w:t>3.</w:t>
      </w:r>
      <w:r w:rsidRPr="00F95FBD">
        <w:rPr>
          <w:rFonts w:ascii="方正楷体_GBK" w:eastAsia="方正楷体_GBK" w:cs="方正楷体_GBK" w:hint="eastAsia"/>
          <w:color w:val="000000"/>
          <w:kern w:val="0"/>
          <w:sz w:val="18"/>
          <w:szCs w:val="18"/>
          <w:lang w:val="zh-CN"/>
        </w:rPr>
        <w:t>内蒙古通辽市蒙医研究所</w:t>
      </w:r>
      <w:r w:rsidRPr="00F95FBD">
        <w:rPr>
          <w:rFonts w:ascii="方正楷体_GBK" w:eastAsia="方正楷体_GBK" w:cs="方正楷体_GBK"/>
          <w:color w:val="000000"/>
          <w:kern w:val="0"/>
          <w:sz w:val="18"/>
          <w:szCs w:val="18"/>
          <w:lang w:val="zh-CN"/>
        </w:rPr>
        <w:t xml:space="preserve">  </w:t>
      </w:r>
      <w:r w:rsidRPr="00F95FBD">
        <w:rPr>
          <w:rFonts w:ascii="方正楷体_GBK" w:eastAsia="方正楷体_GBK" w:cs="方正楷体_GBK" w:hint="eastAsia"/>
          <w:color w:val="000000"/>
          <w:kern w:val="0"/>
          <w:sz w:val="18"/>
          <w:szCs w:val="18"/>
          <w:lang w:val="zh-CN"/>
        </w:rPr>
        <w:t>内蒙古</w:t>
      </w:r>
      <w:r w:rsidRPr="00F95FBD">
        <w:rPr>
          <w:rFonts w:ascii="方正楷体_GBK" w:eastAsia="方正楷体_GBK" w:cs="方正楷体_GBK"/>
          <w:color w:val="000000"/>
          <w:kern w:val="0"/>
          <w:sz w:val="18"/>
          <w:szCs w:val="18"/>
          <w:lang w:val="zh-CN"/>
        </w:rPr>
        <w:t xml:space="preserve"> </w:t>
      </w:r>
      <w:r w:rsidRPr="00F95FBD">
        <w:rPr>
          <w:rFonts w:ascii="方正楷体_GBK" w:eastAsia="方正楷体_GBK" w:cs="方正楷体_GBK" w:hint="eastAsia"/>
          <w:color w:val="000000"/>
          <w:kern w:val="0"/>
          <w:sz w:val="18"/>
          <w:szCs w:val="18"/>
          <w:lang w:val="zh-CN"/>
        </w:rPr>
        <w:t>通辽</w:t>
      </w:r>
      <w:r w:rsidRPr="00F95FBD">
        <w:rPr>
          <w:rFonts w:ascii="方正楷体_GBK" w:eastAsia="方正楷体_GBK" w:cs="方正楷体_GBK"/>
          <w:color w:val="000000"/>
          <w:kern w:val="0"/>
          <w:sz w:val="18"/>
          <w:szCs w:val="18"/>
          <w:lang w:val="zh-CN"/>
        </w:rPr>
        <w:t xml:space="preserve">  028000</w:t>
      </w:r>
      <w:r w:rsidRPr="00F95FBD">
        <w:rPr>
          <w:rFonts w:ascii="方正楷体_GBK" w:eastAsia="方正楷体_GBK" w:cs="方正楷体_GBK" w:hint="eastAsia"/>
          <w:color w:val="000000"/>
          <w:kern w:val="0"/>
          <w:sz w:val="18"/>
          <w:szCs w:val="18"/>
          <w:lang w:val="zh-CN"/>
        </w:rPr>
        <w:t>）</w:t>
      </w:r>
    </w:p>
    <w:p w14:paraId="70AEA5FD" w14:textId="77777777" w:rsidR="00F95FBD" w:rsidRPr="00F95FBD" w:rsidRDefault="00F95FBD" w:rsidP="00F95FBD">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p>
    <w:p w14:paraId="7722DBA2" w14:textId="77777777" w:rsidR="00F95FBD" w:rsidRPr="00F95FBD" w:rsidRDefault="00F95FBD" w:rsidP="00F95FBD">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F95FBD">
        <w:rPr>
          <w:rFonts w:ascii="黑体" w:eastAsia="黑体" w:cs="黑体"/>
          <w:color w:val="000000"/>
          <w:kern w:val="0"/>
          <w:sz w:val="18"/>
          <w:szCs w:val="18"/>
          <w:lang w:val="zh-CN"/>
        </w:rPr>
        <w:t>[</w:t>
      </w:r>
      <w:r w:rsidRPr="00F95FBD">
        <w:rPr>
          <w:rFonts w:ascii="黑体" w:eastAsia="黑体" w:cs="黑体" w:hint="eastAsia"/>
          <w:color w:val="000000"/>
          <w:kern w:val="0"/>
          <w:sz w:val="18"/>
          <w:szCs w:val="18"/>
          <w:lang w:val="zh-CN"/>
        </w:rPr>
        <w:t>摘要</w:t>
      </w:r>
      <w:r w:rsidRPr="00F95FBD">
        <w:rPr>
          <w:rFonts w:ascii="黑体" w:eastAsia="黑体" w:cs="黑体"/>
          <w:color w:val="000000"/>
          <w:kern w:val="0"/>
          <w:sz w:val="18"/>
          <w:szCs w:val="18"/>
          <w:lang w:val="zh-CN"/>
        </w:rPr>
        <w:t>]</w:t>
      </w:r>
      <w:r w:rsidRPr="00F95FBD">
        <w:rPr>
          <w:rFonts w:ascii="楷体_GB2312" w:eastAsia="楷体_GB2312" w:cs="楷体_GB2312" w:hint="eastAsia"/>
          <w:color w:val="000000"/>
          <w:kern w:val="0"/>
          <w:sz w:val="18"/>
          <w:szCs w:val="18"/>
          <w:lang w:val="zh-CN"/>
        </w:rPr>
        <w:t>手掌参具有补精华、固精、滋补，生津壮阳，增力生精，强身健体，神志清爽阳力强，抗老增力，可抗疲劳，强身益髓等功效。通过研究表明，手掌参具有氨基酸类化合物、菲类化合物，芳香族类化合物，二苯乙烯（芪）类等化合物，具有抗过敏、抗氧化及抗衰老等作用。在蒙医临床上运用手掌参的滋补、壮阳、增强体力等作用，主要用于手掌参</w:t>
      </w:r>
      <w:r w:rsidRPr="00F95FBD">
        <w:rPr>
          <w:rFonts w:ascii="楷体_GB2312" w:eastAsia="楷体_GB2312" w:cs="楷体_GB2312"/>
          <w:color w:val="000000"/>
          <w:kern w:val="0"/>
          <w:sz w:val="18"/>
          <w:szCs w:val="18"/>
          <w:lang w:val="zh-CN"/>
        </w:rPr>
        <w:t>-37</w:t>
      </w:r>
      <w:r w:rsidRPr="00F95FBD">
        <w:rPr>
          <w:rFonts w:ascii="楷体_GB2312" w:eastAsia="楷体_GB2312" w:cs="楷体_GB2312" w:hint="eastAsia"/>
          <w:color w:val="000000"/>
          <w:kern w:val="0"/>
          <w:sz w:val="18"/>
          <w:szCs w:val="18"/>
          <w:lang w:val="zh-CN"/>
        </w:rPr>
        <w:t>味丸、巴萨姆酥油丸、手掌参</w:t>
      </w:r>
      <w:r w:rsidRPr="00F95FBD">
        <w:rPr>
          <w:rFonts w:ascii="楷体_GB2312" w:eastAsia="楷体_GB2312" w:cs="楷体_GB2312"/>
          <w:color w:val="000000"/>
          <w:kern w:val="0"/>
          <w:sz w:val="18"/>
          <w:szCs w:val="18"/>
          <w:lang w:val="zh-CN"/>
        </w:rPr>
        <w:t>-6</w:t>
      </w:r>
      <w:r w:rsidRPr="00F95FBD">
        <w:rPr>
          <w:rFonts w:ascii="楷体_GB2312" w:eastAsia="楷体_GB2312" w:cs="楷体_GB2312" w:hint="eastAsia"/>
          <w:color w:val="000000"/>
          <w:kern w:val="0"/>
          <w:sz w:val="18"/>
          <w:szCs w:val="18"/>
          <w:lang w:val="zh-CN"/>
        </w:rPr>
        <w:t>、手掌参合剂等处方中。本文对手掌参抗衰老研究及临床应用进行综述，以便为今后蒙药养生研究提供借鉴及参考价值。</w:t>
      </w:r>
    </w:p>
    <w:p w14:paraId="0F50D874" w14:textId="77777777" w:rsidR="00F95FBD" w:rsidRPr="00F95FBD" w:rsidRDefault="00F95FBD" w:rsidP="00F95FBD">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F95FBD">
        <w:rPr>
          <w:rFonts w:ascii="黑体" w:eastAsia="黑体" w:cs="黑体"/>
          <w:color w:val="000000"/>
          <w:kern w:val="0"/>
          <w:sz w:val="18"/>
          <w:szCs w:val="18"/>
          <w:lang w:val="zh-CN"/>
        </w:rPr>
        <w:t>[</w:t>
      </w:r>
      <w:r w:rsidRPr="00F95FBD">
        <w:rPr>
          <w:rFonts w:ascii="黑体" w:eastAsia="黑体" w:cs="黑体" w:hint="eastAsia"/>
          <w:color w:val="000000"/>
          <w:kern w:val="0"/>
          <w:sz w:val="18"/>
          <w:szCs w:val="18"/>
          <w:lang w:val="zh-CN"/>
        </w:rPr>
        <w:t>关键词</w:t>
      </w:r>
      <w:r w:rsidRPr="00F95FBD">
        <w:rPr>
          <w:rFonts w:ascii="黑体" w:eastAsia="黑体" w:cs="黑体"/>
          <w:color w:val="000000"/>
          <w:kern w:val="0"/>
          <w:sz w:val="18"/>
          <w:szCs w:val="18"/>
          <w:lang w:val="zh-CN"/>
        </w:rPr>
        <w:t>]</w:t>
      </w:r>
      <w:r w:rsidRPr="00F95FBD">
        <w:rPr>
          <w:rFonts w:ascii="楷体_GB2312" w:eastAsia="楷体_GB2312" w:cs="楷体_GB2312" w:hint="eastAsia"/>
          <w:color w:val="000000"/>
          <w:kern w:val="0"/>
          <w:sz w:val="18"/>
          <w:szCs w:val="18"/>
          <w:lang w:val="zh-CN"/>
        </w:rPr>
        <w:t>手掌参；滋补；壮阳；蒙药；养生；抗衰</w:t>
      </w:r>
    </w:p>
    <w:p w14:paraId="2B8CA4B2" w14:textId="77777777" w:rsidR="00F95FBD" w:rsidRPr="00F95FBD" w:rsidRDefault="00F95FBD" w:rsidP="00F95FBD">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F95FBD">
        <w:rPr>
          <w:rFonts w:ascii="黑体" w:eastAsia="黑体" w:cs="黑体"/>
          <w:color w:val="000000"/>
          <w:kern w:val="0"/>
          <w:sz w:val="18"/>
          <w:szCs w:val="18"/>
          <w:lang w:val="zh-CN"/>
        </w:rPr>
        <w:t>[</w:t>
      </w:r>
      <w:r w:rsidRPr="00F95FBD">
        <w:rPr>
          <w:rFonts w:ascii="黑体" w:eastAsia="黑体" w:cs="黑体" w:hint="eastAsia"/>
          <w:color w:val="000000"/>
          <w:kern w:val="0"/>
          <w:sz w:val="18"/>
          <w:szCs w:val="18"/>
          <w:lang w:val="zh-CN"/>
        </w:rPr>
        <w:t>中图分类号</w:t>
      </w:r>
      <w:r w:rsidRPr="00F95FBD">
        <w:rPr>
          <w:rFonts w:ascii="黑体" w:eastAsia="黑体" w:cs="黑体"/>
          <w:color w:val="000000"/>
          <w:kern w:val="0"/>
          <w:sz w:val="18"/>
          <w:szCs w:val="18"/>
          <w:lang w:val="zh-CN"/>
        </w:rPr>
        <w:t>]</w:t>
      </w:r>
      <w:r w:rsidRPr="00F95FBD">
        <w:rPr>
          <w:rFonts w:ascii="楷体_GB2312" w:eastAsia="楷体_GB2312" w:cs="楷体_GB2312"/>
          <w:color w:val="000000"/>
          <w:kern w:val="0"/>
          <w:sz w:val="18"/>
          <w:szCs w:val="18"/>
          <w:lang w:val="zh-CN"/>
        </w:rPr>
        <w:t>R339.3</w:t>
      </w:r>
      <w:r w:rsidRPr="00F95FBD">
        <w:rPr>
          <w:rFonts w:ascii="楷体_GB2312" w:eastAsia="楷体_GB2312" w:cs="楷体_GB2312"/>
          <w:color w:val="000000"/>
          <w:kern w:val="0"/>
          <w:sz w:val="18"/>
          <w:szCs w:val="18"/>
          <w:vertAlign w:val="superscript"/>
          <w:lang w:val="zh-CN"/>
        </w:rPr>
        <w:t>+</w:t>
      </w:r>
      <w:r w:rsidRPr="00F95FBD">
        <w:rPr>
          <w:rFonts w:ascii="楷体_GB2312" w:eastAsia="楷体_GB2312" w:cs="楷体_GB2312"/>
          <w:color w:val="000000"/>
          <w:kern w:val="0"/>
          <w:sz w:val="18"/>
          <w:szCs w:val="18"/>
          <w:lang w:val="zh-CN"/>
        </w:rPr>
        <w:t xml:space="preserve">8    </w:t>
      </w:r>
      <w:r w:rsidRPr="00F95FBD">
        <w:rPr>
          <w:rFonts w:ascii="黑体" w:eastAsia="黑体" w:cs="黑体"/>
          <w:color w:val="000000"/>
          <w:kern w:val="0"/>
          <w:sz w:val="18"/>
          <w:szCs w:val="18"/>
          <w:lang w:val="zh-CN"/>
        </w:rPr>
        <w:t>[</w:t>
      </w:r>
      <w:r w:rsidRPr="00F95FBD">
        <w:rPr>
          <w:rFonts w:ascii="黑体" w:eastAsia="黑体" w:cs="黑体" w:hint="eastAsia"/>
          <w:color w:val="000000"/>
          <w:kern w:val="0"/>
          <w:sz w:val="18"/>
          <w:szCs w:val="18"/>
          <w:lang w:val="zh-CN"/>
        </w:rPr>
        <w:t>文献标志码</w:t>
      </w:r>
      <w:r w:rsidRPr="00F95FBD">
        <w:rPr>
          <w:rFonts w:ascii="黑体" w:eastAsia="黑体" w:cs="黑体"/>
          <w:color w:val="000000"/>
          <w:kern w:val="0"/>
          <w:sz w:val="18"/>
          <w:szCs w:val="18"/>
          <w:lang w:val="zh-CN"/>
        </w:rPr>
        <w:t>]</w:t>
      </w:r>
      <w:r w:rsidRPr="00F95FBD">
        <w:rPr>
          <w:rFonts w:ascii="楷体_GB2312" w:eastAsia="楷体_GB2312" w:cs="楷体_GB2312"/>
          <w:color w:val="000000"/>
          <w:kern w:val="0"/>
          <w:sz w:val="18"/>
          <w:szCs w:val="18"/>
          <w:lang w:val="zh-CN"/>
        </w:rPr>
        <w:t xml:space="preserve">A    </w:t>
      </w:r>
      <w:r w:rsidRPr="00F95FBD">
        <w:rPr>
          <w:rFonts w:ascii="黑体" w:eastAsia="黑体" w:cs="黑体"/>
          <w:color w:val="000000"/>
          <w:kern w:val="0"/>
          <w:sz w:val="18"/>
          <w:szCs w:val="18"/>
          <w:lang w:val="zh-CN"/>
        </w:rPr>
        <w:t>[</w:t>
      </w:r>
      <w:r w:rsidRPr="00F95FBD">
        <w:rPr>
          <w:rFonts w:ascii="黑体" w:eastAsia="黑体" w:cs="黑体" w:hint="eastAsia"/>
          <w:color w:val="000000"/>
          <w:kern w:val="0"/>
          <w:sz w:val="18"/>
          <w:szCs w:val="18"/>
          <w:lang w:val="zh-CN"/>
        </w:rPr>
        <w:t>文章编号</w:t>
      </w:r>
      <w:r w:rsidRPr="00F95FBD">
        <w:rPr>
          <w:rFonts w:ascii="黑体" w:eastAsia="黑体" w:cs="黑体"/>
          <w:color w:val="000000"/>
          <w:kern w:val="0"/>
          <w:sz w:val="18"/>
          <w:szCs w:val="18"/>
          <w:lang w:val="zh-CN"/>
        </w:rPr>
        <w:t>]</w:t>
      </w:r>
      <w:r w:rsidRPr="00F95FBD">
        <w:rPr>
          <w:rFonts w:ascii="楷体_GB2312" w:eastAsia="楷体_GB2312" w:cs="楷体_GB2312"/>
          <w:color w:val="000000"/>
          <w:kern w:val="0"/>
          <w:sz w:val="18"/>
          <w:szCs w:val="18"/>
          <w:lang w:val="zh-CN"/>
        </w:rPr>
        <w:t>1008-6455</w:t>
      </w:r>
      <w:r w:rsidRPr="00F95FBD">
        <w:rPr>
          <w:rFonts w:ascii="楷体_GB2312" w:eastAsia="楷体_GB2312" w:cs="楷体_GB2312" w:hint="eastAsia"/>
          <w:color w:val="000000"/>
          <w:kern w:val="0"/>
          <w:sz w:val="18"/>
          <w:szCs w:val="18"/>
          <w:lang w:val="zh-CN"/>
        </w:rPr>
        <w:t>（</w:t>
      </w:r>
      <w:r w:rsidRPr="00F95FBD">
        <w:rPr>
          <w:rFonts w:ascii="楷体_GB2312" w:eastAsia="楷体_GB2312" w:cs="楷体_GB2312"/>
          <w:color w:val="000000"/>
          <w:kern w:val="0"/>
          <w:sz w:val="18"/>
          <w:szCs w:val="18"/>
          <w:lang w:val="zh-CN"/>
        </w:rPr>
        <w:t>2022</w:t>
      </w:r>
      <w:r w:rsidRPr="00F95FBD">
        <w:rPr>
          <w:rFonts w:ascii="楷体_GB2312" w:eastAsia="楷体_GB2312" w:cs="楷体_GB2312" w:hint="eastAsia"/>
          <w:color w:val="000000"/>
          <w:kern w:val="0"/>
          <w:sz w:val="18"/>
          <w:szCs w:val="18"/>
          <w:lang w:val="zh-CN"/>
        </w:rPr>
        <w:t>）</w:t>
      </w:r>
      <w:r w:rsidRPr="00F95FBD">
        <w:rPr>
          <w:rFonts w:ascii="楷体_GB2312" w:eastAsia="楷体_GB2312" w:cs="楷体_GB2312"/>
          <w:color w:val="000000"/>
          <w:kern w:val="0"/>
          <w:sz w:val="18"/>
          <w:szCs w:val="18"/>
          <w:lang w:val="zh-CN"/>
        </w:rPr>
        <w:t>02-0178-04</w:t>
      </w:r>
    </w:p>
    <w:p w14:paraId="4D97103D" w14:textId="77777777" w:rsidR="00F95FBD" w:rsidRPr="00F95FBD" w:rsidRDefault="00F95FBD" w:rsidP="00F95FBD">
      <w:pPr>
        <w:autoSpaceDE w:val="0"/>
        <w:autoSpaceDN w:val="0"/>
        <w:adjustRightInd w:val="0"/>
        <w:spacing w:line="320" w:lineRule="atLeast"/>
        <w:jc w:val="center"/>
        <w:textAlignment w:val="center"/>
        <w:rPr>
          <w:rFonts w:ascii="ITC Avant Garde Gothic Demi" w:eastAsia="方正小标宋_GBK" w:hAnsi="ITC Avant Garde Gothic Demi" w:cs="ITC Avant Garde Gothic Demi"/>
          <w:color w:val="7F00FF"/>
          <w:kern w:val="0"/>
          <w:sz w:val="24"/>
          <w:szCs w:val="24"/>
          <w:lang w:val="zh-CN"/>
        </w:rPr>
      </w:pPr>
    </w:p>
    <w:p w14:paraId="3756CA41" w14:textId="77777777" w:rsidR="00F95FBD" w:rsidRPr="00F95FBD" w:rsidRDefault="00F95FBD" w:rsidP="00F95FBD">
      <w:pPr>
        <w:autoSpaceDE w:val="0"/>
        <w:autoSpaceDN w:val="0"/>
        <w:adjustRightInd w:val="0"/>
        <w:spacing w:line="320" w:lineRule="atLeast"/>
        <w:jc w:val="center"/>
        <w:textAlignment w:val="center"/>
        <w:rPr>
          <w:rFonts w:ascii="ITC Avant Garde Gothic Demi" w:eastAsia="方正小标宋_GBK" w:hAnsi="ITC Avant Garde Gothic Demi" w:cs="ITC Avant Garde Gothic Demi"/>
          <w:color w:val="000000"/>
          <w:kern w:val="0"/>
          <w:sz w:val="24"/>
          <w:szCs w:val="24"/>
        </w:rPr>
      </w:pPr>
      <w:r w:rsidRPr="00F95FBD">
        <w:rPr>
          <w:rFonts w:ascii="ITC Avant Garde Gothic Demi" w:eastAsia="方正小标宋_GBK" w:hAnsi="ITC Avant Garde Gothic Demi" w:cs="ITC Avant Garde Gothic Demi"/>
          <w:color w:val="000000"/>
          <w:kern w:val="0"/>
          <w:sz w:val="24"/>
          <w:szCs w:val="24"/>
        </w:rPr>
        <w:t>Research Progress on Anti-aging and Clinical Application of Palmistra Chinensis</w:t>
      </w:r>
    </w:p>
    <w:p w14:paraId="1799EE24" w14:textId="77777777" w:rsidR="00F95FBD" w:rsidRPr="00F95FBD" w:rsidRDefault="00F95FBD" w:rsidP="00F95FBD">
      <w:pPr>
        <w:autoSpaceDE w:val="0"/>
        <w:autoSpaceDN w:val="0"/>
        <w:adjustRightInd w:val="0"/>
        <w:spacing w:line="300" w:lineRule="atLeast"/>
        <w:jc w:val="center"/>
        <w:textAlignment w:val="center"/>
        <w:rPr>
          <w:rFonts w:ascii="方正兰亭中黑_GBK" w:eastAsia="方正兰亭中黑_GBK" w:cs="方正兰亭中黑_GBK"/>
          <w:color w:val="000000"/>
          <w:kern w:val="0"/>
          <w:sz w:val="18"/>
          <w:szCs w:val="18"/>
        </w:rPr>
      </w:pPr>
      <w:r w:rsidRPr="00F95FBD">
        <w:rPr>
          <w:rFonts w:ascii="方正兰亭中黑_GBK" w:eastAsia="方正兰亭中黑_GBK" w:cs="方正兰亭中黑_GBK"/>
          <w:color w:val="000000"/>
          <w:kern w:val="0"/>
          <w:sz w:val="18"/>
          <w:szCs w:val="18"/>
        </w:rPr>
        <w:t>LIU Sandan</w:t>
      </w:r>
      <w:r w:rsidRPr="00F95FBD">
        <w:rPr>
          <w:rFonts w:ascii="方正兰亭中黑_GBK" w:eastAsia="方正兰亭中黑_GBK" w:cs="方正兰亭中黑_GBK"/>
          <w:color w:val="000000"/>
          <w:kern w:val="0"/>
          <w:sz w:val="18"/>
          <w:szCs w:val="18"/>
          <w:vertAlign w:val="superscript"/>
        </w:rPr>
        <w:t>1,2</w:t>
      </w:r>
      <w:r w:rsidRPr="00F95FBD">
        <w:rPr>
          <w:rFonts w:ascii="方正兰亭中黑_GBK" w:eastAsia="方正兰亭中黑_GBK" w:cs="方正兰亭中黑_GBK"/>
          <w:color w:val="000000"/>
          <w:kern w:val="0"/>
          <w:sz w:val="18"/>
          <w:szCs w:val="18"/>
        </w:rPr>
        <w:t>, CHUN Xiang</w:t>
      </w:r>
      <w:r w:rsidRPr="00F95FBD">
        <w:rPr>
          <w:rFonts w:ascii="方正兰亭中黑_GBK" w:eastAsia="方正兰亭中黑_GBK" w:cs="方正兰亭中黑_GBK"/>
          <w:color w:val="000000"/>
          <w:kern w:val="0"/>
          <w:sz w:val="18"/>
          <w:szCs w:val="18"/>
          <w:vertAlign w:val="superscript"/>
        </w:rPr>
        <w:t>1</w:t>
      </w:r>
      <w:r w:rsidRPr="00F95FBD">
        <w:rPr>
          <w:rFonts w:ascii="方正兰亭中黑_GBK" w:eastAsia="方正兰亭中黑_GBK" w:cs="方正兰亭中黑_GBK"/>
          <w:color w:val="000000"/>
          <w:kern w:val="0"/>
          <w:sz w:val="18"/>
          <w:szCs w:val="18"/>
        </w:rPr>
        <w:t>, MA Xiuyan</w:t>
      </w:r>
      <w:r w:rsidRPr="00F95FBD">
        <w:rPr>
          <w:rFonts w:ascii="方正兰亭中黑_GBK" w:eastAsia="方正兰亭中黑_GBK" w:cs="方正兰亭中黑_GBK"/>
          <w:color w:val="000000"/>
          <w:kern w:val="0"/>
          <w:sz w:val="18"/>
          <w:szCs w:val="18"/>
          <w:vertAlign w:val="superscript"/>
        </w:rPr>
        <w:t>2</w:t>
      </w:r>
      <w:r w:rsidRPr="00F95FBD">
        <w:rPr>
          <w:rFonts w:ascii="方正兰亭中黑_GBK" w:eastAsia="方正兰亭中黑_GBK" w:cs="方正兰亭中黑_GBK"/>
          <w:color w:val="000000"/>
          <w:kern w:val="0"/>
          <w:sz w:val="18"/>
          <w:szCs w:val="18"/>
        </w:rPr>
        <w:t>, MAI Lasu</w:t>
      </w:r>
      <w:r w:rsidRPr="00F95FBD">
        <w:rPr>
          <w:rFonts w:ascii="方正兰亭中黑_GBK" w:eastAsia="方正兰亭中黑_GBK" w:cs="方正兰亭中黑_GBK"/>
          <w:color w:val="000000"/>
          <w:kern w:val="0"/>
          <w:sz w:val="18"/>
          <w:szCs w:val="18"/>
          <w:vertAlign w:val="superscript"/>
        </w:rPr>
        <w:t>2</w:t>
      </w:r>
      <w:r w:rsidRPr="00F95FBD">
        <w:rPr>
          <w:rFonts w:ascii="方正兰亭中黑_GBK" w:eastAsia="方正兰亭中黑_GBK" w:cs="方正兰亭中黑_GBK"/>
          <w:color w:val="000000"/>
          <w:kern w:val="0"/>
          <w:sz w:val="18"/>
          <w:szCs w:val="18"/>
        </w:rPr>
        <w:t>, LIU Caihong</w:t>
      </w:r>
      <w:r w:rsidRPr="00F95FBD">
        <w:rPr>
          <w:rFonts w:ascii="方正兰亭中黑_GBK" w:eastAsia="方正兰亭中黑_GBK" w:cs="方正兰亭中黑_GBK"/>
          <w:color w:val="000000"/>
          <w:kern w:val="0"/>
          <w:sz w:val="18"/>
          <w:szCs w:val="18"/>
          <w:vertAlign w:val="superscript"/>
        </w:rPr>
        <w:t>3</w:t>
      </w:r>
      <w:r w:rsidRPr="00F95FBD">
        <w:rPr>
          <w:rFonts w:ascii="方正兰亭中黑_GBK" w:eastAsia="方正兰亭中黑_GBK" w:cs="方正兰亭中黑_GBK"/>
          <w:color w:val="000000"/>
          <w:kern w:val="0"/>
          <w:sz w:val="18"/>
          <w:szCs w:val="18"/>
        </w:rPr>
        <w:t>, SI Qintu</w:t>
      </w:r>
      <w:r w:rsidRPr="00F95FBD">
        <w:rPr>
          <w:rFonts w:ascii="方正兰亭中黑_GBK" w:eastAsia="方正兰亭中黑_GBK" w:cs="方正兰亭中黑_GBK"/>
          <w:color w:val="000000"/>
          <w:kern w:val="0"/>
          <w:sz w:val="18"/>
          <w:szCs w:val="18"/>
          <w:vertAlign w:val="superscript"/>
        </w:rPr>
        <w:t>2</w:t>
      </w:r>
    </w:p>
    <w:p w14:paraId="07519C58" w14:textId="77777777" w:rsidR="00F95FBD" w:rsidRPr="00F95FBD" w:rsidRDefault="00F95FBD" w:rsidP="00F95FBD">
      <w:pPr>
        <w:autoSpaceDE w:val="0"/>
        <w:autoSpaceDN w:val="0"/>
        <w:adjustRightInd w:val="0"/>
        <w:spacing w:line="300" w:lineRule="atLeast"/>
        <w:jc w:val="center"/>
        <w:textAlignment w:val="center"/>
        <w:rPr>
          <w:rFonts w:ascii="Times New Roman" w:eastAsia="方正小标宋_GBK" w:hAnsi="Times New Roman" w:cs="Times New Roman"/>
          <w:color w:val="000000"/>
          <w:kern w:val="0"/>
          <w:sz w:val="19"/>
          <w:szCs w:val="19"/>
        </w:rPr>
      </w:pPr>
      <w:r w:rsidRPr="00F95FBD">
        <w:rPr>
          <w:rFonts w:ascii="Times New Roman" w:eastAsia="方正小标宋_GBK" w:hAnsi="Times New Roman" w:cs="Times New Roman"/>
          <w:color w:val="000000"/>
          <w:kern w:val="0"/>
          <w:sz w:val="19"/>
          <w:szCs w:val="19"/>
        </w:rPr>
        <w:t xml:space="preserve">(1.Inner Mongolia Minzu University, Tongliao 028000,Inner Mongolia,China; 2.Affiliated Hospital of Inner Mongolia Minzu University,Tongliao 028000,Inner Mongolia,China; 3.Tongliao Institute of Mongolian Medicine, Tongliao 028000, Inner Mongolia, China) </w:t>
      </w:r>
    </w:p>
    <w:p w14:paraId="60E79776" w14:textId="77777777" w:rsidR="00F95FBD" w:rsidRPr="00F95FBD" w:rsidRDefault="00F95FBD" w:rsidP="00F95FBD">
      <w:pPr>
        <w:autoSpaceDE w:val="0"/>
        <w:autoSpaceDN w:val="0"/>
        <w:adjustRightInd w:val="0"/>
        <w:spacing w:line="300" w:lineRule="atLeast"/>
        <w:jc w:val="center"/>
        <w:textAlignment w:val="center"/>
        <w:rPr>
          <w:rFonts w:ascii="Times New Roman" w:eastAsia="方正小标宋_GBK" w:hAnsi="Times New Roman" w:cs="Times New Roman"/>
          <w:color w:val="000000"/>
          <w:kern w:val="0"/>
          <w:sz w:val="19"/>
          <w:szCs w:val="19"/>
        </w:rPr>
      </w:pPr>
    </w:p>
    <w:p w14:paraId="2FAA6C40" w14:textId="77777777" w:rsidR="00F95FBD" w:rsidRPr="00F95FBD" w:rsidRDefault="00F95FBD" w:rsidP="00F95FBD">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r w:rsidRPr="00F95FBD">
        <w:rPr>
          <w:rFonts w:ascii="Didot HTF-B06-" w:eastAsia="方正小标宋_GBK" w:hAnsi="Didot HTF-B06-" w:cs="Didot HTF-B06-"/>
          <w:b/>
          <w:bCs/>
          <w:color w:val="000000"/>
          <w:kern w:val="0"/>
          <w:sz w:val="19"/>
          <w:szCs w:val="19"/>
        </w:rPr>
        <w:t xml:space="preserve">Abstract: </w:t>
      </w:r>
      <w:r w:rsidRPr="00F95FBD">
        <w:rPr>
          <w:rFonts w:ascii="Times New Roman" w:eastAsia="方正小标宋_GBK" w:hAnsi="Times New Roman" w:cs="Times New Roman"/>
          <w:color w:val="000000"/>
          <w:kern w:val="0"/>
          <w:sz w:val="19"/>
          <w:szCs w:val="19"/>
        </w:rPr>
        <w:t>Handicapped ginseng was first recorded in the Tibetan medicine book "Four Medical Codes", which has the functions of replenishing essence, solidifying essence, nourishing,promoting salivation, strengthening body, producing essence, refreshing mind, strengthening yang,resisting aging, strengthening fatigue,strengthening yang, solidifying essence,strengthening body and benefiting marrow,etc. The research shows that there are amino acid compounds, phenanthrene compounds, aromatic compounds, stilbene compounds and so on. Handicap palmatum has anti-allergy, anti-oxidation and anti-aging effects. In Mongolian medicine, it is mainly used in the prescriptions of Palmistronic Ginseng-37 Wei Pill, Bassam Butter Pill, Palmistronic Ginseng-6, and Palmistronic Ginseng Mixture. In this paper, the anti-aging research and clinical application research of Panax japonicus were reviewed, so as to provide the literature basis for the future research of Mongolian medicine health preservation.</w:t>
      </w:r>
    </w:p>
    <w:p w14:paraId="380799AF" w14:textId="77777777" w:rsidR="00F95FBD" w:rsidRPr="00F95FBD" w:rsidRDefault="00F95FBD" w:rsidP="00F95FBD">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r w:rsidRPr="00F95FBD">
        <w:rPr>
          <w:rFonts w:ascii="Didot HTF-B06-" w:eastAsia="方正小标宋_GBK" w:hAnsi="Didot HTF-B06-" w:cs="Didot HTF-B06-"/>
          <w:b/>
          <w:bCs/>
          <w:color w:val="000000"/>
          <w:kern w:val="0"/>
          <w:sz w:val="19"/>
          <w:szCs w:val="19"/>
        </w:rPr>
        <w:t>Key words:</w:t>
      </w:r>
      <w:r w:rsidRPr="00F95FBD">
        <w:rPr>
          <w:rFonts w:ascii="Times New Roman" w:eastAsia="方正小标宋_GBK" w:hAnsi="Times New Roman" w:cs="Times New Roman"/>
          <w:color w:val="000000"/>
          <w:kern w:val="0"/>
          <w:sz w:val="19"/>
          <w:szCs w:val="19"/>
        </w:rPr>
        <w:t xml:space="preserve"> hand ginseng; nourish; aphrodisiac; mongolian medicine; health maintenance</w:t>
      </w:r>
    </w:p>
    <w:p w14:paraId="3BA1F469" w14:textId="20C2C3AB" w:rsidR="00BA7C01" w:rsidRPr="00F95FBD" w:rsidRDefault="00BA7C01" w:rsidP="00F95FBD"/>
    <w:sectPr w:rsidR="00BA7C01" w:rsidRPr="00F95FBD" w:rsidSect="000B490B">
      <w:pgSz w:w="11906" w:h="16838"/>
      <w:pgMar w:top="1134" w:right="1134" w:bottom="1134" w:left="1134"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ITC Avant Garde Gothic Demi">
    <w:panose1 w:val="020B0802020202020204"/>
    <w:charset w:val="00"/>
    <w:family w:val="swiss"/>
    <w:pitch w:val="variable"/>
    <w:sig w:usb0="00000007" w:usb1="00000000" w:usb2="00000000" w:usb3="00000000" w:csb0="00000093" w:csb1="00000000"/>
  </w:font>
  <w:font w:name="方正小标宋_GBK">
    <w:panose1 w:val="03000509000000000000"/>
    <w:charset w:val="86"/>
    <w:family w:val="script"/>
    <w:pitch w:val="fixed"/>
    <w:sig w:usb0="00000001" w:usb1="080E0000" w:usb2="00000010" w:usb3="00000000" w:csb0="00040000" w:csb1="00000000"/>
  </w:font>
  <w:font w:name="方正兰亭中黑_GBK">
    <w:panose1 w:val="02000000000000000000"/>
    <w:charset w:val="86"/>
    <w:family w:val="auto"/>
    <w:pitch w:val="variable"/>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Didot HTF-B06-">
    <w:panose1 w:val="00000000000000000000"/>
    <w:charset w:val="00"/>
    <w:family w:val="modern"/>
    <w:notTrueType/>
    <w:pitch w:val="variable"/>
    <w:sig w:usb0="800000AF" w:usb1="50000048" w:usb2="00000000" w:usb3="00000000" w:csb0="00000001" w:csb1="00000000"/>
  </w:font>
  <w:font w:name="方正楷体_GBK">
    <w:panose1 w:val="03000509000000000000"/>
    <w:charset w:val="86"/>
    <w:family w:val="script"/>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01E"/>
    <w:rsid w:val="00000793"/>
    <w:rsid w:val="00021C6E"/>
    <w:rsid w:val="00046274"/>
    <w:rsid w:val="00073129"/>
    <w:rsid w:val="00263E1B"/>
    <w:rsid w:val="0029201E"/>
    <w:rsid w:val="003A32F2"/>
    <w:rsid w:val="003B18A2"/>
    <w:rsid w:val="0040017D"/>
    <w:rsid w:val="00484E70"/>
    <w:rsid w:val="004A2446"/>
    <w:rsid w:val="004A33B5"/>
    <w:rsid w:val="004B3559"/>
    <w:rsid w:val="004B633A"/>
    <w:rsid w:val="004C1FE6"/>
    <w:rsid w:val="004E484C"/>
    <w:rsid w:val="0052503D"/>
    <w:rsid w:val="005D305A"/>
    <w:rsid w:val="00625FE7"/>
    <w:rsid w:val="00647A10"/>
    <w:rsid w:val="00683D5C"/>
    <w:rsid w:val="00745F53"/>
    <w:rsid w:val="00866941"/>
    <w:rsid w:val="008D3F44"/>
    <w:rsid w:val="009910A6"/>
    <w:rsid w:val="00B80045"/>
    <w:rsid w:val="00BA18EC"/>
    <w:rsid w:val="00BA7C01"/>
    <w:rsid w:val="00BE48B2"/>
    <w:rsid w:val="00C412BA"/>
    <w:rsid w:val="00C4673F"/>
    <w:rsid w:val="00C85D9D"/>
    <w:rsid w:val="00CA62A7"/>
    <w:rsid w:val="00CB3243"/>
    <w:rsid w:val="00CC0563"/>
    <w:rsid w:val="00CD1387"/>
    <w:rsid w:val="00D16763"/>
    <w:rsid w:val="00DF5338"/>
    <w:rsid w:val="00ED5DCC"/>
    <w:rsid w:val="00F42929"/>
    <w:rsid w:val="00F76725"/>
    <w:rsid w:val="00F95FBD"/>
    <w:rsid w:val="00FB58EA"/>
    <w:rsid w:val="00FD1CDC"/>
    <w:rsid w:val="00FD47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517D99"/>
  <w15:chartTrackingRefBased/>
  <w15:docId w15:val="{DD61D9C1-C0F9-453C-B062-FE57B3C37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中文正文"/>
    <w:basedOn w:val="a"/>
    <w:uiPriority w:val="99"/>
    <w:rsid w:val="00DF5338"/>
    <w:pPr>
      <w:autoSpaceDE w:val="0"/>
      <w:autoSpaceDN w:val="0"/>
      <w:adjustRightInd w:val="0"/>
      <w:spacing w:line="300" w:lineRule="atLeast"/>
      <w:ind w:firstLine="369"/>
      <w:textAlignment w:val="center"/>
    </w:pPr>
    <w:rPr>
      <w:rFonts w:ascii="宋体" w:eastAsia="宋体" w:cs="宋体"/>
      <w:color w:val="000000"/>
      <w:kern w:val="0"/>
      <w:sz w:val="18"/>
      <w:szCs w:val="18"/>
      <w:lang w:val="zh-CN"/>
    </w:rPr>
  </w:style>
  <w:style w:type="paragraph" w:customStyle="1" w:styleId="a4">
    <w:name w:val="中文摘要"/>
    <w:basedOn w:val="a"/>
    <w:uiPriority w:val="99"/>
    <w:rsid w:val="00DF5338"/>
    <w:pPr>
      <w:autoSpaceDE w:val="0"/>
      <w:autoSpaceDN w:val="0"/>
      <w:adjustRightInd w:val="0"/>
      <w:spacing w:line="300" w:lineRule="atLeast"/>
      <w:textAlignment w:val="center"/>
    </w:pPr>
    <w:rPr>
      <w:rFonts w:ascii="楷体_GB2312" w:eastAsia="楷体_GB2312" w:cs="楷体_GB2312"/>
      <w:color w:val="000000"/>
      <w:kern w:val="0"/>
      <w:sz w:val="18"/>
      <w:szCs w:val="18"/>
      <w:lang w:val="zh-CN"/>
    </w:rPr>
  </w:style>
  <w:style w:type="paragraph" w:customStyle="1" w:styleId="a5">
    <w:name w:val="英文大标题"/>
    <w:basedOn w:val="a"/>
    <w:uiPriority w:val="99"/>
    <w:rsid w:val="00DF5338"/>
    <w:pPr>
      <w:autoSpaceDE w:val="0"/>
      <w:autoSpaceDN w:val="0"/>
      <w:adjustRightInd w:val="0"/>
      <w:spacing w:line="320" w:lineRule="atLeast"/>
      <w:jc w:val="center"/>
      <w:textAlignment w:val="center"/>
    </w:pPr>
    <w:rPr>
      <w:rFonts w:ascii="ITC Avant Garde Gothic Demi" w:eastAsia="方正小标宋_GBK" w:hAnsi="ITC Avant Garde Gothic Demi" w:cs="ITC Avant Garde Gothic Demi"/>
      <w:color w:val="920883"/>
      <w:kern w:val="0"/>
      <w:sz w:val="24"/>
      <w:szCs w:val="24"/>
      <w:lang w:val="zh-CN"/>
    </w:rPr>
  </w:style>
  <w:style w:type="paragraph" w:customStyle="1" w:styleId="a6">
    <w:name w:val="英文作者名"/>
    <w:basedOn w:val="a"/>
    <w:uiPriority w:val="99"/>
    <w:rsid w:val="00DF5338"/>
    <w:pPr>
      <w:autoSpaceDE w:val="0"/>
      <w:autoSpaceDN w:val="0"/>
      <w:adjustRightInd w:val="0"/>
      <w:spacing w:line="300" w:lineRule="atLeast"/>
      <w:jc w:val="center"/>
      <w:textAlignment w:val="center"/>
    </w:pPr>
    <w:rPr>
      <w:rFonts w:ascii="方正兰亭中黑_GBK" w:eastAsia="方正兰亭中黑_GBK" w:cs="方正兰亭中黑_GBK"/>
      <w:color w:val="000000"/>
      <w:kern w:val="0"/>
      <w:sz w:val="18"/>
      <w:szCs w:val="18"/>
      <w:lang w:val="zh-CN"/>
    </w:rPr>
  </w:style>
  <w:style w:type="paragraph" w:customStyle="1" w:styleId="a7">
    <w:name w:val="英文括号地址"/>
    <w:basedOn w:val="a"/>
    <w:uiPriority w:val="99"/>
    <w:rsid w:val="00DF5338"/>
    <w:pPr>
      <w:autoSpaceDE w:val="0"/>
      <w:autoSpaceDN w:val="0"/>
      <w:adjustRightInd w:val="0"/>
      <w:spacing w:line="300" w:lineRule="atLeast"/>
      <w:jc w:val="center"/>
      <w:textAlignment w:val="center"/>
    </w:pPr>
    <w:rPr>
      <w:rFonts w:ascii="Times New Roman" w:eastAsia="方正小标宋_GBK" w:hAnsi="Times New Roman" w:cs="Times New Roman"/>
      <w:color w:val="000000"/>
      <w:kern w:val="0"/>
      <w:sz w:val="19"/>
      <w:szCs w:val="19"/>
      <w:lang w:val="zh-CN"/>
    </w:rPr>
  </w:style>
  <w:style w:type="paragraph" w:customStyle="1" w:styleId="a8">
    <w:name w:val="英文摘要"/>
    <w:basedOn w:val="a"/>
    <w:uiPriority w:val="99"/>
    <w:rsid w:val="00DF5338"/>
    <w:pPr>
      <w:autoSpaceDE w:val="0"/>
      <w:autoSpaceDN w:val="0"/>
      <w:adjustRightInd w:val="0"/>
      <w:spacing w:line="300" w:lineRule="atLeast"/>
      <w:textAlignment w:val="center"/>
    </w:pPr>
    <w:rPr>
      <w:rFonts w:ascii="Times New Roman" w:eastAsia="方正小标宋_GBK" w:hAnsi="Times New Roman" w:cs="Times New Roman"/>
      <w:color w:val="000000"/>
      <w:kern w:val="0"/>
      <w:sz w:val="19"/>
      <w:szCs w:val="19"/>
      <w:lang w:val="zh-CN"/>
    </w:rPr>
  </w:style>
  <w:style w:type="character" w:customStyle="1" w:styleId="9">
    <w:name w:val="9号黑体"/>
    <w:uiPriority w:val="99"/>
    <w:rsid w:val="00DF5338"/>
    <w:rPr>
      <w:rFonts w:ascii="黑体" w:eastAsia="黑体" w:cs="黑体"/>
      <w:sz w:val="18"/>
      <w:szCs w:val="18"/>
    </w:rPr>
  </w:style>
  <w:style w:type="character" w:customStyle="1" w:styleId="95">
    <w:name w:val="英文9.5号黑体"/>
    <w:uiPriority w:val="99"/>
    <w:rsid w:val="00DF5338"/>
    <w:rPr>
      <w:rFonts w:ascii="Didot HTF-B06-" w:hAnsi="Didot HTF-B06-" w:cs="Didot HTF-B06-"/>
      <w:b/>
      <w:bCs/>
      <w:sz w:val="19"/>
      <w:szCs w:val="19"/>
    </w:rPr>
  </w:style>
  <w:style w:type="paragraph" w:customStyle="1" w:styleId="a9">
    <w:name w:val="中文大标题"/>
    <w:basedOn w:val="a"/>
    <w:uiPriority w:val="99"/>
    <w:rsid w:val="00647A10"/>
    <w:pPr>
      <w:autoSpaceDE w:val="0"/>
      <w:autoSpaceDN w:val="0"/>
      <w:adjustRightInd w:val="0"/>
      <w:spacing w:line="400" w:lineRule="atLeast"/>
      <w:jc w:val="center"/>
      <w:textAlignment w:val="center"/>
    </w:pPr>
    <w:rPr>
      <w:rFonts w:ascii="方正小标宋_GBK" w:eastAsia="方正小标宋_GBK" w:cs="方正小标宋_GBK"/>
      <w:color w:val="920883"/>
      <w:kern w:val="0"/>
      <w:sz w:val="30"/>
      <w:szCs w:val="30"/>
      <w:lang w:val="zh-CN"/>
    </w:rPr>
  </w:style>
  <w:style w:type="paragraph" w:customStyle="1" w:styleId="aa">
    <w:name w:val="作者名中文"/>
    <w:basedOn w:val="a"/>
    <w:uiPriority w:val="99"/>
    <w:rsid w:val="00647A10"/>
    <w:pPr>
      <w:autoSpaceDE w:val="0"/>
      <w:autoSpaceDN w:val="0"/>
      <w:adjustRightInd w:val="0"/>
      <w:spacing w:line="340" w:lineRule="atLeast"/>
      <w:jc w:val="center"/>
      <w:textAlignment w:val="center"/>
    </w:pPr>
    <w:rPr>
      <w:rFonts w:ascii="方正楷体_GBK" w:eastAsia="方正楷体_GBK" w:cs="方正楷体_GBK"/>
      <w:color w:val="000000"/>
      <w:kern w:val="0"/>
      <w:sz w:val="24"/>
      <w:szCs w:val="24"/>
      <w:lang w:val="zh-CN"/>
    </w:rPr>
  </w:style>
  <w:style w:type="paragraph" w:customStyle="1" w:styleId="ab">
    <w:name w:val="中文括号地址"/>
    <w:basedOn w:val="a"/>
    <w:uiPriority w:val="99"/>
    <w:rsid w:val="00647A10"/>
    <w:pPr>
      <w:autoSpaceDE w:val="0"/>
      <w:autoSpaceDN w:val="0"/>
      <w:adjustRightInd w:val="0"/>
      <w:spacing w:line="300" w:lineRule="atLeast"/>
      <w:jc w:val="center"/>
      <w:textAlignment w:val="center"/>
    </w:pPr>
    <w:rPr>
      <w:rFonts w:ascii="方正楷体_GBK" w:eastAsia="方正楷体_GBK" w:cs="方正楷体_GBK"/>
      <w:color w:val="000000"/>
      <w:kern w:val="0"/>
      <w:sz w:val="18"/>
      <w:szCs w:val="18"/>
      <w:lang w:val="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498</TotalTime>
  <Pages>1</Pages>
  <Words>293</Words>
  <Characters>1675</Characters>
  <Application>Microsoft Office Word</Application>
  <DocSecurity>0</DocSecurity>
  <Lines>13</Lines>
  <Paragraphs>3</Paragraphs>
  <ScaleCrop>false</ScaleCrop>
  <Company/>
  <LinksUpToDate>false</LinksUpToDate>
  <CharactersWithSpaces>1965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44</cp:revision>
  <dcterms:created xsi:type="dcterms:W3CDTF">2022-03-07T01:53:00Z</dcterms:created>
  <dcterms:modified xsi:type="dcterms:W3CDTF">2022-03-10T07:05:00Z</dcterms:modified>
</cp:coreProperties>
</file>