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C7AFD" w14:textId="77777777" w:rsidR="00323F2F" w:rsidRPr="00323F2F" w:rsidRDefault="00323F2F" w:rsidP="00323F2F">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323F2F">
        <w:rPr>
          <w:rFonts w:ascii="方正小标宋_GBK" w:eastAsia="方正小标宋_GBK" w:cs="方正小标宋_GBK" w:hint="eastAsia"/>
          <w:color w:val="920883"/>
          <w:kern w:val="0"/>
          <w:sz w:val="30"/>
          <w:szCs w:val="30"/>
          <w:lang w:val="zh-CN"/>
        </w:rPr>
        <w:t>加味补肺</w:t>
      </w:r>
      <w:proofErr w:type="gramStart"/>
      <w:r w:rsidRPr="00323F2F">
        <w:rPr>
          <w:rFonts w:ascii="方正小标宋_GBK" w:eastAsia="方正小标宋_GBK" w:cs="方正小标宋_GBK" w:hint="eastAsia"/>
          <w:color w:val="920883"/>
          <w:kern w:val="0"/>
          <w:sz w:val="30"/>
          <w:szCs w:val="30"/>
          <w:lang w:val="zh-CN"/>
        </w:rPr>
        <w:t>汤联合</w:t>
      </w:r>
      <w:proofErr w:type="gramEnd"/>
      <w:r w:rsidRPr="00323F2F">
        <w:rPr>
          <w:rFonts w:ascii="方正小标宋_GBK" w:eastAsia="方正小标宋_GBK" w:cs="方正小标宋_GBK" w:hint="eastAsia"/>
          <w:color w:val="920883"/>
          <w:kern w:val="0"/>
          <w:sz w:val="30"/>
          <w:szCs w:val="30"/>
          <w:lang w:val="zh-CN"/>
        </w:rPr>
        <w:t>针灸疗法治疗肺气亏虚型系统性硬皮病的疗效及对血清免疫因子的影响</w:t>
      </w:r>
    </w:p>
    <w:p w14:paraId="1FF7062B" w14:textId="77777777" w:rsidR="00323F2F" w:rsidRPr="00323F2F" w:rsidRDefault="00323F2F" w:rsidP="00323F2F">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323F2F">
        <w:rPr>
          <w:rFonts w:ascii="方正楷体_GBK" w:eastAsia="方正楷体_GBK" w:cs="方正楷体_GBK" w:hint="eastAsia"/>
          <w:color w:val="000000"/>
          <w:kern w:val="0"/>
          <w:sz w:val="24"/>
          <w:szCs w:val="24"/>
          <w:lang w:val="zh-CN"/>
        </w:rPr>
        <w:t>袁利琼</w:t>
      </w:r>
      <w:r w:rsidRPr="00323F2F">
        <w:rPr>
          <w:rFonts w:ascii="方正楷体_GBK" w:eastAsia="方正楷体_GBK" w:cs="方正楷体_GBK"/>
          <w:color w:val="000000"/>
          <w:kern w:val="0"/>
          <w:sz w:val="24"/>
          <w:szCs w:val="24"/>
          <w:vertAlign w:val="superscript"/>
          <w:lang w:val="zh-CN"/>
        </w:rPr>
        <w:t>1</w:t>
      </w:r>
      <w:r w:rsidRPr="00323F2F">
        <w:rPr>
          <w:rFonts w:ascii="方正楷体_GBK" w:eastAsia="方正楷体_GBK" w:cs="方正楷体_GBK" w:hint="eastAsia"/>
          <w:color w:val="000000"/>
          <w:kern w:val="0"/>
          <w:sz w:val="24"/>
          <w:szCs w:val="24"/>
          <w:lang w:val="zh-CN"/>
        </w:rPr>
        <w:t>，徐</w:t>
      </w:r>
      <w:r w:rsidRPr="00323F2F">
        <w:rPr>
          <w:rFonts w:ascii="方正楷体_GBK" w:eastAsia="方正楷体_GBK" w:cs="方正楷体_GBK"/>
          <w:color w:val="000000"/>
          <w:kern w:val="0"/>
          <w:sz w:val="24"/>
          <w:szCs w:val="24"/>
          <w:lang w:val="zh-CN"/>
        </w:rPr>
        <w:t xml:space="preserve"> </w:t>
      </w:r>
      <w:r w:rsidRPr="00323F2F">
        <w:rPr>
          <w:rFonts w:ascii="方正楷体_GBK" w:eastAsia="方正楷体_GBK" w:cs="方正楷体_GBK" w:hint="eastAsia"/>
          <w:color w:val="000000"/>
          <w:kern w:val="0"/>
          <w:sz w:val="24"/>
          <w:szCs w:val="24"/>
          <w:lang w:val="zh-CN"/>
        </w:rPr>
        <w:t>江</w:t>
      </w:r>
      <w:r w:rsidRPr="00323F2F">
        <w:rPr>
          <w:rFonts w:ascii="方正楷体_GBK" w:eastAsia="方正楷体_GBK" w:cs="方正楷体_GBK"/>
          <w:color w:val="000000"/>
          <w:kern w:val="0"/>
          <w:sz w:val="24"/>
          <w:szCs w:val="24"/>
          <w:vertAlign w:val="superscript"/>
          <w:lang w:val="zh-CN"/>
        </w:rPr>
        <w:t>2</w:t>
      </w:r>
      <w:r w:rsidRPr="00323F2F">
        <w:rPr>
          <w:rFonts w:ascii="方正楷体_GBK" w:eastAsia="方正楷体_GBK" w:cs="方正楷体_GBK" w:hint="eastAsia"/>
          <w:color w:val="000000"/>
          <w:kern w:val="0"/>
          <w:sz w:val="24"/>
          <w:szCs w:val="24"/>
          <w:lang w:val="zh-CN"/>
        </w:rPr>
        <w:t>，李建军</w:t>
      </w:r>
      <w:r w:rsidRPr="00323F2F">
        <w:rPr>
          <w:rFonts w:ascii="方正楷体_GBK" w:eastAsia="方正楷体_GBK" w:cs="方正楷体_GBK"/>
          <w:color w:val="000000"/>
          <w:kern w:val="0"/>
          <w:sz w:val="24"/>
          <w:szCs w:val="24"/>
          <w:vertAlign w:val="superscript"/>
          <w:lang w:val="zh-CN"/>
        </w:rPr>
        <w:t>3</w:t>
      </w:r>
      <w:r w:rsidRPr="00323F2F">
        <w:rPr>
          <w:rFonts w:ascii="方正楷体_GBK" w:eastAsia="方正楷体_GBK" w:cs="方正楷体_GBK" w:hint="eastAsia"/>
          <w:color w:val="000000"/>
          <w:kern w:val="0"/>
          <w:sz w:val="24"/>
          <w:szCs w:val="24"/>
          <w:lang w:val="zh-CN"/>
        </w:rPr>
        <w:t>，丁云云</w:t>
      </w:r>
      <w:r w:rsidRPr="00323F2F">
        <w:rPr>
          <w:rFonts w:ascii="方正楷体_GBK" w:eastAsia="方正楷体_GBK" w:cs="方正楷体_GBK"/>
          <w:color w:val="000000"/>
          <w:kern w:val="0"/>
          <w:sz w:val="24"/>
          <w:szCs w:val="24"/>
          <w:vertAlign w:val="superscript"/>
          <w:lang w:val="zh-CN"/>
        </w:rPr>
        <w:t>4</w:t>
      </w:r>
    </w:p>
    <w:p w14:paraId="62B45352" w14:textId="77777777" w:rsidR="00323F2F" w:rsidRPr="00323F2F" w:rsidRDefault="00323F2F" w:rsidP="00323F2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323F2F">
        <w:rPr>
          <w:rFonts w:ascii="方正楷体_GBK" w:eastAsia="方正楷体_GBK" w:cs="方正楷体_GBK"/>
          <w:color w:val="000000"/>
          <w:kern w:val="0"/>
          <w:sz w:val="18"/>
          <w:szCs w:val="18"/>
          <w:lang w:val="zh-CN"/>
        </w:rPr>
        <w:t>[</w:t>
      </w:r>
      <w:r w:rsidRPr="00323F2F">
        <w:rPr>
          <w:rFonts w:ascii="方正楷体_GBK" w:eastAsia="方正楷体_GBK" w:cs="方正楷体_GBK" w:hint="eastAsia"/>
          <w:color w:val="000000"/>
          <w:kern w:val="0"/>
          <w:sz w:val="18"/>
          <w:szCs w:val="18"/>
          <w:lang w:val="zh-CN"/>
        </w:rPr>
        <w:t>重庆市黔江中心医院</w:t>
      </w:r>
      <w:r w:rsidRPr="00323F2F">
        <w:rPr>
          <w:rFonts w:ascii="方正楷体_GBK" w:eastAsia="方正楷体_GBK" w:cs="方正楷体_GBK"/>
          <w:color w:val="000000"/>
          <w:kern w:val="0"/>
          <w:sz w:val="18"/>
          <w:szCs w:val="18"/>
          <w:lang w:val="zh-CN"/>
        </w:rPr>
        <w:t xml:space="preserve"> 1.</w:t>
      </w:r>
      <w:r w:rsidRPr="00323F2F">
        <w:rPr>
          <w:rFonts w:ascii="方正楷体_GBK" w:eastAsia="方正楷体_GBK" w:cs="方正楷体_GBK" w:hint="eastAsia"/>
          <w:color w:val="000000"/>
          <w:kern w:val="0"/>
          <w:sz w:val="18"/>
          <w:szCs w:val="18"/>
          <w:lang w:val="zh-CN"/>
        </w:rPr>
        <w:t>中医皮肤科；</w:t>
      </w:r>
      <w:r w:rsidRPr="00323F2F">
        <w:rPr>
          <w:rFonts w:ascii="方正楷体_GBK" w:eastAsia="方正楷体_GBK" w:cs="方正楷体_GBK"/>
          <w:color w:val="000000"/>
          <w:kern w:val="0"/>
          <w:sz w:val="18"/>
          <w:szCs w:val="18"/>
          <w:lang w:val="zh-CN"/>
        </w:rPr>
        <w:t>2.</w:t>
      </w:r>
      <w:r w:rsidRPr="00323F2F">
        <w:rPr>
          <w:rFonts w:ascii="方正楷体_GBK" w:eastAsia="方正楷体_GBK" w:cs="方正楷体_GBK" w:hint="eastAsia"/>
          <w:color w:val="000000"/>
          <w:kern w:val="0"/>
          <w:sz w:val="18"/>
          <w:szCs w:val="18"/>
          <w:lang w:val="zh-CN"/>
        </w:rPr>
        <w:t>中医科（风湿病科）；</w:t>
      </w:r>
      <w:r w:rsidRPr="00323F2F">
        <w:rPr>
          <w:rFonts w:ascii="方正楷体_GBK" w:eastAsia="方正楷体_GBK" w:cs="方正楷体_GBK"/>
          <w:color w:val="000000"/>
          <w:kern w:val="0"/>
          <w:sz w:val="18"/>
          <w:szCs w:val="18"/>
          <w:lang w:val="zh-CN"/>
        </w:rPr>
        <w:t>3.</w:t>
      </w:r>
      <w:r w:rsidRPr="00323F2F">
        <w:rPr>
          <w:rFonts w:ascii="方正楷体_GBK" w:eastAsia="方正楷体_GBK" w:cs="方正楷体_GBK" w:hint="eastAsia"/>
          <w:color w:val="000000"/>
          <w:kern w:val="0"/>
          <w:sz w:val="18"/>
          <w:szCs w:val="18"/>
          <w:lang w:val="zh-CN"/>
        </w:rPr>
        <w:t>皮肤科；</w:t>
      </w:r>
      <w:r w:rsidRPr="00323F2F">
        <w:rPr>
          <w:rFonts w:ascii="方正楷体_GBK" w:eastAsia="方正楷体_GBK" w:cs="方正楷体_GBK"/>
          <w:color w:val="000000"/>
          <w:kern w:val="0"/>
          <w:sz w:val="18"/>
          <w:szCs w:val="18"/>
          <w:lang w:val="zh-CN"/>
        </w:rPr>
        <w:t>4.</w:t>
      </w:r>
      <w:r w:rsidRPr="00323F2F">
        <w:rPr>
          <w:rFonts w:ascii="方正楷体_GBK" w:eastAsia="方正楷体_GBK" w:cs="方正楷体_GBK" w:hint="eastAsia"/>
          <w:color w:val="000000"/>
          <w:kern w:val="0"/>
          <w:sz w:val="18"/>
          <w:szCs w:val="18"/>
          <w:lang w:val="zh-CN"/>
        </w:rPr>
        <w:t>普外科</w:t>
      </w:r>
      <w:r w:rsidRPr="00323F2F">
        <w:rPr>
          <w:rFonts w:ascii="方正楷体_GBK" w:eastAsia="方正楷体_GBK" w:cs="方正楷体_GBK"/>
          <w:color w:val="000000"/>
          <w:kern w:val="0"/>
          <w:sz w:val="18"/>
          <w:szCs w:val="18"/>
          <w:lang w:val="zh-CN"/>
        </w:rPr>
        <w:t xml:space="preserve">  </w:t>
      </w:r>
      <w:r w:rsidRPr="00323F2F">
        <w:rPr>
          <w:rFonts w:ascii="方正楷体_GBK" w:eastAsia="方正楷体_GBK" w:cs="方正楷体_GBK" w:hint="eastAsia"/>
          <w:color w:val="000000"/>
          <w:kern w:val="0"/>
          <w:sz w:val="18"/>
          <w:szCs w:val="18"/>
          <w:lang w:val="zh-CN"/>
        </w:rPr>
        <w:t>重庆</w:t>
      </w:r>
      <w:r w:rsidRPr="00323F2F">
        <w:rPr>
          <w:rFonts w:ascii="方正楷体_GBK" w:eastAsia="方正楷体_GBK" w:cs="方正楷体_GBK"/>
          <w:color w:val="000000"/>
          <w:kern w:val="0"/>
          <w:sz w:val="18"/>
          <w:szCs w:val="18"/>
          <w:lang w:val="zh-CN"/>
        </w:rPr>
        <w:t xml:space="preserve">  409000]</w:t>
      </w:r>
    </w:p>
    <w:p w14:paraId="3AED575E" w14:textId="77777777" w:rsidR="00323F2F" w:rsidRPr="00323F2F" w:rsidRDefault="00323F2F" w:rsidP="00323F2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23F2F">
        <w:rPr>
          <w:rFonts w:ascii="黑体" w:eastAsia="黑体" w:cs="黑体"/>
          <w:color w:val="000000"/>
          <w:kern w:val="0"/>
          <w:sz w:val="18"/>
          <w:szCs w:val="18"/>
          <w:lang w:val="zh-CN"/>
        </w:rPr>
        <w:t>[</w:t>
      </w:r>
      <w:r w:rsidRPr="00323F2F">
        <w:rPr>
          <w:rFonts w:ascii="黑体" w:eastAsia="黑体" w:cs="黑体" w:hint="eastAsia"/>
          <w:color w:val="000000"/>
          <w:kern w:val="0"/>
          <w:sz w:val="18"/>
          <w:szCs w:val="18"/>
          <w:lang w:val="zh-CN"/>
        </w:rPr>
        <w:t>摘要</w:t>
      </w:r>
      <w:r w:rsidRPr="00323F2F">
        <w:rPr>
          <w:rFonts w:ascii="黑体" w:eastAsia="黑体" w:cs="黑体"/>
          <w:color w:val="000000"/>
          <w:kern w:val="0"/>
          <w:sz w:val="18"/>
          <w:szCs w:val="18"/>
          <w:lang w:val="zh-CN"/>
        </w:rPr>
        <w:t>]</w:t>
      </w:r>
      <w:r w:rsidRPr="00323F2F">
        <w:rPr>
          <w:rFonts w:ascii="黑体" w:eastAsia="黑体" w:cs="黑体" w:hint="eastAsia"/>
          <w:color w:val="000000"/>
          <w:kern w:val="0"/>
          <w:sz w:val="18"/>
          <w:szCs w:val="18"/>
          <w:lang w:val="zh-CN"/>
        </w:rPr>
        <w:t>目的：</w:t>
      </w:r>
      <w:r w:rsidRPr="00323F2F">
        <w:rPr>
          <w:rFonts w:ascii="楷体_GB2312" w:eastAsia="楷体_GB2312" w:cs="楷体_GB2312" w:hint="eastAsia"/>
          <w:color w:val="000000"/>
          <w:kern w:val="0"/>
          <w:sz w:val="18"/>
          <w:szCs w:val="18"/>
          <w:lang w:val="zh-CN"/>
        </w:rPr>
        <w:t>探讨加味补肺</w:t>
      </w:r>
      <w:proofErr w:type="gramStart"/>
      <w:r w:rsidRPr="00323F2F">
        <w:rPr>
          <w:rFonts w:ascii="楷体_GB2312" w:eastAsia="楷体_GB2312" w:cs="楷体_GB2312" w:hint="eastAsia"/>
          <w:color w:val="000000"/>
          <w:kern w:val="0"/>
          <w:sz w:val="18"/>
          <w:szCs w:val="18"/>
          <w:lang w:val="zh-CN"/>
        </w:rPr>
        <w:t>汤联合</w:t>
      </w:r>
      <w:proofErr w:type="gramEnd"/>
      <w:r w:rsidRPr="00323F2F">
        <w:rPr>
          <w:rFonts w:ascii="楷体_GB2312" w:eastAsia="楷体_GB2312" w:cs="楷体_GB2312" w:hint="eastAsia"/>
          <w:color w:val="000000"/>
          <w:kern w:val="0"/>
          <w:sz w:val="18"/>
          <w:szCs w:val="18"/>
          <w:lang w:val="zh-CN"/>
        </w:rPr>
        <w:t>针灸疗法治疗肺气亏虚型系统性硬皮病的疗效及对血清免疫因子的影响。</w:t>
      </w:r>
      <w:r w:rsidRPr="00323F2F">
        <w:rPr>
          <w:rFonts w:ascii="黑体" w:eastAsia="黑体" w:cs="黑体" w:hint="eastAsia"/>
          <w:color w:val="000000"/>
          <w:kern w:val="0"/>
          <w:sz w:val="18"/>
          <w:szCs w:val="18"/>
          <w:lang w:val="zh-CN"/>
        </w:rPr>
        <w:t>方法：</w:t>
      </w:r>
      <w:r w:rsidRPr="00323F2F">
        <w:rPr>
          <w:rFonts w:ascii="楷体_GB2312" w:eastAsia="楷体_GB2312" w:cs="楷体_GB2312" w:hint="eastAsia"/>
          <w:color w:val="000000"/>
          <w:kern w:val="0"/>
          <w:sz w:val="18"/>
          <w:szCs w:val="18"/>
          <w:lang w:val="zh-CN"/>
        </w:rPr>
        <w:t>选择</w:t>
      </w:r>
      <w:r w:rsidRPr="00323F2F">
        <w:rPr>
          <w:rFonts w:ascii="楷体_GB2312" w:eastAsia="楷体_GB2312" w:cs="楷体_GB2312"/>
          <w:color w:val="000000"/>
          <w:kern w:val="0"/>
          <w:sz w:val="18"/>
          <w:szCs w:val="18"/>
          <w:lang w:val="zh-CN"/>
        </w:rPr>
        <w:t>2017</w:t>
      </w:r>
      <w:r w:rsidRPr="00323F2F">
        <w:rPr>
          <w:rFonts w:ascii="楷体_GB2312" w:eastAsia="楷体_GB2312" w:cs="楷体_GB2312" w:hint="eastAsia"/>
          <w:color w:val="000000"/>
          <w:kern w:val="0"/>
          <w:sz w:val="18"/>
          <w:szCs w:val="18"/>
          <w:lang w:val="zh-CN"/>
        </w:rPr>
        <w:t>年</w:t>
      </w:r>
      <w:r w:rsidRPr="00323F2F">
        <w:rPr>
          <w:rFonts w:ascii="楷体_GB2312" w:eastAsia="楷体_GB2312" w:cs="楷体_GB2312"/>
          <w:color w:val="000000"/>
          <w:kern w:val="0"/>
          <w:sz w:val="18"/>
          <w:szCs w:val="18"/>
          <w:lang w:val="zh-CN"/>
        </w:rPr>
        <w:t>3</w:t>
      </w:r>
      <w:r w:rsidRPr="00323F2F">
        <w:rPr>
          <w:rFonts w:ascii="楷体_GB2312" w:eastAsia="楷体_GB2312" w:cs="楷体_GB2312" w:hint="eastAsia"/>
          <w:color w:val="000000"/>
          <w:kern w:val="0"/>
          <w:sz w:val="18"/>
          <w:szCs w:val="18"/>
          <w:lang w:val="zh-CN"/>
        </w:rPr>
        <w:t>月</w:t>
      </w:r>
      <w:r w:rsidRPr="00323F2F">
        <w:rPr>
          <w:rFonts w:ascii="楷体_GB2312" w:eastAsia="楷体_GB2312" w:cs="楷体_GB2312"/>
          <w:color w:val="000000"/>
          <w:kern w:val="0"/>
          <w:sz w:val="18"/>
          <w:szCs w:val="18"/>
          <w:lang w:val="zh-CN"/>
        </w:rPr>
        <w:t>-2020</w:t>
      </w:r>
      <w:r w:rsidRPr="00323F2F">
        <w:rPr>
          <w:rFonts w:ascii="楷体_GB2312" w:eastAsia="楷体_GB2312" w:cs="楷体_GB2312" w:hint="eastAsia"/>
          <w:color w:val="000000"/>
          <w:kern w:val="0"/>
          <w:sz w:val="18"/>
          <w:szCs w:val="18"/>
          <w:lang w:val="zh-CN"/>
        </w:rPr>
        <w:t>年</w:t>
      </w:r>
      <w:r w:rsidRPr="00323F2F">
        <w:rPr>
          <w:rFonts w:ascii="楷体_GB2312" w:eastAsia="楷体_GB2312" w:cs="楷体_GB2312"/>
          <w:color w:val="000000"/>
          <w:kern w:val="0"/>
          <w:sz w:val="18"/>
          <w:szCs w:val="18"/>
          <w:lang w:val="zh-CN"/>
        </w:rPr>
        <w:t>3</w:t>
      </w:r>
      <w:r w:rsidRPr="00323F2F">
        <w:rPr>
          <w:rFonts w:ascii="楷体_GB2312" w:eastAsia="楷体_GB2312" w:cs="楷体_GB2312" w:hint="eastAsia"/>
          <w:color w:val="000000"/>
          <w:kern w:val="0"/>
          <w:sz w:val="18"/>
          <w:szCs w:val="18"/>
          <w:lang w:val="zh-CN"/>
        </w:rPr>
        <w:t>月黔江中心医院皮肤科收治的系统性硬皮病患者为研究对象，共</w:t>
      </w:r>
      <w:r w:rsidRPr="00323F2F">
        <w:rPr>
          <w:rFonts w:ascii="楷体_GB2312" w:eastAsia="楷体_GB2312" w:cs="楷体_GB2312"/>
          <w:color w:val="000000"/>
          <w:kern w:val="0"/>
          <w:sz w:val="18"/>
          <w:szCs w:val="18"/>
          <w:lang w:val="zh-CN"/>
        </w:rPr>
        <w:t>80</w:t>
      </w:r>
      <w:r w:rsidRPr="00323F2F">
        <w:rPr>
          <w:rFonts w:ascii="楷体_GB2312" w:eastAsia="楷体_GB2312" w:cs="楷体_GB2312" w:hint="eastAsia"/>
          <w:color w:val="000000"/>
          <w:kern w:val="0"/>
          <w:sz w:val="18"/>
          <w:szCs w:val="18"/>
          <w:lang w:val="zh-CN"/>
        </w:rPr>
        <w:t>例，通过随机数字表法分为试验组及对照组，每组</w:t>
      </w:r>
      <w:r w:rsidRPr="00323F2F">
        <w:rPr>
          <w:rFonts w:ascii="楷体_GB2312" w:eastAsia="楷体_GB2312" w:cs="楷体_GB2312"/>
          <w:color w:val="000000"/>
          <w:kern w:val="0"/>
          <w:sz w:val="18"/>
          <w:szCs w:val="18"/>
          <w:lang w:val="zh-CN"/>
        </w:rPr>
        <w:t>40</w:t>
      </w:r>
      <w:r w:rsidRPr="00323F2F">
        <w:rPr>
          <w:rFonts w:ascii="楷体_GB2312" w:eastAsia="楷体_GB2312" w:cs="楷体_GB2312" w:hint="eastAsia"/>
          <w:color w:val="000000"/>
          <w:kern w:val="0"/>
          <w:sz w:val="18"/>
          <w:szCs w:val="18"/>
          <w:lang w:val="zh-CN"/>
        </w:rPr>
        <w:t>例。对照组给予青霉胺片、维生素</w:t>
      </w:r>
      <w:r w:rsidRPr="00323F2F">
        <w:rPr>
          <w:rFonts w:ascii="楷体_GB2312" w:eastAsia="楷体_GB2312" w:cs="楷体_GB2312"/>
          <w:color w:val="000000"/>
          <w:kern w:val="0"/>
          <w:sz w:val="18"/>
          <w:szCs w:val="18"/>
          <w:lang w:val="zh-CN"/>
        </w:rPr>
        <w:t>B</w:t>
      </w:r>
      <w:r w:rsidRPr="00323F2F">
        <w:rPr>
          <w:rFonts w:ascii="楷体_GB2312" w:eastAsia="楷体_GB2312" w:cs="楷体_GB2312"/>
          <w:color w:val="000000"/>
          <w:kern w:val="0"/>
          <w:sz w:val="18"/>
          <w:szCs w:val="18"/>
          <w:vertAlign w:val="subscript"/>
          <w:lang w:val="zh-CN"/>
        </w:rPr>
        <w:t>6</w:t>
      </w:r>
      <w:r w:rsidRPr="00323F2F">
        <w:rPr>
          <w:rFonts w:ascii="楷体_GB2312" w:eastAsia="楷体_GB2312" w:cs="楷体_GB2312" w:hint="eastAsia"/>
          <w:color w:val="000000"/>
          <w:kern w:val="0"/>
          <w:sz w:val="18"/>
          <w:szCs w:val="18"/>
          <w:lang w:val="zh-CN"/>
        </w:rPr>
        <w:t>片及维生素</w:t>
      </w:r>
      <w:r w:rsidRPr="00323F2F">
        <w:rPr>
          <w:rFonts w:ascii="楷体_GB2312" w:eastAsia="楷体_GB2312" w:cs="楷体_GB2312"/>
          <w:color w:val="000000"/>
          <w:kern w:val="0"/>
          <w:sz w:val="18"/>
          <w:szCs w:val="18"/>
          <w:lang w:val="zh-CN"/>
        </w:rPr>
        <w:t>B</w:t>
      </w:r>
      <w:r w:rsidRPr="00323F2F">
        <w:rPr>
          <w:rFonts w:ascii="楷体_GB2312" w:eastAsia="楷体_GB2312" w:cs="楷体_GB2312"/>
          <w:color w:val="000000"/>
          <w:kern w:val="0"/>
          <w:sz w:val="18"/>
          <w:szCs w:val="18"/>
          <w:vertAlign w:val="subscript"/>
          <w:lang w:val="zh-CN"/>
        </w:rPr>
        <w:t>1</w:t>
      </w:r>
      <w:r w:rsidRPr="00323F2F">
        <w:rPr>
          <w:rFonts w:ascii="楷体_GB2312" w:eastAsia="楷体_GB2312" w:cs="楷体_GB2312" w:hint="eastAsia"/>
          <w:color w:val="000000"/>
          <w:kern w:val="0"/>
          <w:sz w:val="18"/>
          <w:szCs w:val="18"/>
          <w:lang w:val="zh-CN"/>
        </w:rPr>
        <w:t>片进行治疗；试验组在对照组的基础上给予加味补肺</w:t>
      </w:r>
      <w:proofErr w:type="gramStart"/>
      <w:r w:rsidRPr="00323F2F">
        <w:rPr>
          <w:rFonts w:ascii="楷体_GB2312" w:eastAsia="楷体_GB2312" w:cs="楷体_GB2312" w:hint="eastAsia"/>
          <w:color w:val="000000"/>
          <w:kern w:val="0"/>
          <w:sz w:val="18"/>
          <w:szCs w:val="18"/>
          <w:lang w:val="zh-CN"/>
        </w:rPr>
        <w:t>汤联合</w:t>
      </w:r>
      <w:proofErr w:type="gramEnd"/>
      <w:r w:rsidRPr="00323F2F">
        <w:rPr>
          <w:rFonts w:ascii="楷体_GB2312" w:eastAsia="楷体_GB2312" w:cs="楷体_GB2312" w:hint="eastAsia"/>
          <w:color w:val="000000"/>
          <w:kern w:val="0"/>
          <w:sz w:val="18"/>
          <w:szCs w:val="18"/>
          <w:lang w:val="zh-CN"/>
        </w:rPr>
        <w:t>针灸疗法进行治疗，两组均持续治疗</w:t>
      </w:r>
      <w:r w:rsidRPr="00323F2F">
        <w:rPr>
          <w:rFonts w:ascii="楷体_GB2312" w:eastAsia="楷体_GB2312" w:cs="楷体_GB2312"/>
          <w:color w:val="000000"/>
          <w:kern w:val="0"/>
          <w:sz w:val="18"/>
          <w:szCs w:val="18"/>
          <w:lang w:val="zh-CN"/>
        </w:rPr>
        <w:t>24</w:t>
      </w:r>
      <w:r w:rsidRPr="00323F2F">
        <w:rPr>
          <w:rFonts w:ascii="楷体_GB2312" w:eastAsia="楷体_GB2312" w:cs="楷体_GB2312" w:hint="eastAsia"/>
          <w:color w:val="000000"/>
          <w:kern w:val="0"/>
          <w:sz w:val="18"/>
          <w:szCs w:val="18"/>
          <w:lang w:val="zh-CN"/>
        </w:rPr>
        <w:t>周。比较两组治疗</w:t>
      </w:r>
      <w:r w:rsidRPr="00323F2F">
        <w:rPr>
          <w:rFonts w:ascii="楷体_GB2312" w:eastAsia="楷体_GB2312" w:cs="楷体_GB2312"/>
          <w:color w:val="000000"/>
          <w:kern w:val="0"/>
          <w:sz w:val="18"/>
          <w:szCs w:val="18"/>
          <w:lang w:val="zh-CN"/>
        </w:rPr>
        <w:t>24</w:t>
      </w:r>
      <w:r w:rsidRPr="00323F2F">
        <w:rPr>
          <w:rFonts w:ascii="楷体_GB2312" w:eastAsia="楷体_GB2312" w:cs="楷体_GB2312" w:hint="eastAsia"/>
          <w:color w:val="000000"/>
          <w:kern w:val="0"/>
          <w:sz w:val="18"/>
          <w:szCs w:val="18"/>
          <w:lang w:val="zh-CN"/>
        </w:rPr>
        <w:t>周后的疗效，比较治疗前、治疗</w:t>
      </w:r>
      <w:r w:rsidRPr="00323F2F">
        <w:rPr>
          <w:rFonts w:ascii="楷体_GB2312" w:eastAsia="楷体_GB2312" w:cs="楷体_GB2312"/>
          <w:color w:val="000000"/>
          <w:kern w:val="0"/>
          <w:sz w:val="18"/>
          <w:szCs w:val="18"/>
          <w:lang w:val="zh-CN"/>
        </w:rPr>
        <w:t>24</w:t>
      </w:r>
      <w:r w:rsidRPr="00323F2F">
        <w:rPr>
          <w:rFonts w:ascii="楷体_GB2312" w:eastAsia="楷体_GB2312" w:cs="楷体_GB2312" w:hint="eastAsia"/>
          <w:color w:val="000000"/>
          <w:kern w:val="0"/>
          <w:sz w:val="18"/>
          <w:szCs w:val="18"/>
          <w:lang w:val="zh-CN"/>
        </w:rPr>
        <w:t>周后的中医证候、皮肤硬度、关节痛、关节功能积分及免疫功能。</w:t>
      </w:r>
      <w:r w:rsidRPr="00323F2F">
        <w:rPr>
          <w:rFonts w:ascii="黑体" w:eastAsia="黑体" w:cs="黑体" w:hint="eastAsia"/>
          <w:color w:val="000000"/>
          <w:kern w:val="0"/>
          <w:sz w:val="18"/>
          <w:szCs w:val="18"/>
          <w:lang w:val="zh-CN"/>
        </w:rPr>
        <w:t>结果：</w:t>
      </w:r>
      <w:r w:rsidRPr="00323F2F">
        <w:rPr>
          <w:rFonts w:ascii="楷体_GB2312" w:eastAsia="楷体_GB2312" w:cs="楷体_GB2312" w:hint="eastAsia"/>
          <w:color w:val="000000"/>
          <w:kern w:val="0"/>
          <w:sz w:val="18"/>
          <w:szCs w:val="18"/>
          <w:lang w:val="zh-CN"/>
        </w:rPr>
        <w:t>治疗</w:t>
      </w:r>
      <w:r w:rsidRPr="00323F2F">
        <w:rPr>
          <w:rFonts w:ascii="楷体_GB2312" w:eastAsia="楷体_GB2312" w:cs="楷体_GB2312"/>
          <w:color w:val="000000"/>
          <w:kern w:val="0"/>
          <w:sz w:val="18"/>
          <w:szCs w:val="18"/>
          <w:lang w:val="zh-CN"/>
        </w:rPr>
        <w:t>24</w:t>
      </w:r>
      <w:r w:rsidRPr="00323F2F">
        <w:rPr>
          <w:rFonts w:ascii="楷体_GB2312" w:eastAsia="楷体_GB2312" w:cs="楷体_GB2312" w:hint="eastAsia"/>
          <w:color w:val="000000"/>
          <w:kern w:val="0"/>
          <w:sz w:val="18"/>
          <w:szCs w:val="18"/>
          <w:lang w:val="zh-CN"/>
        </w:rPr>
        <w:t>周后，试验组总有效率为</w:t>
      </w:r>
      <w:r w:rsidRPr="00323F2F">
        <w:rPr>
          <w:rFonts w:ascii="楷体_GB2312" w:eastAsia="楷体_GB2312" w:cs="楷体_GB2312"/>
          <w:color w:val="000000"/>
          <w:kern w:val="0"/>
          <w:sz w:val="18"/>
          <w:szCs w:val="18"/>
          <w:lang w:val="zh-CN"/>
        </w:rPr>
        <w:t>95.00%</w:t>
      </w:r>
      <w:r w:rsidRPr="00323F2F">
        <w:rPr>
          <w:rFonts w:ascii="楷体_GB2312" w:eastAsia="楷体_GB2312" w:cs="楷体_GB2312" w:hint="eastAsia"/>
          <w:color w:val="000000"/>
          <w:kern w:val="0"/>
          <w:sz w:val="18"/>
          <w:szCs w:val="18"/>
          <w:lang w:val="zh-CN"/>
        </w:rPr>
        <w:t>，高于对照组的</w:t>
      </w:r>
      <w:r w:rsidRPr="00323F2F">
        <w:rPr>
          <w:rFonts w:ascii="楷体_GB2312" w:eastAsia="楷体_GB2312" w:cs="楷体_GB2312"/>
          <w:color w:val="000000"/>
          <w:kern w:val="0"/>
          <w:sz w:val="18"/>
          <w:szCs w:val="18"/>
          <w:lang w:val="zh-CN"/>
        </w:rPr>
        <w:t>72.50%</w:t>
      </w:r>
      <w:r w:rsidRPr="00323F2F">
        <w:rPr>
          <w:rFonts w:ascii="楷体_GB2312" w:eastAsia="楷体_GB2312" w:cs="楷体_GB2312" w:hint="eastAsia"/>
          <w:color w:val="000000"/>
          <w:kern w:val="0"/>
          <w:sz w:val="18"/>
          <w:szCs w:val="18"/>
          <w:lang w:val="zh-CN"/>
        </w:rPr>
        <w:t>，差异有统计学意义（</w:t>
      </w:r>
      <w:r w:rsidRPr="00323F2F">
        <w:rPr>
          <w:rFonts w:ascii="楷体_GB2312" w:eastAsia="楷体_GB2312" w:cs="楷体_GB2312"/>
          <w:color w:val="000000"/>
          <w:kern w:val="0"/>
          <w:sz w:val="18"/>
          <w:szCs w:val="18"/>
          <w:lang w:val="zh-CN"/>
        </w:rPr>
        <w:t>P</w:t>
      </w:r>
      <w:r w:rsidRPr="00323F2F">
        <w:rPr>
          <w:rFonts w:ascii="楷体_GB2312" w:eastAsia="楷体_GB2312" w:cs="楷体_GB2312" w:hint="eastAsia"/>
          <w:color w:val="000000"/>
          <w:kern w:val="0"/>
          <w:sz w:val="18"/>
          <w:szCs w:val="18"/>
          <w:lang w:val="zh-CN"/>
        </w:rPr>
        <w:t>＜</w:t>
      </w:r>
      <w:r w:rsidRPr="00323F2F">
        <w:rPr>
          <w:rFonts w:ascii="楷体_GB2312" w:eastAsia="楷体_GB2312" w:cs="楷体_GB2312"/>
          <w:color w:val="000000"/>
          <w:kern w:val="0"/>
          <w:sz w:val="18"/>
          <w:szCs w:val="18"/>
          <w:lang w:val="zh-CN"/>
        </w:rPr>
        <w:t>0.05</w:t>
      </w:r>
      <w:r w:rsidRPr="00323F2F">
        <w:rPr>
          <w:rFonts w:ascii="楷体_GB2312" w:eastAsia="楷体_GB2312" w:cs="楷体_GB2312" w:hint="eastAsia"/>
          <w:color w:val="000000"/>
          <w:kern w:val="0"/>
          <w:sz w:val="18"/>
          <w:szCs w:val="18"/>
          <w:lang w:val="zh-CN"/>
        </w:rPr>
        <w:t>）。与治疗前比较，治疗</w:t>
      </w:r>
      <w:r w:rsidRPr="00323F2F">
        <w:rPr>
          <w:rFonts w:ascii="楷体_GB2312" w:eastAsia="楷体_GB2312" w:cs="楷体_GB2312"/>
          <w:color w:val="000000"/>
          <w:kern w:val="0"/>
          <w:sz w:val="18"/>
          <w:szCs w:val="18"/>
          <w:lang w:val="zh-CN"/>
        </w:rPr>
        <w:t>24</w:t>
      </w:r>
      <w:r w:rsidRPr="00323F2F">
        <w:rPr>
          <w:rFonts w:ascii="楷体_GB2312" w:eastAsia="楷体_GB2312" w:cs="楷体_GB2312" w:hint="eastAsia"/>
          <w:color w:val="000000"/>
          <w:kern w:val="0"/>
          <w:sz w:val="18"/>
          <w:szCs w:val="18"/>
          <w:lang w:val="zh-CN"/>
        </w:rPr>
        <w:t>周后两组舌苔薄白、神疲乏力、畏寒肢冷、腰酸无力积分、中医</w:t>
      </w:r>
      <w:proofErr w:type="gramStart"/>
      <w:r w:rsidRPr="00323F2F">
        <w:rPr>
          <w:rFonts w:ascii="楷体_GB2312" w:eastAsia="楷体_GB2312" w:cs="楷体_GB2312" w:hint="eastAsia"/>
          <w:color w:val="000000"/>
          <w:kern w:val="0"/>
          <w:sz w:val="18"/>
          <w:szCs w:val="18"/>
          <w:lang w:val="zh-CN"/>
        </w:rPr>
        <w:t>证候总积分</w:t>
      </w:r>
      <w:proofErr w:type="gramEnd"/>
      <w:r w:rsidRPr="00323F2F">
        <w:rPr>
          <w:rFonts w:ascii="楷体_GB2312" w:eastAsia="楷体_GB2312" w:cs="楷体_GB2312" w:hint="eastAsia"/>
          <w:color w:val="000000"/>
          <w:kern w:val="0"/>
          <w:sz w:val="18"/>
          <w:szCs w:val="18"/>
          <w:lang w:val="zh-CN"/>
        </w:rPr>
        <w:t>、皮肤硬度、关节痛、关节功能积分及外周血</w:t>
      </w:r>
      <w:r w:rsidRPr="00323F2F">
        <w:rPr>
          <w:rFonts w:ascii="楷体_GB2312" w:eastAsia="楷体_GB2312" w:cs="楷体_GB2312"/>
          <w:color w:val="000000"/>
          <w:kern w:val="0"/>
          <w:sz w:val="18"/>
          <w:szCs w:val="18"/>
          <w:lang w:val="zh-CN"/>
        </w:rPr>
        <w:t>CD8</w:t>
      </w:r>
      <w:r w:rsidRPr="00323F2F">
        <w:rPr>
          <w:rFonts w:ascii="楷体_GB2312" w:eastAsia="楷体_GB2312" w:cs="楷体_GB2312"/>
          <w:color w:val="000000"/>
          <w:kern w:val="0"/>
          <w:sz w:val="18"/>
          <w:szCs w:val="18"/>
          <w:vertAlign w:val="superscript"/>
          <w:lang w:val="zh-CN"/>
        </w:rPr>
        <w:t>+</w:t>
      </w:r>
      <w:r w:rsidRPr="00323F2F">
        <w:rPr>
          <w:rFonts w:ascii="楷体_GB2312" w:eastAsia="楷体_GB2312" w:cs="楷体_GB2312" w:hint="eastAsia"/>
          <w:color w:val="000000"/>
          <w:kern w:val="0"/>
          <w:sz w:val="18"/>
          <w:szCs w:val="18"/>
          <w:lang w:val="zh-CN"/>
        </w:rPr>
        <w:t>水平均降低，试验组低于对照组；而外周血</w:t>
      </w:r>
      <w:r w:rsidRPr="00323F2F">
        <w:rPr>
          <w:rFonts w:ascii="楷体_GB2312" w:eastAsia="楷体_GB2312" w:cs="楷体_GB2312"/>
          <w:color w:val="000000"/>
          <w:kern w:val="0"/>
          <w:sz w:val="18"/>
          <w:szCs w:val="18"/>
          <w:lang w:val="zh-CN"/>
        </w:rPr>
        <w:t>CD4</w:t>
      </w:r>
      <w:r w:rsidRPr="00323F2F">
        <w:rPr>
          <w:rFonts w:ascii="楷体_GB2312" w:eastAsia="楷体_GB2312" w:cs="楷体_GB2312"/>
          <w:color w:val="000000"/>
          <w:kern w:val="0"/>
          <w:sz w:val="18"/>
          <w:szCs w:val="18"/>
          <w:vertAlign w:val="superscript"/>
          <w:lang w:val="zh-CN"/>
        </w:rPr>
        <w:t>+</w:t>
      </w:r>
      <w:r w:rsidRPr="00323F2F">
        <w:rPr>
          <w:rFonts w:ascii="楷体_GB2312" w:eastAsia="楷体_GB2312" w:cs="楷体_GB2312" w:hint="eastAsia"/>
          <w:color w:val="000000"/>
          <w:kern w:val="0"/>
          <w:sz w:val="18"/>
          <w:szCs w:val="18"/>
          <w:lang w:val="zh-CN"/>
        </w:rPr>
        <w:t>、</w:t>
      </w:r>
      <w:r w:rsidRPr="00323F2F">
        <w:rPr>
          <w:rFonts w:ascii="楷体_GB2312" w:eastAsia="楷体_GB2312" w:cs="楷体_GB2312"/>
          <w:color w:val="000000"/>
          <w:kern w:val="0"/>
          <w:sz w:val="18"/>
          <w:szCs w:val="18"/>
          <w:lang w:val="zh-CN"/>
        </w:rPr>
        <w:t>CD4</w:t>
      </w:r>
      <w:r w:rsidRPr="00323F2F">
        <w:rPr>
          <w:rFonts w:ascii="楷体_GB2312" w:eastAsia="楷体_GB2312" w:cs="楷体_GB2312"/>
          <w:color w:val="000000"/>
          <w:kern w:val="0"/>
          <w:sz w:val="18"/>
          <w:szCs w:val="18"/>
          <w:vertAlign w:val="superscript"/>
          <w:lang w:val="zh-CN"/>
        </w:rPr>
        <w:t>+</w:t>
      </w:r>
      <w:r w:rsidRPr="00323F2F">
        <w:rPr>
          <w:rFonts w:ascii="楷体_GB2312" w:eastAsia="楷体_GB2312" w:cs="楷体_GB2312"/>
          <w:color w:val="000000"/>
          <w:kern w:val="0"/>
          <w:sz w:val="18"/>
          <w:szCs w:val="18"/>
          <w:lang w:val="zh-CN"/>
        </w:rPr>
        <w:t>/CD8</w:t>
      </w:r>
      <w:r w:rsidRPr="00323F2F">
        <w:rPr>
          <w:rFonts w:ascii="楷体_GB2312" w:eastAsia="楷体_GB2312" w:cs="楷体_GB2312"/>
          <w:color w:val="000000"/>
          <w:kern w:val="0"/>
          <w:sz w:val="18"/>
          <w:szCs w:val="18"/>
          <w:vertAlign w:val="superscript"/>
          <w:lang w:val="zh-CN"/>
        </w:rPr>
        <w:t>+</w:t>
      </w:r>
      <w:r w:rsidRPr="00323F2F">
        <w:rPr>
          <w:rFonts w:ascii="楷体_GB2312" w:eastAsia="楷体_GB2312" w:cs="楷体_GB2312" w:hint="eastAsia"/>
          <w:color w:val="000000"/>
          <w:kern w:val="0"/>
          <w:sz w:val="18"/>
          <w:szCs w:val="18"/>
          <w:lang w:val="zh-CN"/>
        </w:rPr>
        <w:t>水平均升高，试验组高于对照组，差异均有统计学意义（均</w:t>
      </w:r>
      <w:r w:rsidRPr="00323F2F">
        <w:rPr>
          <w:rFonts w:ascii="楷体_GB2312" w:eastAsia="楷体_GB2312" w:cs="楷体_GB2312"/>
          <w:color w:val="000000"/>
          <w:kern w:val="0"/>
          <w:sz w:val="18"/>
          <w:szCs w:val="18"/>
          <w:lang w:val="zh-CN"/>
        </w:rPr>
        <w:t>P</w:t>
      </w:r>
      <w:r w:rsidRPr="00323F2F">
        <w:rPr>
          <w:rFonts w:ascii="楷体_GB2312" w:eastAsia="楷体_GB2312" w:cs="楷体_GB2312" w:hint="eastAsia"/>
          <w:color w:val="000000"/>
          <w:kern w:val="0"/>
          <w:sz w:val="18"/>
          <w:szCs w:val="18"/>
          <w:lang w:val="zh-CN"/>
        </w:rPr>
        <w:t>＜</w:t>
      </w:r>
      <w:r w:rsidRPr="00323F2F">
        <w:rPr>
          <w:rFonts w:ascii="楷体_GB2312" w:eastAsia="楷体_GB2312" w:cs="楷体_GB2312"/>
          <w:color w:val="000000"/>
          <w:kern w:val="0"/>
          <w:sz w:val="18"/>
          <w:szCs w:val="18"/>
          <w:lang w:val="zh-CN"/>
        </w:rPr>
        <w:t>0.05</w:t>
      </w:r>
      <w:r w:rsidRPr="00323F2F">
        <w:rPr>
          <w:rFonts w:ascii="楷体_GB2312" w:eastAsia="楷体_GB2312" w:cs="楷体_GB2312" w:hint="eastAsia"/>
          <w:color w:val="000000"/>
          <w:kern w:val="0"/>
          <w:sz w:val="18"/>
          <w:szCs w:val="18"/>
          <w:lang w:val="zh-CN"/>
        </w:rPr>
        <w:t>）。</w:t>
      </w:r>
      <w:r w:rsidRPr="00323F2F">
        <w:rPr>
          <w:rFonts w:ascii="黑体" w:eastAsia="黑体" w:cs="黑体" w:hint="eastAsia"/>
          <w:color w:val="000000"/>
          <w:kern w:val="0"/>
          <w:sz w:val="18"/>
          <w:szCs w:val="18"/>
          <w:lang w:val="zh-CN"/>
        </w:rPr>
        <w:t>结论：</w:t>
      </w:r>
      <w:r w:rsidRPr="00323F2F">
        <w:rPr>
          <w:rFonts w:ascii="楷体_GB2312" w:eastAsia="楷体_GB2312" w:cs="楷体_GB2312" w:hint="eastAsia"/>
          <w:color w:val="000000"/>
          <w:kern w:val="0"/>
          <w:sz w:val="18"/>
          <w:szCs w:val="18"/>
          <w:lang w:val="zh-CN"/>
        </w:rPr>
        <w:t>加味补肺</w:t>
      </w:r>
      <w:proofErr w:type="gramStart"/>
      <w:r w:rsidRPr="00323F2F">
        <w:rPr>
          <w:rFonts w:ascii="楷体_GB2312" w:eastAsia="楷体_GB2312" w:cs="楷体_GB2312" w:hint="eastAsia"/>
          <w:color w:val="000000"/>
          <w:kern w:val="0"/>
          <w:sz w:val="18"/>
          <w:szCs w:val="18"/>
          <w:lang w:val="zh-CN"/>
        </w:rPr>
        <w:t>汤联合</w:t>
      </w:r>
      <w:proofErr w:type="gramEnd"/>
      <w:r w:rsidRPr="00323F2F">
        <w:rPr>
          <w:rFonts w:ascii="楷体_GB2312" w:eastAsia="楷体_GB2312" w:cs="楷体_GB2312" w:hint="eastAsia"/>
          <w:color w:val="000000"/>
          <w:kern w:val="0"/>
          <w:sz w:val="18"/>
          <w:szCs w:val="18"/>
          <w:lang w:val="zh-CN"/>
        </w:rPr>
        <w:t>针灸疗法可明显改善系统性硬皮病患者中医证候、皮肤硬度、关节痛及关节功能，提高美学修复效果，并可改善患者免疫功能，进而有助于提高疗效。</w:t>
      </w:r>
    </w:p>
    <w:p w14:paraId="3E3D7E2D" w14:textId="77777777" w:rsidR="00323F2F" w:rsidRPr="00323F2F" w:rsidRDefault="00323F2F" w:rsidP="00323F2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23F2F">
        <w:rPr>
          <w:rFonts w:ascii="黑体" w:eastAsia="黑体" w:cs="黑体"/>
          <w:color w:val="000000"/>
          <w:kern w:val="0"/>
          <w:sz w:val="18"/>
          <w:szCs w:val="18"/>
          <w:lang w:val="zh-CN"/>
        </w:rPr>
        <w:t>[</w:t>
      </w:r>
      <w:r w:rsidRPr="00323F2F">
        <w:rPr>
          <w:rFonts w:ascii="黑体" w:eastAsia="黑体" w:cs="黑体" w:hint="eastAsia"/>
          <w:color w:val="000000"/>
          <w:kern w:val="0"/>
          <w:sz w:val="18"/>
          <w:szCs w:val="18"/>
          <w:lang w:val="zh-CN"/>
        </w:rPr>
        <w:t>关键词</w:t>
      </w:r>
      <w:r w:rsidRPr="00323F2F">
        <w:rPr>
          <w:rFonts w:ascii="黑体" w:eastAsia="黑体" w:cs="黑体"/>
          <w:color w:val="000000"/>
          <w:kern w:val="0"/>
          <w:sz w:val="18"/>
          <w:szCs w:val="18"/>
          <w:lang w:val="zh-CN"/>
        </w:rPr>
        <w:t>]</w:t>
      </w:r>
      <w:r w:rsidRPr="00323F2F">
        <w:rPr>
          <w:rFonts w:ascii="楷体_GB2312" w:eastAsia="楷体_GB2312" w:cs="楷体_GB2312" w:hint="eastAsia"/>
          <w:color w:val="000000"/>
          <w:kern w:val="0"/>
          <w:sz w:val="18"/>
          <w:szCs w:val="18"/>
          <w:lang w:val="zh-CN"/>
        </w:rPr>
        <w:t>系统性硬皮病；加味补肺汤；针灸；中医证候；疗效；美学</w:t>
      </w:r>
    </w:p>
    <w:p w14:paraId="581E53B2" w14:textId="77777777" w:rsidR="00323F2F" w:rsidRPr="00323F2F" w:rsidRDefault="00323F2F" w:rsidP="00323F2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23F2F">
        <w:rPr>
          <w:rFonts w:ascii="黑体" w:eastAsia="黑体" w:cs="黑体"/>
          <w:color w:val="000000"/>
          <w:kern w:val="0"/>
          <w:sz w:val="18"/>
          <w:szCs w:val="18"/>
          <w:lang w:val="zh-CN"/>
        </w:rPr>
        <w:t>[</w:t>
      </w:r>
      <w:r w:rsidRPr="00323F2F">
        <w:rPr>
          <w:rFonts w:ascii="黑体" w:eastAsia="黑体" w:cs="黑体" w:hint="eastAsia"/>
          <w:color w:val="000000"/>
          <w:kern w:val="0"/>
          <w:sz w:val="18"/>
          <w:szCs w:val="18"/>
          <w:lang w:val="zh-CN"/>
        </w:rPr>
        <w:t>中图分类号</w:t>
      </w:r>
      <w:r w:rsidRPr="00323F2F">
        <w:rPr>
          <w:rFonts w:ascii="黑体" w:eastAsia="黑体" w:cs="黑体"/>
          <w:color w:val="000000"/>
          <w:kern w:val="0"/>
          <w:sz w:val="18"/>
          <w:szCs w:val="18"/>
          <w:lang w:val="zh-CN"/>
        </w:rPr>
        <w:t>]</w:t>
      </w:r>
      <w:r w:rsidRPr="00323F2F">
        <w:rPr>
          <w:rFonts w:ascii="楷体_GB2312" w:eastAsia="楷体_GB2312" w:cs="楷体_GB2312"/>
          <w:color w:val="000000"/>
          <w:kern w:val="0"/>
          <w:sz w:val="18"/>
          <w:szCs w:val="18"/>
          <w:lang w:val="zh-CN"/>
        </w:rPr>
        <w:t xml:space="preserve">R593.25    </w:t>
      </w:r>
      <w:r w:rsidRPr="00323F2F">
        <w:rPr>
          <w:rFonts w:ascii="黑体" w:eastAsia="黑体" w:cs="黑体"/>
          <w:color w:val="000000"/>
          <w:kern w:val="0"/>
          <w:sz w:val="18"/>
          <w:szCs w:val="18"/>
          <w:lang w:val="zh-CN"/>
        </w:rPr>
        <w:t>[</w:t>
      </w:r>
      <w:r w:rsidRPr="00323F2F">
        <w:rPr>
          <w:rFonts w:ascii="黑体" w:eastAsia="黑体" w:cs="黑体" w:hint="eastAsia"/>
          <w:color w:val="000000"/>
          <w:kern w:val="0"/>
          <w:sz w:val="18"/>
          <w:szCs w:val="18"/>
          <w:lang w:val="zh-CN"/>
        </w:rPr>
        <w:t>文献标志码</w:t>
      </w:r>
      <w:r w:rsidRPr="00323F2F">
        <w:rPr>
          <w:rFonts w:ascii="黑体" w:eastAsia="黑体" w:cs="黑体"/>
          <w:color w:val="000000"/>
          <w:kern w:val="0"/>
          <w:sz w:val="18"/>
          <w:szCs w:val="18"/>
          <w:lang w:val="zh-CN"/>
        </w:rPr>
        <w:t>]</w:t>
      </w:r>
      <w:r w:rsidRPr="00323F2F">
        <w:rPr>
          <w:rFonts w:ascii="楷体_GB2312" w:eastAsia="楷体_GB2312" w:cs="楷体_GB2312"/>
          <w:color w:val="000000"/>
          <w:kern w:val="0"/>
          <w:sz w:val="18"/>
          <w:szCs w:val="18"/>
          <w:lang w:val="zh-CN"/>
        </w:rPr>
        <w:t xml:space="preserve">A    </w:t>
      </w:r>
      <w:r w:rsidRPr="00323F2F">
        <w:rPr>
          <w:rFonts w:ascii="黑体" w:eastAsia="黑体" w:cs="黑体"/>
          <w:color w:val="000000"/>
          <w:kern w:val="0"/>
          <w:sz w:val="18"/>
          <w:szCs w:val="18"/>
          <w:lang w:val="zh-CN"/>
        </w:rPr>
        <w:t>[</w:t>
      </w:r>
      <w:r w:rsidRPr="00323F2F">
        <w:rPr>
          <w:rFonts w:ascii="黑体" w:eastAsia="黑体" w:cs="黑体" w:hint="eastAsia"/>
          <w:color w:val="000000"/>
          <w:kern w:val="0"/>
          <w:sz w:val="18"/>
          <w:szCs w:val="18"/>
          <w:lang w:val="zh-CN"/>
        </w:rPr>
        <w:t>文章编号</w:t>
      </w:r>
      <w:r w:rsidRPr="00323F2F">
        <w:rPr>
          <w:rFonts w:ascii="黑体" w:eastAsia="黑体" w:cs="黑体"/>
          <w:color w:val="000000"/>
          <w:kern w:val="0"/>
          <w:sz w:val="18"/>
          <w:szCs w:val="18"/>
          <w:lang w:val="zh-CN"/>
        </w:rPr>
        <w:t>]</w:t>
      </w:r>
      <w:r w:rsidRPr="00323F2F">
        <w:rPr>
          <w:rFonts w:ascii="楷体_GB2312" w:eastAsia="楷体_GB2312" w:cs="楷体_GB2312"/>
          <w:color w:val="000000"/>
          <w:kern w:val="0"/>
          <w:sz w:val="18"/>
          <w:szCs w:val="18"/>
          <w:lang w:val="zh-CN"/>
        </w:rPr>
        <w:t>1008-6455</w:t>
      </w:r>
      <w:r w:rsidRPr="00323F2F">
        <w:rPr>
          <w:rFonts w:ascii="楷体_GB2312" w:eastAsia="楷体_GB2312" w:cs="楷体_GB2312" w:hint="eastAsia"/>
          <w:color w:val="000000"/>
          <w:kern w:val="0"/>
          <w:sz w:val="18"/>
          <w:szCs w:val="18"/>
          <w:lang w:val="zh-CN"/>
        </w:rPr>
        <w:t>（</w:t>
      </w:r>
      <w:r w:rsidRPr="00323F2F">
        <w:rPr>
          <w:rFonts w:ascii="楷体_GB2312" w:eastAsia="楷体_GB2312" w:cs="楷体_GB2312"/>
          <w:color w:val="000000"/>
          <w:kern w:val="0"/>
          <w:sz w:val="18"/>
          <w:szCs w:val="18"/>
          <w:lang w:val="zh-CN"/>
        </w:rPr>
        <w:t>2022</w:t>
      </w:r>
      <w:r w:rsidRPr="00323F2F">
        <w:rPr>
          <w:rFonts w:ascii="楷体_GB2312" w:eastAsia="楷体_GB2312" w:cs="楷体_GB2312" w:hint="eastAsia"/>
          <w:color w:val="000000"/>
          <w:kern w:val="0"/>
          <w:sz w:val="18"/>
          <w:szCs w:val="18"/>
          <w:lang w:val="zh-CN"/>
        </w:rPr>
        <w:t>）</w:t>
      </w:r>
      <w:r w:rsidRPr="00323F2F">
        <w:rPr>
          <w:rFonts w:ascii="楷体_GB2312" w:eastAsia="楷体_GB2312" w:cs="楷体_GB2312"/>
          <w:color w:val="000000"/>
          <w:kern w:val="0"/>
          <w:sz w:val="18"/>
          <w:szCs w:val="18"/>
          <w:lang w:val="zh-CN"/>
        </w:rPr>
        <w:t>03-0111-04</w:t>
      </w:r>
    </w:p>
    <w:p w14:paraId="1E7DBB38" w14:textId="77777777" w:rsidR="00323F2F" w:rsidRPr="00323F2F" w:rsidRDefault="00323F2F" w:rsidP="00323F2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588407DE" w14:textId="77777777" w:rsidR="00323F2F" w:rsidRPr="00323F2F" w:rsidRDefault="00323F2F" w:rsidP="00323F2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323F2F">
        <w:rPr>
          <w:rFonts w:ascii="ITC Avant Garde Gothic Demi" w:eastAsia="方正小标宋_GBK" w:hAnsi="ITC Avant Garde Gothic Demi" w:cs="ITC Avant Garde Gothic Demi"/>
          <w:color w:val="920883"/>
          <w:kern w:val="0"/>
          <w:sz w:val="24"/>
          <w:szCs w:val="24"/>
        </w:rPr>
        <w:t xml:space="preserve">Efficacy of Jiawei </w:t>
      </w:r>
      <w:proofErr w:type="spellStart"/>
      <w:r w:rsidRPr="00323F2F">
        <w:rPr>
          <w:rFonts w:ascii="ITC Avant Garde Gothic Demi" w:eastAsia="方正小标宋_GBK" w:hAnsi="ITC Avant Garde Gothic Demi" w:cs="ITC Avant Garde Gothic Demi"/>
          <w:color w:val="920883"/>
          <w:kern w:val="0"/>
          <w:sz w:val="24"/>
          <w:szCs w:val="24"/>
        </w:rPr>
        <w:t>Bufei</w:t>
      </w:r>
      <w:proofErr w:type="spellEnd"/>
      <w:r w:rsidRPr="00323F2F">
        <w:rPr>
          <w:rFonts w:ascii="ITC Avant Garde Gothic Demi" w:eastAsia="方正小标宋_GBK" w:hAnsi="ITC Avant Garde Gothic Demi" w:cs="ITC Avant Garde Gothic Demi"/>
          <w:color w:val="920883"/>
          <w:kern w:val="0"/>
          <w:sz w:val="24"/>
          <w:szCs w:val="24"/>
        </w:rPr>
        <w:t xml:space="preserve"> Decoction Combined with Acupuncture Therapy in Treating Systemic Scleroderma of Deficiency of Lung Qi and Its Influence on Serum Immune Factors</w:t>
      </w:r>
    </w:p>
    <w:p w14:paraId="5C2EB626" w14:textId="77777777" w:rsidR="00323F2F" w:rsidRPr="00323F2F" w:rsidRDefault="00323F2F" w:rsidP="00323F2F">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323F2F">
        <w:rPr>
          <w:rFonts w:ascii="方正兰亭中黑_GBK" w:eastAsia="方正兰亭中黑_GBK" w:cs="方正兰亭中黑_GBK"/>
          <w:color w:val="000000"/>
          <w:kern w:val="0"/>
          <w:sz w:val="18"/>
          <w:szCs w:val="18"/>
        </w:rPr>
        <w:t>YUAN Liqiong</w:t>
      </w:r>
      <w:r w:rsidRPr="00323F2F">
        <w:rPr>
          <w:rFonts w:ascii="方正兰亭中黑_GBK" w:eastAsia="方正兰亭中黑_GBK" w:cs="方正兰亭中黑_GBK"/>
          <w:color w:val="000000"/>
          <w:kern w:val="0"/>
          <w:sz w:val="18"/>
          <w:szCs w:val="18"/>
          <w:vertAlign w:val="superscript"/>
        </w:rPr>
        <w:t>1</w:t>
      </w:r>
      <w:r w:rsidRPr="00323F2F">
        <w:rPr>
          <w:rFonts w:ascii="方正兰亭中黑_GBK" w:eastAsia="方正兰亭中黑_GBK" w:cs="方正兰亭中黑_GBK"/>
          <w:color w:val="000000"/>
          <w:kern w:val="0"/>
          <w:sz w:val="18"/>
          <w:szCs w:val="18"/>
        </w:rPr>
        <w:t>, XU Jiang</w:t>
      </w:r>
      <w:r w:rsidRPr="00323F2F">
        <w:rPr>
          <w:rFonts w:ascii="方正兰亭中黑_GBK" w:eastAsia="方正兰亭中黑_GBK" w:cs="方正兰亭中黑_GBK"/>
          <w:color w:val="000000"/>
          <w:kern w:val="0"/>
          <w:sz w:val="18"/>
          <w:szCs w:val="18"/>
          <w:vertAlign w:val="superscript"/>
        </w:rPr>
        <w:t>2</w:t>
      </w:r>
      <w:r w:rsidRPr="00323F2F">
        <w:rPr>
          <w:rFonts w:ascii="方正兰亭中黑_GBK" w:eastAsia="方正兰亭中黑_GBK" w:cs="方正兰亭中黑_GBK"/>
          <w:color w:val="000000"/>
          <w:kern w:val="0"/>
          <w:sz w:val="18"/>
          <w:szCs w:val="18"/>
        </w:rPr>
        <w:t>, LI Jianjun</w:t>
      </w:r>
      <w:r w:rsidRPr="00323F2F">
        <w:rPr>
          <w:rFonts w:ascii="方正兰亭中黑_GBK" w:eastAsia="方正兰亭中黑_GBK" w:cs="方正兰亭中黑_GBK"/>
          <w:color w:val="000000"/>
          <w:kern w:val="0"/>
          <w:sz w:val="18"/>
          <w:szCs w:val="18"/>
          <w:vertAlign w:val="superscript"/>
        </w:rPr>
        <w:t>3</w:t>
      </w:r>
      <w:r w:rsidRPr="00323F2F">
        <w:rPr>
          <w:rFonts w:ascii="方正兰亭中黑_GBK" w:eastAsia="方正兰亭中黑_GBK" w:cs="方正兰亭中黑_GBK"/>
          <w:color w:val="000000"/>
          <w:kern w:val="0"/>
          <w:sz w:val="18"/>
          <w:szCs w:val="18"/>
        </w:rPr>
        <w:t>, DING Yunyun</w:t>
      </w:r>
      <w:r w:rsidRPr="00323F2F">
        <w:rPr>
          <w:rFonts w:ascii="方正兰亭中黑_GBK" w:eastAsia="方正兰亭中黑_GBK" w:cs="方正兰亭中黑_GBK"/>
          <w:color w:val="000000"/>
          <w:kern w:val="0"/>
          <w:sz w:val="18"/>
          <w:szCs w:val="18"/>
          <w:vertAlign w:val="superscript"/>
        </w:rPr>
        <w:t>4</w:t>
      </w:r>
    </w:p>
    <w:p w14:paraId="070EBC3B" w14:textId="77777777" w:rsidR="00323F2F" w:rsidRPr="00323F2F" w:rsidRDefault="00323F2F" w:rsidP="00323F2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323F2F">
        <w:rPr>
          <w:rFonts w:ascii="Times New Roman" w:eastAsia="方正小标宋_GBK" w:hAnsi="Times New Roman" w:cs="Times New Roman"/>
          <w:color w:val="000000"/>
          <w:kern w:val="0"/>
          <w:sz w:val="19"/>
          <w:szCs w:val="19"/>
        </w:rPr>
        <w:t>[</w:t>
      </w:r>
      <w:proofErr w:type="gramStart"/>
      <w:r w:rsidRPr="00323F2F">
        <w:rPr>
          <w:rFonts w:ascii="Times New Roman" w:eastAsia="方正小标宋_GBK" w:hAnsi="Times New Roman" w:cs="Times New Roman"/>
          <w:color w:val="000000"/>
          <w:kern w:val="0"/>
          <w:sz w:val="19"/>
          <w:szCs w:val="19"/>
        </w:rPr>
        <w:t>1.Department</w:t>
      </w:r>
      <w:proofErr w:type="gramEnd"/>
      <w:r w:rsidRPr="00323F2F">
        <w:rPr>
          <w:rFonts w:ascii="Times New Roman" w:eastAsia="方正小标宋_GBK" w:hAnsi="Times New Roman" w:cs="Times New Roman"/>
          <w:color w:val="000000"/>
          <w:kern w:val="0"/>
          <w:sz w:val="19"/>
          <w:szCs w:val="19"/>
        </w:rPr>
        <w:t xml:space="preserve"> of TCM Dermatology; 2.Department of Traditional Chinese Medicine (Rheumatology); 3.Department of Dermatology; 4.Department of General </w:t>
      </w:r>
      <w:proofErr w:type="spellStart"/>
      <w:r w:rsidRPr="00323F2F">
        <w:rPr>
          <w:rFonts w:ascii="Times New Roman" w:eastAsia="方正小标宋_GBK" w:hAnsi="Times New Roman" w:cs="Times New Roman"/>
          <w:color w:val="000000"/>
          <w:kern w:val="0"/>
          <w:sz w:val="19"/>
          <w:szCs w:val="19"/>
        </w:rPr>
        <w:t>Surgery,Chongqing</w:t>
      </w:r>
      <w:proofErr w:type="spellEnd"/>
      <w:r w:rsidRPr="00323F2F">
        <w:rPr>
          <w:rFonts w:ascii="Times New Roman" w:eastAsia="方正小标宋_GBK" w:hAnsi="Times New Roman" w:cs="Times New Roman"/>
          <w:color w:val="000000"/>
          <w:kern w:val="0"/>
          <w:sz w:val="19"/>
          <w:szCs w:val="19"/>
        </w:rPr>
        <w:t xml:space="preserve"> </w:t>
      </w:r>
      <w:proofErr w:type="spellStart"/>
      <w:r w:rsidRPr="00323F2F">
        <w:rPr>
          <w:rFonts w:ascii="Times New Roman" w:eastAsia="方正小标宋_GBK" w:hAnsi="Times New Roman" w:cs="Times New Roman"/>
          <w:color w:val="000000"/>
          <w:kern w:val="0"/>
          <w:sz w:val="19"/>
          <w:szCs w:val="19"/>
        </w:rPr>
        <w:t>Qianjiang</w:t>
      </w:r>
      <w:proofErr w:type="spellEnd"/>
      <w:r w:rsidRPr="00323F2F">
        <w:rPr>
          <w:rFonts w:ascii="Times New Roman" w:eastAsia="方正小标宋_GBK" w:hAnsi="Times New Roman" w:cs="Times New Roman"/>
          <w:color w:val="000000"/>
          <w:kern w:val="0"/>
          <w:sz w:val="19"/>
          <w:szCs w:val="19"/>
        </w:rPr>
        <w:t xml:space="preserve"> Central </w:t>
      </w:r>
      <w:proofErr w:type="spellStart"/>
      <w:r w:rsidRPr="00323F2F">
        <w:rPr>
          <w:rFonts w:ascii="Times New Roman" w:eastAsia="方正小标宋_GBK" w:hAnsi="Times New Roman" w:cs="Times New Roman"/>
          <w:color w:val="000000"/>
          <w:kern w:val="0"/>
          <w:sz w:val="19"/>
          <w:szCs w:val="19"/>
        </w:rPr>
        <w:t>Hospital,Chongqing</w:t>
      </w:r>
      <w:proofErr w:type="spellEnd"/>
      <w:r w:rsidRPr="00323F2F">
        <w:rPr>
          <w:rFonts w:ascii="Times New Roman" w:eastAsia="方正小标宋_GBK" w:hAnsi="Times New Roman" w:cs="Times New Roman"/>
          <w:color w:val="000000"/>
          <w:kern w:val="0"/>
          <w:sz w:val="19"/>
          <w:szCs w:val="19"/>
        </w:rPr>
        <w:t xml:space="preserve"> 409000,China]</w:t>
      </w:r>
    </w:p>
    <w:p w14:paraId="5B57D08A" w14:textId="77777777" w:rsidR="00323F2F" w:rsidRPr="00323F2F" w:rsidRDefault="00323F2F" w:rsidP="00323F2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52E8254F" w14:textId="77777777" w:rsidR="00323F2F" w:rsidRPr="00323F2F" w:rsidRDefault="00323F2F" w:rsidP="00323F2F">
      <w:pPr>
        <w:autoSpaceDE w:val="0"/>
        <w:autoSpaceDN w:val="0"/>
        <w:adjustRightInd w:val="0"/>
        <w:spacing w:line="300" w:lineRule="atLeast"/>
        <w:textAlignment w:val="center"/>
        <w:rPr>
          <w:rFonts w:ascii="Times New Roman" w:eastAsia="方正小标宋_GBK" w:hAnsi="Times New Roman" w:cs="Times New Roman"/>
          <w:color w:val="000000"/>
          <w:spacing w:val="4"/>
          <w:kern w:val="0"/>
          <w:sz w:val="19"/>
          <w:szCs w:val="19"/>
        </w:rPr>
      </w:pPr>
      <w:r w:rsidRPr="00323F2F">
        <w:rPr>
          <w:rFonts w:ascii="Didot HTF-B06-" w:eastAsia="方正小标宋_GBK" w:hAnsi="Didot HTF-B06-" w:cs="Didot HTF-B06-"/>
          <w:b/>
          <w:bCs/>
          <w:color w:val="000000"/>
          <w:kern w:val="0"/>
          <w:sz w:val="19"/>
          <w:szCs w:val="19"/>
        </w:rPr>
        <w:t xml:space="preserve">Abstract: Objective </w:t>
      </w:r>
      <w:r w:rsidRPr="00323F2F">
        <w:rPr>
          <w:rFonts w:ascii="Times New Roman" w:eastAsia="方正小标宋_GBK" w:hAnsi="Times New Roman" w:cs="Times New Roman"/>
          <w:color w:val="000000"/>
          <w:kern w:val="0"/>
          <w:sz w:val="19"/>
          <w:szCs w:val="19"/>
        </w:rPr>
        <w:t xml:space="preserve">To investigate the efficacy of Jiawei </w:t>
      </w:r>
      <w:proofErr w:type="spellStart"/>
      <w:r w:rsidRPr="00323F2F">
        <w:rPr>
          <w:rFonts w:ascii="Times New Roman" w:eastAsia="方正小标宋_GBK" w:hAnsi="Times New Roman" w:cs="Times New Roman"/>
          <w:color w:val="000000"/>
          <w:kern w:val="0"/>
          <w:sz w:val="19"/>
          <w:szCs w:val="19"/>
        </w:rPr>
        <w:t>Bufei</w:t>
      </w:r>
      <w:proofErr w:type="spellEnd"/>
      <w:r w:rsidRPr="00323F2F">
        <w:rPr>
          <w:rFonts w:ascii="Times New Roman" w:eastAsia="方正小标宋_GBK" w:hAnsi="Times New Roman" w:cs="Times New Roman"/>
          <w:color w:val="000000"/>
          <w:kern w:val="0"/>
          <w:sz w:val="19"/>
          <w:szCs w:val="19"/>
        </w:rPr>
        <w:t xml:space="preserve"> decoction combined with acupuncture therapy in treating systemic scleroderma of deficiency of lung qi and its influence on serum immune factors. </w:t>
      </w:r>
      <w:proofErr w:type="gramStart"/>
      <w:r w:rsidRPr="00323F2F">
        <w:rPr>
          <w:rFonts w:ascii="Didot HTF-B06-" w:eastAsia="方正小标宋_GBK" w:hAnsi="Didot HTF-B06-" w:cs="Didot HTF-B06-"/>
          <w:b/>
          <w:bCs/>
          <w:color w:val="000000"/>
          <w:kern w:val="0"/>
          <w:sz w:val="19"/>
          <w:szCs w:val="19"/>
        </w:rPr>
        <w:t xml:space="preserve">Methods  </w:t>
      </w:r>
      <w:r w:rsidRPr="00323F2F">
        <w:rPr>
          <w:rFonts w:ascii="Times New Roman" w:eastAsia="方正小标宋_GBK" w:hAnsi="Times New Roman" w:cs="Times New Roman"/>
          <w:color w:val="000000"/>
          <w:kern w:val="0"/>
          <w:sz w:val="19"/>
          <w:szCs w:val="19"/>
        </w:rPr>
        <w:t>A</w:t>
      </w:r>
      <w:proofErr w:type="gramEnd"/>
      <w:r w:rsidRPr="00323F2F">
        <w:rPr>
          <w:rFonts w:ascii="Times New Roman" w:eastAsia="方正小标宋_GBK" w:hAnsi="Times New Roman" w:cs="Times New Roman"/>
          <w:color w:val="000000"/>
          <w:kern w:val="0"/>
          <w:sz w:val="19"/>
          <w:szCs w:val="19"/>
        </w:rPr>
        <w:t xml:space="preserve"> total of 80 patients with systemic scleroderma who were admitted to the dermatology department of </w:t>
      </w:r>
      <w:proofErr w:type="spellStart"/>
      <w:r w:rsidRPr="00323F2F">
        <w:rPr>
          <w:rFonts w:ascii="Times New Roman" w:eastAsia="方正小标宋_GBK" w:hAnsi="Times New Roman" w:cs="Times New Roman"/>
          <w:color w:val="000000"/>
          <w:kern w:val="0"/>
          <w:sz w:val="19"/>
          <w:szCs w:val="19"/>
        </w:rPr>
        <w:t>Qianjiang</w:t>
      </w:r>
      <w:proofErr w:type="spellEnd"/>
      <w:r w:rsidRPr="00323F2F">
        <w:rPr>
          <w:rFonts w:ascii="Times New Roman" w:eastAsia="方正小标宋_GBK" w:hAnsi="Times New Roman" w:cs="Times New Roman"/>
          <w:color w:val="000000"/>
          <w:kern w:val="0"/>
          <w:sz w:val="19"/>
          <w:szCs w:val="19"/>
        </w:rPr>
        <w:t xml:space="preserve"> central hospital from March 2017 to March 2020 as the research object, and they </w:t>
      </w:r>
      <w:r w:rsidRPr="00323F2F">
        <w:rPr>
          <w:rFonts w:ascii="Times New Roman" w:eastAsia="方正小标宋_GBK" w:hAnsi="Times New Roman" w:cs="Times New Roman"/>
          <w:color w:val="000000"/>
          <w:spacing w:val="4"/>
          <w:kern w:val="0"/>
          <w:sz w:val="19"/>
          <w:szCs w:val="19"/>
        </w:rPr>
        <w:t xml:space="preserve">were divided into the test group and the control group by random number table method, with 40 cases in each group. The control group was given penicillamine tablets, vitamin B6 tablets, and vitamin B1 tablets for treatment. The test group was given Jiawei </w:t>
      </w:r>
      <w:proofErr w:type="spellStart"/>
      <w:r w:rsidRPr="00323F2F">
        <w:rPr>
          <w:rFonts w:ascii="Times New Roman" w:eastAsia="方正小标宋_GBK" w:hAnsi="Times New Roman" w:cs="Times New Roman"/>
          <w:color w:val="000000"/>
          <w:spacing w:val="4"/>
          <w:kern w:val="0"/>
          <w:sz w:val="19"/>
          <w:szCs w:val="19"/>
        </w:rPr>
        <w:t>Bufei</w:t>
      </w:r>
      <w:proofErr w:type="spellEnd"/>
      <w:r w:rsidRPr="00323F2F">
        <w:rPr>
          <w:rFonts w:ascii="Times New Roman" w:eastAsia="方正小标宋_GBK" w:hAnsi="Times New Roman" w:cs="Times New Roman"/>
          <w:color w:val="000000"/>
          <w:spacing w:val="4"/>
          <w:kern w:val="0"/>
          <w:sz w:val="19"/>
          <w:szCs w:val="19"/>
        </w:rPr>
        <w:t xml:space="preserve"> decoction combined with acupuncture therapy on the basis of the control group. Both groups were treated for 24 weeks. The efficacy after 24 weeks of treatment, the scores of traditional </w:t>
      </w:r>
      <w:proofErr w:type="spellStart"/>
      <w:r w:rsidRPr="00323F2F">
        <w:rPr>
          <w:rFonts w:ascii="Times New Roman" w:eastAsia="方正小标宋_GBK" w:hAnsi="Times New Roman" w:cs="Times New Roman"/>
          <w:color w:val="000000"/>
          <w:spacing w:val="4"/>
          <w:kern w:val="0"/>
          <w:sz w:val="19"/>
          <w:szCs w:val="19"/>
        </w:rPr>
        <w:t>chinese</w:t>
      </w:r>
      <w:proofErr w:type="spellEnd"/>
      <w:r w:rsidRPr="00323F2F">
        <w:rPr>
          <w:rFonts w:ascii="Times New Roman" w:eastAsia="方正小标宋_GBK" w:hAnsi="Times New Roman" w:cs="Times New Roman"/>
          <w:color w:val="000000"/>
          <w:spacing w:val="4"/>
          <w:kern w:val="0"/>
          <w:sz w:val="19"/>
          <w:szCs w:val="19"/>
        </w:rPr>
        <w:t xml:space="preserve"> medicine syndromes, skin hardness, joint pain, joint function and immune function before and after 24 weeks of treatment were compared of the two groups. </w:t>
      </w:r>
      <w:r w:rsidRPr="00323F2F">
        <w:rPr>
          <w:rFonts w:ascii="Didot HTF-B06-" w:eastAsia="方正小标宋_GBK" w:hAnsi="Didot HTF-B06-" w:cs="Didot HTF-B06-"/>
          <w:b/>
          <w:bCs/>
          <w:color w:val="000000"/>
          <w:spacing w:val="4"/>
          <w:kern w:val="0"/>
          <w:sz w:val="19"/>
          <w:szCs w:val="19"/>
        </w:rPr>
        <w:t xml:space="preserve">Results  </w:t>
      </w:r>
      <w:r w:rsidRPr="00323F2F">
        <w:rPr>
          <w:rFonts w:ascii="Times New Roman" w:eastAsia="方正小标宋_GBK" w:hAnsi="Times New Roman" w:cs="Times New Roman"/>
          <w:color w:val="000000"/>
          <w:spacing w:val="4"/>
          <w:kern w:val="0"/>
          <w:sz w:val="19"/>
          <w:szCs w:val="19"/>
        </w:rPr>
        <w:t>After 24 weeks of treatment, the total effective rate in the test group was 95.00%, which was higher than 72.50% in the control group (P</w:t>
      </w:r>
      <w:r w:rsidRPr="00323F2F">
        <w:rPr>
          <w:rFonts w:ascii="宋体" w:eastAsia="宋体" w:hAnsi="Times New Roman" w:cs="宋体" w:hint="eastAsia"/>
          <w:color w:val="000000"/>
          <w:spacing w:val="4"/>
          <w:kern w:val="0"/>
          <w:sz w:val="19"/>
          <w:szCs w:val="19"/>
        </w:rPr>
        <w:t>＜</w:t>
      </w:r>
      <w:r w:rsidRPr="00323F2F">
        <w:rPr>
          <w:rFonts w:ascii="Times New Roman" w:eastAsia="方正小标宋_GBK" w:hAnsi="Times New Roman" w:cs="Times New Roman"/>
          <w:color w:val="000000"/>
          <w:spacing w:val="4"/>
          <w:kern w:val="0"/>
          <w:sz w:val="19"/>
          <w:szCs w:val="19"/>
        </w:rPr>
        <w:t>0.05). Compared with before treatment, after 24 weeks of treatment, the scores of thin white to</w:t>
      </w:r>
      <w:r w:rsidRPr="00323F2F">
        <w:rPr>
          <w:rFonts w:ascii="Times New Roman" w:eastAsia="方正小标宋_GBK" w:hAnsi="Times New Roman" w:cs="Times New Roman"/>
          <w:color w:val="000000"/>
          <w:kern w:val="0"/>
          <w:sz w:val="19"/>
          <w:szCs w:val="19"/>
        </w:rPr>
        <w:t xml:space="preserve">ngue coating, fatigue, fatigue, cold limbs, backache, weakness, total score of traditional </w:t>
      </w:r>
      <w:proofErr w:type="spellStart"/>
      <w:r w:rsidRPr="00323F2F">
        <w:rPr>
          <w:rFonts w:ascii="Times New Roman" w:eastAsia="方正小标宋_GBK" w:hAnsi="Times New Roman" w:cs="Times New Roman"/>
          <w:color w:val="000000"/>
          <w:kern w:val="0"/>
          <w:sz w:val="19"/>
          <w:szCs w:val="19"/>
        </w:rPr>
        <w:t>chinese</w:t>
      </w:r>
      <w:proofErr w:type="spellEnd"/>
      <w:r w:rsidRPr="00323F2F">
        <w:rPr>
          <w:rFonts w:ascii="Times New Roman" w:eastAsia="方正小标宋_GBK" w:hAnsi="Times New Roman" w:cs="Times New Roman"/>
          <w:color w:val="000000"/>
          <w:kern w:val="0"/>
          <w:sz w:val="19"/>
          <w:szCs w:val="19"/>
        </w:rPr>
        <w:t xml:space="preserve"> medicine syndromes, skin hardness, joint pain, joint function and the level of peripheral blood CD8</w:t>
      </w:r>
      <w:r w:rsidRPr="00323F2F">
        <w:rPr>
          <w:rFonts w:ascii="Times New Roman" w:eastAsia="方正小标宋_GBK" w:hAnsi="Times New Roman" w:cs="Times New Roman"/>
          <w:color w:val="000000"/>
          <w:kern w:val="0"/>
          <w:sz w:val="19"/>
          <w:szCs w:val="19"/>
          <w:vertAlign w:val="superscript"/>
        </w:rPr>
        <w:t>+</w:t>
      </w:r>
      <w:r w:rsidRPr="00323F2F">
        <w:rPr>
          <w:rFonts w:ascii="Times New Roman" w:eastAsia="方正小标宋_GBK" w:hAnsi="Times New Roman" w:cs="Times New Roman"/>
          <w:color w:val="000000"/>
          <w:kern w:val="0"/>
          <w:sz w:val="19"/>
          <w:szCs w:val="19"/>
        </w:rPr>
        <w:t xml:space="preserve"> decreased, the test group was lower than the control group (P</w:t>
      </w:r>
      <w:r w:rsidRPr="00323F2F">
        <w:rPr>
          <w:rFonts w:ascii="宋体" w:eastAsia="宋体" w:hAnsi="Times New Roman" w:cs="宋体" w:hint="eastAsia"/>
          <w:color w:val="000000"/>
          <w:kern w:val="0"/>
          <w:sz w:val="19"/>
          <w:szCs w:val="19"/>
        </w:rPr>
        <w:t>＜</w:t>
      </w:r>
      <w:r w:rsidRPr="00323F2F">
        <w:rPr>
          <w:rFonts w:ascii="Times New Roman" w:eastAsia="方正小标宋_GBK" w:hAnsi="Times New Roman" w:cs="Times New Roman"/>
          <w:color w:val="000000"/>
          <w:kern w:val="0"/>
          <w:sz w:val="19"/>
          <w:szCs w:val="19"/>
        </w:rPr>
        <w:t>0.05). while the levels of peripheral blood CD4</w:t>
      </w:r>
      <w:r w:rsidRPr="00323F2F">
        <w:rPr>
          <w:rFonts w:ascii="Times New Roman" w:eastAsia="方正小标宋_GBK" w:hAnsi="Times New Roman" w:cs="Times New Roman"/>
          <w:color w:val="000000"/>
          <w:kern w:val="0"/>
          <w:sz w:val="19"/>
          <w:szCs w:val="19"/>
          <w:vertAlign w:val="superscript"/>
        </w:rPr>
        <w:t>+</w:t>
      </w:r>
      <w:r w:rsidRPr="00323F2F">
        <w:rPr>
          <w:rFonts w:ascii="Times New Roman" w:eastAsia="方正小标宋_GBK" w:hAnsi="Times New Roman" w:cs="Times New Roman"/>
          <w:color w:val="000000"/>
          <w:kern w:val="0"/>
          <w:sz w:val="19"/>
          <w:szCs w:val="19"/>
        </w:rPr>
        <w:t>, CD4</w:t>
      </w:r>
      <w:r w:rsidRPr="00323F2F">
        <w:rPr>
          <w:rFonts w:ascii="Times New Roman" w:eastAsia="方正小标宋_GBK" w:hAnsi="Times New Roman" w:cs="Times New Roman"/>
          <w:color w:val="000000"/>
          <w:kern w:val="0"/>
          <w:sz w:val="19"/>
          <w:szCs w:val="19"/>
          <w:vertAlign w:val="superscript"/>
        </w:rPr>
        <w:t>+</w:t>
      </w:r>
      <w:r w:rsidRPr="00323F2F">
        <w:rPr>
          <w:rFonts w:ascii="Times New Roman" w:eastAsia="方正小标宋_GBK" w:hAnsi="Times New Roman" w:cs="Times New Roman"/>
          <w:color w:val="000000"/>
          <w:kern w:val="0"/>
          <w:sz w:val="19"/>
          <w:szCs w:val="19"/>
        </w:rPr>
        <w:t>/CD8</w:t>
      </w:r>
      <w:r w:rsidRPr="00323F2F">
        <w:rPr>
          <w:rFonts w:ascii="Times New Roman" w:eastAsia="方正小标宋_GBK" w:hAnsi="Times New Roman" w:cs="Times New Roman"/>
          <w:color w:val="000000"/>
          <w:kern w:val="0"/>
          <w:sz w:val="19"/>
          <w:szCs w:val="19"/>
          <w:vertAlign w:val="superscript"/>
        </w:rPr>
        <w:t>+</w:t>
      </w:r>
      <w:r w:rsidRPr="00323F2F">
        <w:rPr>
          <w:rFonts w:ascii="Times New Roman" w:eastAsia="方正小标宋_GBK" w:hAnsi="Times New Roman" w:cs="Times New Roman"/>
          <w:color w:val="000000"/>
          <w:kern w:val="0"/>
          <w:sz w:val="19"/>
          <w:szCs w:val="19"/>
        </w:rPr>
        <w:t xml:space="preserve"> increased, the test group was higher than the control group (P</w:t>
      </w:r>
      <w:r w:rsidRPr="00323F2F">
        <w:rPr>
          <w:rFonts w:ascii="宋体" w:eastAsia="宋体" w:hAnsi="Times New Roman" w:cs="宋体" w:hint="eastAsia"/>
          <w:color w:val="000000"/>
          <w:kern w:val="0"/>
          <w:sz w:val="19"/>
          <w:szCs w:val="19"/>
        </w:rPr>
        <w:t>＜</w:t>
      </w:r>
      <w:r w:rsidRPr="00323F2F">
        <w:rPr>
          <w:rFonts w:ascii="Times New Roman" w:eastAsia="方正小标宋_GBK" w:hAnsi="Times New Roman" w:cs="Times New Roman"/>
          <w:color w:val="000000"/>
          <w:kern w:val="0"/>
          <w:sz w:val="19"/>
          <w:szCs w:val="19"/>
        </w:rPr>
        <w:t xml:space="preserve">0.05). </w:t>
      </w:r>
      <w:r w:rsidRPr="00323F2F">
        <w:rPr>
          <w:rFonts w:ascii="Didot HTF-B06-" w:eastAsia="方正小标宋_GBK" w:hAnsi="Didot HTF-B06-" w:cs="Didot HTF-B06-"/>
          <w:b/>
          <w:bCs/>
          <w:color w:val="000000"/>
          <w:kern w:val="0"/>
          <w:sz w:val="19"/>
          <w:szCs w:val="19"/>
        </w:rPr>
        <w:t>Conclusion</w:t>
      </w:r>
      <w:r w:rsidRPr="00323F2F">
        <w:rPr>
          <w:rFonts w:ascii="Times New Roman" w:eastAsia="方正小标宋_GBK" w:hAnsi="Times New Roman" w:cs="Times New Roman"/>
          <w:color w:val="000000"/>
          <w:kern w:val="0"/>
          <w:sz w:val="19"/>
          <w:szCs w:val="19"/>
        </w:rPr>
        <w:t xml:space="preserve"> Jiawei </w:t>
      </w:r>
      <w:proofErr w:type="spellStart"/>
      <w:r w:rsidRPr="00323F2F">
        <w:rPr>
          <w:rFonts w:ascii="Times New Roman" w:eastAsia="方正小标宋_GBK" w:hAnsi="Times New Roman" w:cs="Times New Roman"/>
          <w:color w:val="000000"/>
          <w:kern w:val="0"/>
          <w:sz w:val="19"/>
          <w:szCs w:val="19"/>
        </w:rPr>
        <w:t>Bufei</w:t>
      </w:r>
      <w:proofErr w:type="spellEnd"/>
      <w:r w:rsidRPr="00323F2F">
        <w:rPr>
          <w:rFonts w:ascii="Times New Roman" w:eastAsia="方正小标宋_GBK" w:hAnsi="Times New Roman" w:cs="Times New Roman"/>
          <w:color w:val="000000"/>
          <w:kern w:val="0"/>
          <w:sz w:val="19"/>
          <w:szCs w:val="19"/>
        </w:rPr>
        <w:t xml:space="preserve"> decoction combined with acupuncture therapy could significantly improve traditional</w:t>
      </w:r>
      <w:r w:rsidRPr="00323F2F">
        <w:rPr>
          <w:rFonts w:ascii="Times New Roman" w:eastAsia="方正小标宋_GBK" w:hAnsi="Times New Roman" w:cs="Times New Roman"/>
          <w:color w:val="000000"/>
          <w:spacing w:val="4"/>
          <w:kern w:val="0"/>
          <w:sz w:val="19"/>
          <w:szCs w:val="19"/>
        </w:rPr>
        <w:t xml:space="preserve"> </w:t>
      </w:r>
      <w:proofErr w:type="spellStart"/>
      <w:r w:rsidRPr="00323F2F">
        <w:rPr>
          <w:rFonts w:ascii="Times New Roman" w:eastAsia="方正小标宋_GBK" w:hAnsi="Times New Roman" w:cs="Times New Roman"/>
          <w:color w:val="000000"/>
          <w:spacing w:val="4"/>
          <w:kern w:val="0"/>
          <w:sz w:val="19"/>
          <w:szCs w:val="19"/>
        </w:rPr>
        <w:t>chinese</w:t>
      </w:r>
      <w:proofErr w:type="spellEnd"/>
      <w:r w:rsidRPr="00323F2F">
        <w:rPr>
          <w:rFonts w:ascii="Times New Roman" w:eastAsia="方正小标宋_GBK" w:hAnsi="Times New Roman" w:cs="Times New Roman"/>
          <w:color w:val="000000"/>
          <w:spacing w:val="4"/>
          <w:kern w:val="0"/>
          <w:sz w:val="19"/>
          <w:szCs w:val="19"/>
        </w:rPr>
        <w:t xml:space="preserve"> medicine syndromes, skin hardness, joint pain and joint function in patients with systemic scleroderma, improve aesthetic repair effects, and improve the immune function of </w:t>
      </w:r>
    </w:p>
    <w:p w14:paraId="50C14035" w14:textId="77777777" w:rsidR="00E11B69" w:rsidRPr="00E11B69" w:rsidRDefault="00E11B69" w:rsidP="00E11B69">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E11B69">
        <w:rPr>
          <w:rFonts w:ascii="Times New Roman" w:hAnsi="Times New Roman" w:cs="Times New Roman"/>
          <w:color w:val="000000"/>
          <w:spacing w:val="4"/>
          <w:kern w:val="0"/>
          <w:sz w:val="19"/>
          <w:szCs w:val="19"/>
        </w:rPr>
        <w:t>patients, thereb</w:t>
      </w:r>
      <w:r w:rsidRPr="00E11B69">
        <w:rPr>
          <w:rFonts w:ascii="Times New Roman" w:hAnsi="Times New Roman" w:cs="Times New Roman"/>
          <w:color w:val="000000"/>
          <w:kern w:val="0"/>
          <w:sz w:val="19"/>
          <w:szCs w:val="19"/>
        </w:rPr>
        <w:t>y helping to improve the efficacy.</w:t>
      </w:r>
    </w:p>
    <w:p w14:paraId="20C91609" w14:textId="77777777" w:rsidR="00E11B69" w:rsidRPr="00E11B69" w:rsidRDefault="00E11B69" w:rsidP="00E11B69">
      <w:pPr>
        <w:autoSpaceDE w:val="0"/>
        <w:autoSpaceDN w:val="0"/>
        <w:adjustRightInd w:val="0"/>
        <w:spacing w:line="300" w:lineRule="atLeast"/>
        <w:textAlignment w:val="center"/>
        <w:rPr>
          <w:rFonts w:ascii="Times New Roman" w:hAnsi="Times New Roman" w:cs="Times New Roman"/>
          <w:color w:val="000000"/>
          <w:spacing w:val="8"/>
          <w:kern w:val="0"/>
          <w:sz w:val="19"/>
          <w:szCs w:val="19"/>
        </w:rPr>
      </w:pPr>
      <w:r w:rsidRPr="00E11B69">
        <w:rPr>
          <w:rFonts w:ascii="Didot HTF-B06-" w:hAnsi="Didot HTF-B06-" w:cs="Didot HTF-B06-"/>
          <w:b/>
          <w:bCs/>
          <w:color w:val="000000"/>
          <w:spacing w:val="8"/>
          <w:kern w:val="0"/>
          <w:sz w:val="19"/>
          <w:szCs w:val="19"/>
        </w:rPr>
        <w:t xml:space="preserve">Key </w:t>
      </w:r>
      <w:proofErr w:type="spellStart"/>
      <w:proofErr w:type="gramStart"/>
      <w:r w:rsidRPr="00E11B69">
        <w:rPr>
          <w:rFonts w:ascii="Didot HTF-B06-" w:hAnsi="Didot HTF-B06-" w:cs="Didot HTF-B06-"/>
          <w:b/>
          <w:bCs/>
          <w:color w:val="000000"/>
          <w:spacing w:val="8"/>
          <w:kern w:val="0"/>
          <w:sz w:val="19"/>
          <w:szCs w:val="19"/>
        </w:rPr>
        <w:t>words:</w:t>
      </w:r>
      <w:r w:rsidRPr="00E11B69">
        <w:rPr>
          <w:rFonts w:ascii="Times New Roman" w:hAnsi="Times New Roman" w:cs="Times New Roman"/>
          <w:color w:val="000000"/>
          <w:spacing w:val="8"/>
          <w:kern w:val="0"/>
          <w:sz w:val="19"/>
          <w:szCs w:val="19"/>
        </w:rPr>
        <w:t>s</w:t>
      </w:r>
      <w:r w:rsidRPr="00E11B69">
        <w:rPr>
          <w:rFonts w:ascii="Times New Roman" w:hAnsi="Times New Roman" w:cs="Times New Roman"/>
          <w:color w:val="000000"/>
          <w:kern w:val="0"/>
          <w:sz w:val="19"/>
          <w:szCs w:val="19"/>
        </w:rPr>
        <w:t>ystemic</w:t>
      </w:r>
      <w:proofErr w:type="spellEnd"/>
      <w:proofErr w:type="gramEnd"/>
      <w:r w:rsidRPr="00E11B69">
        <w:rPr>
          <w:rFonts w:ascii="Times New Roman" w:hAnsi="Times New Roman" w:cs="Times New Roman"/>
          <w:color w:val="000000"/>
          <w:kern w:val="0"/>
          <w:sz w:val="19"/>
          <w:szCs w:val="19"/>
        </w:rPr>
        <w:t xml:space="preserve"> scleroderma; </w:t>
      </w:r>
      <w:proofErr w:type="spellStart"/>
      <w:r w:rsidRPr="00E11B69">
        <w:rPr>
          <w:rFonts w:ascii="Times New Roman" w:hAnsi="Times New Roman" w:cs="Times New Roman"/>
          <w:color w:val="000000"/>
          <w:kern w:val="0"/>
          <w:sz w:val="19"/>
          <w:szCs w:val="19"/>
        </w:rPr>
        <w:t>jiawei</w:t>
      </w:r>
      <w:proofErr w:type="spellEnd"/>
      <w:r w:rsidRPr="00E11B69">
        <w:rPr>
          <w:rFonts w:ascii="Times New Roman" w:hAnsi="Times New Roman" w:cs="Times New Roman"/>
          <w:color w:val="000000"/>
          <w:kern w:val="0"/>
          <w:sz w:val="19"/>
          <w:szCs w:val="19"/>
        </w:rPr>
        <w:t xml:space="preserve"> </w:t>
      </w:r>
      <w:proofErr w:type="spellStart"/>
      <w:r w:rsidRPr="00E11B69">
        <w:rPr>
          <w:rFonts w:ascii="Times New Roman" w:hAnsi="Times New Roman" w:cs="Times New Roman"/>
          <w:color w:val="000000"/>
          <w:kern w:val="0"/>
          <w:sz w:val="19"/>
          <w:szCs w:val="19"/>
        </w:rPr>
        <w:t>bufei</w:t>
      </w:r>
      <w:proofErr w:type="spellEnd"/>
      <w:r w:rsidRPr="00E11B69">
        <w:rPr>
          <w:rFonts w:ascii="Times New Roman" w:hAnsi="Times New Roman" w:cs="Times New Roman"/>
          <w:color w:val="000000"/>
          <w:kern w:val="0"/>
          <w:sz w:val="19"/>
          <w:szCs w:val="19"/>
        </w:rPr>
        <w:t xml:space="preserve"> decoction; acupuncture; traditional </w:t>
      </w:r>
      <w:proofErr w:type="spellStart"/>
      <w:r w:rsidRPr="00E11B69">
        <w:rPr>
          <w:rFonts w:ascii="Times New Roman" w:hAnsi="Times New Roman" w:cs="Times New Roman"/>
          <w:color w:val="000000"/>
          <w:kern w:val="0"/>
          <w:sz w:val="19"/>
          <w:szCs w:val="19"/>
        </w:rPr>
        <w:t>chinese</w:t>
      </w:r>
      <w:proofErr w:type="spellEnd"/>
      <w:r w:rsidRPr="00E11B69">
        <w:rPr>
          <w:rFonts w:ascii="Times New Roman" w:hAnsi="Times New Roman" w:cs="Times New Roman"/>
          <w:color w:val="000000"/>
          <w:kern w:val="0"/>
          <w:sz w:val="19"/>
          <w:szCs w:val="19"/>
        </w:rPr>
        <w:t xml:space="preserve"> medicine syndromes; curative effect; aesthetic</w:t>
      </w:r>
    </w:p>
    <w:p w14:paraId="3BA1F469" w14:textId="6D07E4D2" w:rsidR="00BA7C01" w:rsidRPr="00E11B69" w:rsidRDefault="00BA7C01" w:rsidP="00323F2F"/>
    <w:sectPr w:rsidR="00BA7C01" w:rsidRPr="00E11B69" w:rsidSect="00EA2BF0">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F0849" w14:textId="77777777" w:rsidR="00031346" w:rsidRDefault="00031346" w:rsidP="00D23F7F">
      <w:r>
        <w:separator/>
      </w:r>
    </w:p>
  </w:endnote>
  <w:endnote w:type="continuationSeparator" w:id="0">
    <w:p w14:paraId="5B9A1987" w14:textId="77777777" w:rsidR="00031346" w:rsidRDefault="00031346"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5A87F" w14:textId="77777777" w:rsidR="00031346" w:rsidRDefault="00031346" w:rsidP="00D23F7F">
      <w:r>
        <w:separator/>
      </w:r>
    </w:p>
  </w:footnote>
  <w:footnote w:type="continuationSeparator" w:id="0">
    <w:p w14:paraId="10D8783F" w14:textId="77777777" w:rsidR="00031346" w:rsidRDefault="00031346"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6274"/>
    <w:rsid w:val="00073129"/>
    <w:rsid w:val="0015046F"/>
    <w:rsid w:val="001A0B15"/>
    <w:rsid w:val="001A1019"/>
    <w:rsid w:val="00263E1B"/>
    <w:rsid w:val="0029201E"/>
    <w:rsid w:val="002E6956"/>
    <w:rsid w:val="00323F2F"/>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C6447"/>
    <w:rsid w:val="005D305A"/>
    <w:rsid w:val="00625FE7"/>
    <w:rsid w:val="00647A10"/>
    <w:rsid w:val="00683D5C"/>
    <w:rsid w:val="006C275C"/>
    <w:rsid w:val="00745F53"/>
    <w:rsid w:val="00770B65"/>
    <w:rsid w:val="007C294F"/>
    <w:rsid w:val="00822E2C"/>
    <w:rsid w:val="00866941"/>
    <w:rsid w:val="008D3F44"/>
    <w:rsid w:val="008E2730"/>
    <w:rsid w:val="009109D7"/>
    <w:rsid w:val="00931856"/>
    <w:rsid w:val="009850DB"/>
    <w:rsid w:val="009910A6"/>
    <w:rsid w:val="009E111D"/>
    <w:rsid w:val="00A31D12"/>
    <w:rsid w:val="00A77B8E"/>
    <w:rsid w:val="00AD33AA"/>
    <w:rsid w:val="00B80045"/>
    <w:rsid w:val="00BA1089"/>
    <w:rsid w:val="00BA18EC"/>
    <w:rsid w:val="00BA7C01"/>
    <w:rsid w:val="00BE48B2"/>
    <w:rsid w:val="00C412BA"/>
    <w:rsid w:val="00C4673F"/>
    <w:rsid w:val="00C85D9D"/>
    <w:rsid w:val="00CA62A7"/>
    <w:rsid w:val="00CB3243"/>
    <w:rsid w:val="00CC0563"/>
    <w:rsid w:val="00CD1387"/>
    <w:rsid w:val="00CE2B3A"/>
    <w:rsid w:val="00D16763"/>
    <w:rsid w:val="00D23F7F"/>
    <w:rsid w:val="00DA6E93"/>
    <w:rsid w:val="00DF5338"/>
    <w:rsid w:val="00E11B69"/>
    <w:rsid w:val="00E14262"/>
    <w:rsid w:val="00ED5DCC"/>
    <w:rsid w:val="00EE2922"/>
    <w:rsid w:val="00F42929"/>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733</TotalTime>
  <Pages>1</Pages>
  <Words>490</Words>
  <Characters>2799</Characters>
  <Application>Microsoft Office Word</Application>
  <DocSecurity>0</DocSecurity>
  <Lines>23</Lines>
  <Paragraphs>6</Paragraphs>
  <ScaleCrop>false</ScaleCrop>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74</cp:revision>
  <dcterms:created xsi:type="dcterms:W3CDTF">2022-03-07T01:53:00Z</dcterms:created>
  <dcterms:modified xsi:type="dcterms:W3CDTF">2022-04-07T08:45:00Z</dcterms:modified>
</cp:coreProperties>
</file>