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71EF" w14:textId="77777777" w:rsidR="00833162" w:rsidRPr="00833162" w:rsidRDefault="00833162" w:rsidP="00833162">
      <w:pPr>
        <w:autoSpaceDE w:val="0"/>
        <w:autoSpaceDN w:val="0"/>
        <w:adjustRightInd w:val="0"/>
        <w:spacing w:line="400" w:lineRule="atLeast"/>
        <w:jc w:val="center"/>
        <w:textAlignment w:val="center"/>
        <w:rPr>
          <w:rFonts w:ascii="方正小标宋_GBK" w:eastAsia="方正小标宋_GBK" w:cs="方正小标宋_GBK"/>
          <w:color w:val="7F00FF"/>
          <w:kern w:val="0"/>
          <w:sz w:val="30"/>
          <w:szCs w:val="30"/>
          <w:lang w:val="zh-CN"/>
        </w:rPr>
      </w:pPr>
      <w:r w:rsidRPr="00833162">
        <w:rPr>
          <w:rFonts w:ascii="方正小标宋_GBK" w:eastAsia="方正小标宋_GBK" w:cs="方正小标宋_GBK" w:hint="eastAsia"/>
          <w:color w:val="7F00FF"/>
          <w:kern w:val="0"/>
          <w:sz w:val="30"/>
          <w:szCs w:val="30"/>
          <w:lang w:val="zh-CN"/>
        </w:rPr>
        <w:t>基于数据挖掘分析李振洁主任治疗黄褐斑用药特点及经验</w:t>
      </w:r>
    </w:p>
    <w:p w14:paraId="4E51C5D3" w14:textId="77777777" w:rsidR="00833162" w:rsidRPr="00833162" w:rsidRDefault="00833162" w:rsidP="00833162">
      <w:pPr>
        <w:autoSpaceDE w:val="0"/>
        <w:autoSpaceDN w:val="0"/>
        <w:adjustRightInd w:val="0"/>
        <w:spacing w:line="34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833162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李燕红</w:t>
      </w:r>
      <w:r w:rsidRPr="00833162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833162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，李振洁</w:t>
      </w:r>
      <w:r w:rsidRPr="00833162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833162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，杨</w:t>
      </w:r>
      <w:r w:rsidRPr="00833162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833162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谦</w:t>
      </w:r>
      <w:r w:rsidRPr="00833162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2</w:t>
      </w:r>
      <w:r w:rsidRPr="00833162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，植翠崧</w:t>
      </w:r>
      <w:r w:rsidRPr="00833162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</w:p>
    <w:p w14:paraId="321F0DFD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1.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广州市皮肤病防治所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广东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广州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510095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；</w:t>
      </w:r>
    </w:p>
    <w:p w14:paraId="6C6870AF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2.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广州市十二人民医院皮肤科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广东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广州</w:t>
      </w:r>
      <w:r w:rsidRPr="00833162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510095</w:t>
      </w:r>
      <w:r w:rsidRPr="00833162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</w:p>
    <w:p w14:paraId="7DB7D83D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14:paraId="10EFA74E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摘要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目的：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分析总结李振洁主任治疗黄褐斑的临床用药特点及经验。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方法：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收集李振洁主任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2016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月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-2019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12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月治疗黄褐斑的中药处方共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233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张，运用数据挖掘的方法分析其治疗黄褐斑的用药特点，发现其中的规律，总结经验。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结果：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在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233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张处方中，共使用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98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味中药，发现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25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味高频使用中药，以及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18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对常用药对。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结论：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李振洁主任治疗黄褐斑的经验为因地制宜，平补为主，寒温并用；紧扣病机，以甘为主，辛苦并进；从肝论治，补中有清，兼顾五脏。</w:t>
      </w:r>
    </w:p>
    <w:p w14:paraId="54F21AA6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关键词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黄褐斑；用药经验；数据挖掘；处方</w:t>
      </w:r>
    </w:p>
    <w:p w14:paraId="66F53ECC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中图分类号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R758.4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vertAlign w:val="superscript"/>
          <w:lang w:val="zh-CN"/>
        </w:rPr>
        <w:t>+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2    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文献标志码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B    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833162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文章编号</w:t>
      </w:r>
      <w:r w:rsidRPr="00833162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833162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833162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05-0118-03</w:t>
      </w:r>
    </w:p>
    <w:p w14:paraId="697718E9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14:paraId="190385B4" w14:textId="77777777" w:rsidR="00833162" w:rsidRPr="00833162" w:rsidRDefault="00833162" w:rsidP="00833162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7F00FF"/>
          <w:kern w:val="0"/>
          <w:sz w:val="24"/>
          <w:szCs w:val="24"/>
        </w:rPr>
      </w:pPr>
      <w:r w:rsidRPr="00833162">
        <w:rPr>
          <w:rFonts w:ascii="ITC Avant Garde Gothic Demi" w:eastAsia="方正小标宋_GBK" w:hAnsi="ITC Avant Garde Gothic Demi" w:cs="ITC Avant Garde Gothic Demi"/>
          <w:color w:val="7F00FF"/>
          <w:kern w:val="0"/>
          <w:sz w:val="24"/>
          <w:szCs w:val="24"/>
        </w:rPr>
        <w:t>Basing on Data Mining to Analyse Doctor Li Zhenjie’s Prescription Rules of Melasma</w:t>
      </w:r>
    </w:p>
    <w:p w14:paraId="372D02D0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LI Yanhong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,LI Zhenjie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,YANG Qian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2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,ZHI Cuisong</w:t>
      </w:r>
      <w:r w:rsidRPr="00833162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</w:p>
    <w:p w14:paraId="54D1B6C9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(1.Guangzhou Institute of Dermatology,Guangzhou 510095,Guangdong,China;2.Department of Dermatology,Guangzhou Twelfth People’s Hospital,Guangzhou 510095,Guangdong,China)</w:t>
      </w:r>
    </w:p>
    <w:p w14:paraId="0C5E12F7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14:paraId="100A4E52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833162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>Abstract: Objective</w:t>
      </w: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Analyzing the medical cases of Melasma of Doctor Li Zhenjie, to sum up her Prescription rules and experiences of treating Melasma. </w:t>
      </w:r>
      <w:r w:rsidRPr="00833162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Methods </w:t>
      </w: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Collecting Doctor Li Zhenjie’s 233 prescriptions of TCM of Melasma form Jan,2016,to Dec,2019,and finding out the Prescription rules and summing up the experiences. </w:t>
      </w:r>
      <w:r w:rsidRPr="00833162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Results </w:t>
      </w: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There were 98 kinds of TCM used in the 233 prescriptions, and 25 kinds of TCM are used in a high frequency. Also Mining out 18 results of the association rules of Chinese medicines. </w:t>
      </w:r>
      <w:r w:rsidRPr="00833162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>Conclusion</w:t>
      </w: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Doctor Li Zhenjie’s experiences of treating Melasma: Trement in accordance with local conditions,using the  method of mild tonification,using the cold medicine and the hot medicine in a same frequency;occording to the pathogenesis,using the sweet flavors  medicines mainly,and the followed by the pungent and bitter flavors; treating with the theory of liver treatment, ueing the invigoration method together with  the clearing method; giving considerations of  five internal organs.</w:t>
      </w:r>
    </w:p>
    <w:p w14:paraId="766B694A" w14:textId="77777777" w:rsidR="00833162" w:rsidRPr="00833162" w:rsidRDefault="00833162" w:rsidP="00833162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833162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Key words: </w:t>
      </w:r>
      <w:r w:rsidRPr="00833162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melasma; experiences of prescripting; data mining; presciption</w:t>
      </w:r>
    </w:p>
    <w:p w14:paraId="442981D9" w14:textId="77777777" w:rsidR="00F37CA4" w:rsidRPr="00833162" w:rsidRDefault="00F37CA4" w:rsidP="00833162"/>
    <w:sectPr w:rsidR="00F37CA4" w:rsidRPr="00833162" w:rsidSect="00C83165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71970" w14:textId="77777777" w:rsidR="00944398" w:rsidRDefault="00944398" w:rsidP="00D23F7F">
      <w:r>
        <w:separator/>
      </w:r>
    </w:p>
  </w:endnote>
  <w:endnote w:type="continuationSeparator" w:id="0">
    <w:p w14:paraId="2379CD18" w14:textId="77777777" w:rsidR="00944398" w:rsidRDefault="00944398" w:rsidP="00D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800000AF" w:usb1="50000048" w:usb2="00000000" w:usb3="00000000" w:csb0="0000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6FDBF" w14:textId="77777777" w:rsidR="00944398" w:rsidRDefault="00944398" w:rsidP="00D23F7F">
      <w:r>
        <w:separator/>
      </w:r>
    </w:p>
  </w:footnote>
  <w:footnote w:type="continuationSeparator" w:id="0">
    <w:p w14:paraId="73BD242B" w14:textId="77777777" w:rsidR="00944398" w:rsidRDefault="00944398" w:rsidP="00D23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1E"/>
    <w:rsid w:val="00000793"/>
    <w:rsid w:val="00007A1F"/>
    <w:rsid w:val="0001518D"/>
    <w:rsid w:val="00021C6E"/>
    <w:rsid w:val="00031346"/>
    <w:rsid w:val="00036FB3"/>
    <w:rsid w:val="00040D5D"/>
    <w:rsid w:val="00046274"/>
    <w:rsid w:val="00053A3C"/>
    <w:rsid w:val="00073129"/>
    <w:rsid w:val="000A1693"/>
    <w:rsid w:val="000A2912"/>
    <w:rsid w:val="000A50FC"/>
    <w:rsid w:val="000C42BF"/>
    <w:rsid w:val="00122841"/>
    <w:rsid w:val="0013362D"/>
    <w:rsid w:val="0015046F"/>
    <w:rsid w:val="00167F9A"/>
    <w:rsid w:val="001A0B15"/>
    <w:rsid w:val="001A1019"/>
    <w:rsid w:val="001F7D5A"/>
    <w:rsid w:val="00263E1B"/>
    <w:rsid w:val="0028200B"/>
    <w:rsid w:val="0029201E"/>
    <w:rsid w:val="002A05AC"/>
    <w:rsid w:val="002B1803"/>
    <w:rsid w:val="002B3C2B"/>
    <w:rsid w:val="002E6956"/>
    <w:rsid w:val="00306E10"/>
    <w:rsid w:val="00323F2F"/>
    <w:rsid w:val="00327E6E"/>
    <w:rsid w:val="0034754B"/>
    <w:rsid w:val="003762AF"/>
    <w:rsid w:val="003A32F2"/>
    <w:rsid w:val="003B18A2"/>
    <w:rsid w:val="003B6359"/>
    <w:rsid w:val="003B6F32"/>
    <w:rsid w:val="003C025F"/>
    <w:rsid w:val="0040017D"/>
    <w:rsid w:val="00410567"/>
    <w:rsid w:val="00413C67"/>
    <w:rsid w:val="00475FEA"/>
    <w:rsid w:val="00484E70"/>
    <w:rsid w:val="004A2446"/>
    <w:rsid w:val="004A33B5"/>
    <w:rsid w:val="004A37F0"/>
    <w:rsid w:val="004A62F6"/>
    <w:rsid w:val="004B3559"/>
    <w:rsid w:val="004B633A"/>
    <w:rsid w:val="004C1FE6"/>
    <w:rsid w:val="004D67C0"/>
    <w:rsid w:val="004E484C"/>
    <w:rsid w:val="00506DAC"/>
    <w:rsid w:val="0052503D"/>
    <w:rsid w:val="00530A27"/>
    <w:rsid w:val="005469F8"/>
    <w:rsid w:val="0055108A"/>
    <w:rsid w:val="0056134D"/>
    <w:rsid w:val="0059693B"/>
    <w:rsid w:val="005C6447"/>
    <w:rsid w:val="005D305A"/>
    <w:rsid w:val="005D506B"/>
    <w:rsid w:val="00601624"/>
    <w:rsid w:val="006048C3"/>
    <w:rsid w:val="00611313"/>
    <w:rsid w:val="00625FE7"/>
    <w:rsid w:val="00643D28"/>
    <w:rsid w:val="00647A10"/>
    <w:rsid w:val="006564E5"/>
    <w:rsid w:val="0067171C"/>
    <w:rsid w:val="006725C1"/>
    <w:rsid w:val="00683D5C"/>
    <w:rsid w:val="00693645"/>
    <w:rsid w:val="006C275C"/>
    <w:rsid w:val="006C38F3"/>
    <w:rsid w:val="00730366"/>
    <w:rsid w:val="00745F53"/>
    <w:rsid w:val="00770B65"/>
    <w:rsid w:val="0077496E"/>
    <w:rsid w:val="007A01AA"/>
    <w:rsid w:val="007C196A"/>
    <w:rsid w:val="007C294F"/>
    <w:rsid w:val="007D05C2"/>
    <w:rsid w:val="007D3248"/>
    <w:rsid w:val="007E2D57"/>
    <w:rsid w:val="007E70D7"/>
    <w:rsid w:val="00822E2C"/>
    <w:rsid w:val="0083040C"/>
    <w:rsid w:val="00833162"/>
    <w:rsid w:val="0084040B"/>
    <w:rsid w:val="008573A9"/>
    <w:rsid w:val="00866941"/>
    <w:rsid w:val="00880E6C"/>
    <w:rsid w:val="008A6240"/>
    <w:rsid w:val="008D3F44"/>
    <w:rsid w:val="008E2730"/>
    <w:rsid w:val="009109D7"/>
    <w:rsid w:val="00931856"/>
    <w:rsid w:val="00944398"/>
    <w:rsid w:val="009850DB"/>
    <w:rsid w:val="009910A6"/>
    <w:rsid w:val="009A73EB"/>
    <w:rsid w:val="009C3D09"/>
    <w:rsid w:val="009E111D"/>
    <w:rsid w:val="009E4686"/>
    <w:rsid w:val="009F3495"/>
    <w:rsid w:val="009F7976"/>
    <w:rsid w:val="00A00D8E"/>
    <w:rsid w:val="00A12CD2"/>
    <w:rsid w:val="00A251AE"/>
    <w:rsid w:val="00A31D12"/>
    <w:rsid w:val="00A55A53"/>
    <w:rsid w:val="00A77B8E"/>
    <w:rsid w:val="00AD33AA"/>
    <w:rsid w:val="00AD4965"/>
    <w:rsid w:val="00AF463E"/>
    <w:rsid w:val="00B0348E"/>
    <w:rsid w:val="00B14DB5"/>
    <w:rsid w:val="00B26CD3"/>
    <w:rsid w:val="00B6639A"/>
    <w:rsid w:val="00B76C9A"/>
    <w:rsid w:val="00B80045"/>
    <w:rsid w:val="00B817FA"/>
    <w:rsid w:val="00BA1089"/>
    <w:rsid w:val="00BA18EC"/>
    <w:rsid w:val="00BA79FD"/>
    <w:rsid w:val="00BA7C01"/>
    <w:rsid w:val="00BD3EA9"/>
    <w:rsid w:val="00BE2425"/>
    <w:rsid w:val="00BE48B2"/>
    <w:rsid w:val="00C056E9"/>
    <w:rsid w:val="00C412BA"/>
    <w:rsid w:val="00C4673F"/>
    <w:rsid w:val="00C50D8F"/>
    <w:rsid w:val="00C533EF"/>
    <w:rsid w:val="00C716EC"/>
    <w:rsid w:val="00C76963"/>
    <w:rsid w:val="00C85D9D"/>
    <w:rsid w:val="00CA62A7"/>
    <w:rsid w:val="00CB3243"/>
    <w:rsid w:val="00CB6E1C"/>
    <w:rsid w:val="00CB7C9B"/>
    <w:rsid w:val="00CC0563"/>
    <w:rsid w:val="00CD1387"/>
    <w:rsid w:val="00CE2B3A"/>
    <w:rsid w:val="00CE52EF"/>
    <w:rsid w:val="00D030E8"/>
    <w:rsid w:val="00D16763"/>
    <w:rsid w:val="00D23F7F"/>
    <w:rsid w:val="00D377C3"/>
    <w:rsid w:val="00D52B29"/>
    <w:rsid w:val="00DA6E93"/>
    <w:rsid w:val="00DB59CA"/>
    <w:rsid w:val="00DF5338"/>
    <w:rsid w:val="00E11B69"/>
    <w:rsid w:val="00E14262"/>
    <w:rsid w:val="00EB3B2D"/>
    <w:rsid w:val="00EB44A0"/>
    <w:rsid w:val="00ED5DCC"/>
    <w:rsid w:val="00EE0A7F"/>
    <w:rsid w:val="00EE2797"/>
    <w:rsid w:val="00EE2922"/>
    <w:rsid w:val="00EE5D1E"/>
    <w:rsid w:val="00EF5977"/>
    <w:rsid w:val="00F152CB"/>
    <w:rsid w:val="00F2111D"/>
    <w:rsid w:val="00F369D5"/>
    <w:rsid w:val="00F37CA4"/>
    <w:rsid w:val="00F42929"/>
    <w:rsid w:val="00F42FFC"/>
    <w:rsid w:val="00F603BF"/>
    <w:rsid w:val="00F63C76"/>
    <w:rsid w:val="00F72F18"/>
    <w:rsid w:val="00F74EF7"/>
    <w:rsid w:val="00F76725"/>
    <w:rsid w:val="00F95FBD"/>
    <w:rsid w:val="00FB58EA"/>
    <w:rsid w:val="00FD1CDC"/>
    <w:rsid w:val="00FD4782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17D99"/>
  <w15:chartTrackingRefBased/>
  <w15:docId w15:val="{DD61D9C1-C0F9-453C-B062-FE57B3C3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正文"/>
    <w:basedOn w:val="a"/>
    <w:uiPriority w:val="99"/>
    <w:rsid w:val="00DF5338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4">
    <w:name w:val="中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5">
    <w:name w:val="英文大标题"/>
    <w:basedOn w:val="a"/>
    <w:uiPriority w:val="99"/>
    <w:rsid w:val="00DF533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920883"/>
      <w:kern w:val="0"/>
      <w:sz w:val="24"/>
      <w:szCs w:val="24"/>
      <w:lang w:val="zh-CN"/>
    </w:rPr>
  </w:style>
  <w:style w:type="paragraph" w:customStyle="1" w:styleId="a6">
    <w:name w:val="英文作者名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7">
    <w:name w:val="英文括号地址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8">
    <w:name w:val="英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DF533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DF5338"/>
    <w:rPr>
      <w:rFonts w:ascii="Didot HTF-B06-" w:hAnsi="Didot HTF-B06-" w:cs="Didot HTF-B06-"/>
      <w:b/>
      <w:bCs/>
      <w:sz w:val="19"/>
      <w:szCs w:val="19"/>
    </w:rPr>
  </w:style>
  <w:style w:type="paragraph" w:customStyle="1" w:styleId="a9">
    <w:name w:val="中文大标题"/>
    <w:basedOn w:val="a"/>
    <w:uiPriority w:val="99"/>
    <w:rsid w:val="00647A10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920883"/>
      <w:kern w:val="0"/>
      <w:sz w:val="30"/>
      <w:szCs w:val="30"/>
      <w:lang w:val="zh-CN"/>
    </w:rPr>
  </w:style>
  <w:style w:type="paragraph" w:customStyle="1" w:styleId="aa">
    <w:name w:val="作者名中文"/>
    <w:basedOn w:val="a"/>
    <w:uiPriority w:val="99"/>
    <w:rsid w:val="00647A10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b">
    <w:name w:val="中文括号地址"/>
    <w:basedOn w:val="a"/>
    <w:uiPriority w:val="99"/>
    <w:rsid w:val="00647A10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styleId="ac">
    <w:name w:val="header"/>
    <w:basedOn w:val="a"/>
    <w:link w:val="ad"/>
    <w:uiPriority w:val="99"/>
    <w:unhideWhenUsed/>
    <w:rsid w:val="00D23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D23F7F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D23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D23F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170</cp:revision>
  <cp:lastPrinted>2022-05-31T02:26:00Z</cp:lastPrinted>
  <dcterms:created xsi:type="dcterms:W3CDTF">2022-03-07T01:53:00Z</dcterms:created>
  <dcterms:modified xsi:type="dcterms:W3CDTF">2022-05-31T04:01:00Z</dcterms:modified>
</cp:coreProperties>
</file>