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39256" w14:textId="77777777" w:rsidR="0027229C" w:rsidRPr="0027229C" w:rsidRDefault="0027229C" w:rsidP="0027229C">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27229C">
        <w:rPr>
          <w:rFonts w:ascii="方正小标宋_GBK" w:eastAsia="方正小标宋_GBK" w:cs="方正小标宋_GBK"/>
          <w:color w:val="920883"/>
          <w:kern w:val="0"/>
          <w:sz w:val="30"/>
          <w:szCs w:val="30"/>
          <w:lang w:val="zh-CN"/>
        </w:rPr>
        <w:t>3M Single Bond Universal</w:t>
      </w:r>
      <w:r w:rsidRPr="0027229C">
        <w:rPr>
          <w:rFonts w:ascii="方正小标宋_GBK" w:eastAsia="方正小标宋_GBK" w:cs="方正小标宋_GBK" w:hint="eastAsia"/>
          <w:color w:val="920883"/>
          <w:kern w:val="0"/>
          <w:sz w:val="30"/>
          <w:szCs w:val="30"/>
          <w:lang w:val="zh-CN"/>
        </w:rPr>
        <w:t>粘接系统对前牙</w:t>
      </w:r>
      <w:r w:rsidRPr="0027229C">
        <w:rPr>
          <w:rFonts w:ascii="方正小标宋_GBK" w:eastAsia="方正小标宋_GBK" w:cs="方正小标宋_GBK"/>
          <w:color w:val="920883"/>
          <w:kern w:val="0"/>
          <w:sz w:val="30"/>
          <w:szCs w:val="30"/>
          <w:lang w:val="zh-CN"/>
        </w:rPr>
        <w:t>E-max</w:t>
      </w:r>
      <w:r w:rsidRPr="0027229C">
        <w:rPr>
          <w:rFonts w:ascii="方正小标宋_GBK" w:eastAsia="方正小标宋_GBK" w:cs="方正小标宋_GBK" w:hint="eastAsia"/>
          <w:color w:val="920883"/>
          <w:kern w:val="0"/>
          <w:sz w:val="30"/>
          <w:szCs w:val="30"/>
          <w:lang w:val="zh-CN"/>
        </w:rPr>
        <w:t>铸瓷贴面修复的远期疗效观察</w:t>
      </w:r>
    </w:p>
    <w:p w14:paraId="56319B9F" w14:textId="77777777" w:rsidR="0027229C" w:rsidRPr="0027229C" w:rsidRDefault="0027229C" w:rsidP="0027229C">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27229C">
        <w:rPr>
          <w:rFonts w:ascii="方正楷体_GBK" w:eastAsia="方正楷体_GBK" w:cs="方正楷体_GBK" w:hint="eastAsia"/>
          <w:color w:val="000000"/>
          <w:kern w:val="0"/>
          <w:sz w:val="24"/>
          <w:szCs w:val="24"/>
          <w:lang w:val="zh-CN"/>
        </w:rPr>
        <w:t>杨</w:t>
      </w:r>
      <w:r w:rsidRPr="0027229C">
        <w:rPr>
          <w:rFonts w:ascii="方正楷体_GBK" w:eastAsia="方正楷体_GBK" w:cs="方正楷体_GBK"/>
          <w:color w:val="000000"/>
          <w:kern w:val="0"/>
          <w:sz w:val="24"/>
          <w:szCs w:val="24"/>
          <w:lang w:val="zh-CN"/>
        </w:rPr>
        <w:t xml:space="preserve"> </w:t>
      </w:r>
      <w:r w:rsidRPr="0027229C">
        <w:rPr>
          <w:rFonts w:ascii="方正楷体_GBK" w:eastAsia="方正楷体_GBK" w:cs="方正楷体_GBK" w:hint="eastAsia"/>
          <w:color w:val="000000"/>
          <w:kern w:val="0"/>
          <w:sz w:val="24"/>
          <w:szCs w:val="24"/>
          <w:lang w:val="zh-CN"/>
        </w:rPr>
        <w:t>凤，辜义陆，吴智斌，杨正涛</w:t>
      </w:r>
    </w:p>
    <w:p w14:paraId="482C0D4F" w14:textId="77777777" w:rsidR="0027229C" w:rsidRPr="0027229C" w:rsidRDefault="0027229C" w:rsidP="0027229C">
      <w:pPr>
        <w:autoSpaceDE w:val="0"/>
        <w:autoSpaceDN w:val="0"/>
        <w:adjustRightInd w:val="0"/>
        <w:spacing w:line="300" w:lineRule="atLeast"/>
        <w:jc w:val="center"/>
        <w:textAlignment w:val="center"/>
        <w:rPr>
          <w:rFonts w:ascii="楷体_GB2312" w:eastAsia="楷体_GB2312" w:cs="楷体_GB2312"/>
          <w:color w:val="000000"/>
          <w:kern w:val="0"/>
          <w:sz w:val="18"/>
          <w:szCs w:val="18"/>
          <w:lang w:val="zh-CN"/>
        </w:rPr>
      </w:pPr>
      <w:r w:rsidRPr="0027229C">
        <w:rPr>
          <w:rFonts w:ascii="方正楷体_GBK" w:eastAsia="方正楷体_GBK" w:cs="方正楷体_GBK" w:hint="eastAsia"/>
          <w:color w:val="000000"/>
          <w:kern w:val="0"/>
          <w:sz w:val="18"/>
          <w:szCs w:val="18"/>
          <w:lang w:val="zh-CN"/>
        </w:rPr>
        <w:t>（自贡市第一人民医院口腔科</w:t>
      </w:r>
      <w:r w:rsidRPr="0027229C">
        <w:rPr>
          <w:rFonts w:ascii="方正楷体_GBK" w:eastAsia="方正楷体_GBK" w:cs="方正楷体_GBK"/>
          <w:color w:val="000000"/>
          <w:kern w:val="0"/>
          <w:sz w:val="18"/>
          <w:szCs w:val="18"/>
          <w:lang w:val="zh-CN"/>
        </w:rPr>
        <w:t xml:space="preserve">  </w:t>
      </w:r>
      <w:r w:rsidRPr="0027229C">
        <w:rPr>
          <w:rFonts w:ascii="方正楷体_GBK" w:eastAsia="方正楷体_GBK" w:cs="方正楷体_GBK" w:hint="eastAsia"/>
          <w:color w:val="000000"/>
          <w:kern w:val="0"/>
          <w:sz w:val="18"/>
          <w:szCs w:val="18"/>
          <w:lang w:val="zh-CN"/>
        </w:rPr>
        <w:t>四川</w:t>
      </w:r>
      <w:r w:rsidRPr="0027229C">
        <w:rPr>
          <w:rFonts w:ascii="方正楷体_GBK" w:eastAsia="方正楷体_GBK" w:cs="方正楷体_GBK"/>
          <w:color w:val="000000"/>
          <w:kern w:val="0"/>
          <w:sz w:val="18"/>
          <w:szCs w:val="18"/>
          <w:lang w:val="zh-CN"/>
        </w:rPr>
        <w:t xml:space="preserve"> </w:t>
      </w:r>
      <w:r w:rsidRPr="0027229C">
        <w:rPr>
          <w:rFonts w:ascii="方正楷体_GBK" w:eastAsia="方正楷体_GBK" w:cs="方正楷体_GBK" w:hint="eastAsia"/>
          <w:color w:val="000000"/>
          <w:kern w:val="0"/>
          <w:sz w:val="18"/>
          <w:szCs w:val="18"/>
          <w:lang w:val="zh-CN"/>
        </w:rPr>
        <w:t>自贡</w:t>
      </w:r>
      <w:r w:rsidRPr="0027229C">
        <w:rPr>
          <w:rFonts w:ascii="方正楷体_GBK" w:eastAsia="方正楷体_GBK" w:cs="方正楷体_GBK"/>
          <w:color w:val="000000"/>
          <w:kern w:val="0"/>
          <w:sz w:val="18"/>
          <w:szCs w:val="18"/>
          <w:lang w:val="zh-CN"/>
        </w:rPr>
        <w:t xml:space="preserve">  643000</w:t>
      </w:r>
      <w:r w:rsidRPr="0027229C">
        <w:rPr>
          <w:rFonts w:ascii="方正楷体_GBK" w:eastAsia="方正楷体_GBK" w:cs="方正楷体_GBK" w:hint="eastAsia"/>
          <w:color w:val="000000"/>
          <w:kern w:val="0"/>
          <w:sz w:val="18"/>
          <w:szCs w:val="18"/>
          <w:lang w:val="zh-CN"/>
        </w:rPr>
        <w:t>）</w:t>
      </w:r>
    </w:p>
    <w:p w14:paraId="5D0774C7" w14:textId="77777777" w:rsidR="0027229C" w:rsidRPr="0027229C" w:rsidRDefault="0027229C" w:rsidP="0027229C">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7229C">
        <w:rPr>
          <w:rFonts w:ascii="黑体" w:eastAsia="黑体" w:cs="黑体"/>
          <w:color w:val="000000"/>
          <w:kern w:val="0"/>
          <w:sz w:val="18"/>
          <w:szCs w:val="18"/>
          <w:lang w:val="zh-CN"/>
        </w:rPr>
        <w:t>[</w:t>
      </w:r>
      <w:r w:rsidRPr="0027229C">
        <w:rPr>
          <w:rFonts w:ascii="黑体" w:eastAsia="黑体" w:cs="黑体" w:hint="eastAsia"/>
          <w:color w:val="000000"/>
          <w:kern w:val="0"/>
          <w:sz w:val="18"/>
          <w:szCs w:val="18"/>
          <w:lang w:val="zh-CN"/>
        </w:rPr>
        <w:t>摘要</w:t>
      </w:r>
      <w:r w:rsidRPr="0027229C">
        <w:rPr>
          <w:rFonts w:ascii="黑体" w:eastAsia="黑体" w:cs="黑体"/>
          <w:color w:val="000000"/>
          <w:kern w:val="0"/>
          <w:sz w:val="18"/>
          <w:szCs w:val="18"/>
          <w:lang w:val="zh-CN"/>
        </w:rPr>
        <w:t>]</w:t>
      </w:r>
      <w:r w:rsidRPr="0027229C">
        <w:rPr>
          <w:rFonts w:ascii="黑体" w:eastAsia="黑体" w:cs="黑体" w:hint="eastAsia"/>
          <w:color w:val="000000"/>
          <w:kern w:val="0"/>
          <w:sz w:val="18"/>
          <w:szCs w:val="18"/>
          <w:lang w:val="zh-CN"/>
        </w:rPr>
        <w:t>目的：</w:t>
      </w:r>
      <w:r w:rsidRPr="0027229C">
        <w:rPr>
          <w:rFonts w:ascii="楷体_GB2312" w:eastAsia="楷体_GB2312" w:cs="楷体_GB2312" w:hint="eastAsia"/>
          <w:color w:val="000000"/>
          <w:kern w:val="0"/>
          <w:sz w:val="18"/>
          <w:szCs w:val="18"/>
          <w:lang w:val="zh-CN"/>
        </w:rPr>
        <w:t>探究观察</w:t>
      </w:r>
      <w:r w:rsidRPr="0027229C">
        <w:rPr>
          <w:rFonts w:ascii="楷体_GB2312" w:eastAsia="楷体_GB2312" w:cs="楷体_GB2312"/>
          <w:color w:val="000000"/>
          <w:kern w:val="0"/>
          <w:sz w:val="18"/>
          <w:szCs w:val="18"/>
          <w:lang w:val="zh-CN"/>
        </w:rPr>
        <w:t>3M Single Bond Universal</w:t>
      </w:r>
      <w:r w:rsidRPr="0027229C">
        <w:rPr>
          <w:rFonts w:ascii="楷体_GB2312" w:eastAsia="楷体_GB2312" w:cs="楷体_GB2312" w:hint="eastAsia"/>
          <w:color w:val="000000"/>
          <w:kern w:val="0"/>
          <w:sz w:val="18"/>
          <w:szCs w:val="18"/>
          <w:lang w:val="zh-CN"/>
        </w:rPr>
        <w:t>粘接系统对前牙</w:t>
      </w:r>
      <w:r w:rsidRPr="0027229C">
        <w:rPr>
          <w:rFonts w:ascii="楷体_GB2312" w:eastAsia="楷体_GB2312" w:cs="楷体_GB2312"/>
          <w:color w:val="000000"/>
          <w:kern w:val="0"/>
          <w:sz w:val="18"/>
          <w:szCs w:val="18"/>
          <w:lang w:val="zh-CN"/>
        </w:rPr>
        <w:t>E-max</w:t>
      </w:r>
      <w:r w:rsidRPr="0027229C">
        <w:rPr>
          <w:rFonts w:ascii="楷体_GB2312" w:eastAsia="楷体_GB2312" w:cs="楷体_GB2312" w:hint="eastAsia"/>
          <w:color w:val="000000"/>
          <w:kern w:val="0"/>
          <w:sz w:val="18"/>
          <w:szCs w:val="18"/>
          <w:lang w:val="zh-CN"/>
        </w:rPr>
        <w:t>铸瓷贴面修复的远期疗效。</w:t>
      </w:r>
      <w:r w:rsidRPr="0027229C">
        <w:rPr>
          <w:rFonts w:ascii="黑体" w:eastAsia="黑体" w:cs="黑体" w:hint="eastAsia"/>
          <w:color w:val="000000"/>
          <w:kern w:val="0"/>
          <w:sz w:val="18"/>
          <w:szCs w:val="18"/>
          <w:lang w:val="zh-CN"/>
        </w:rPr>
        <w:t>方法：</w:t>
      </w:r>
      <w:r w:rsidRPr="0027229C">
        <w:rPr>
          <w:rFonts w:ascii="楷体_GB2312" w:eastAsia="楷体_GB2312" w:cs="楷体_GB2312" w:hint="eastAsia"/>
          <w:color w:val="000000"/>
          <w:kern w:val="0"/>
          <w:sz w:val="18"/>
          <w:szCs w:val="18"/>
          <w:lang w:val="zh-CN"/>
        </w:rPr>
        <w:t>选择</w:t>
      </w:r>
      <w:r w:rsidRPr="0027229C">
        <w:rPr>
          <w:rFonts w:ascii="楷体_GB2312" w:eastAsia="楷体_GB2312" w:cs="楷体_GB2312"/>
          <w:color w:val="000000"/>
          <w:kern w:val="0"/>
          <w:sz w:val="18"/>
          <w:szCs w:val="18"/>
          <w:lang w:val="zh-CN"/>
        </w:rPr>
        <w:t>2017</w:t>
      </w:r>
      <w:r w:rsidRPr="0027229C">
        <w:rPr>
          <w:rFonts w:ascii="楷体_GB2312" w:eastAsia="楷体_GB2312" w:cs="楷体_GB2312" w:hint="eastAsia"/>
          <w:color w:val="000000"/>
          <w:kern w:val="0"/>
          <w:sz w:val="18"/>
          <w:szCs w:val="18"/>
          <w:lang w:val="zh-CN"/>
        </w:rPr>
        <w:t>年</w:t>
      </w:r>
      <w:r w:rsidRPr="0027229C">
        <w:rPr>
          <w:rFonts w:ascii="楷体_GB2312" w:eastAsia="楷体_GB2312" w:cs="楷体_GB2312"/>
          <w:color w:val="000000"/>
          <w:kern w:val="0"/>
          <w:sz w:val="18"/>
          <w:szCs w:val="18"/>
          <w:lang w:val="zh-CN"/>
        </w:rPr>
        <w:t>5</w:t>
      </w:r>
      <w:r w:rsidRPr="0027229C">
        <w:rPr>
          <w:rFonts w:ascii="楷体_GB2312" w:eastAsia="楷体_GB2312" w:cs="楷体_GB2312" w:hint="eastAsia"/>
          <w:color w:val="000000"/>
          <w:kern w:val="0"/>
          <w:sz w:val="18"/>
          <w:szCs w:val="18"/>
          <w:lang w:val="zh-CN"/>
        </w:rPr>
        <w:t>月</w:t>
      </w:r>
      <w:r w:rsidRPr="0027229C">
        <w:rPr>
          <w:rFonts w:ascii="楷体_GB2312" w:eastAsia="楷体_GB2312" w:cs="楷体_GB2312"/>
          <w:color w:val="000000"/>
          <w:kern w:val="0"/>
          <w:sz w:val="18"/>
          <w:szCs w:val="18"/>
          <w:lang w:val="zh-CN"/>
        </w:rPr>
        <w:t>-2019</w:t>
      </w:r>
      <w:r w:rsidRPr="0027229C">
        <w:rPr>
          <w:rFonts w:ascii="楷体_GB2312" w:eastAsia="楷体_GB2312" w:cs="楷体_GB2312" w:hint="eastAsia"/>
          <w:color w:val="000000"/>
          <w:kern w:val="0"/>
          <w:sz w:val="18"/>
          <w:szCs w:val="18"/>
          <w:lang w:val="zh-CN"/>
        </w:rPr>
        <w:t>年</w:t>
      </w:r>
      <w:r w:rsidRPr="0027229C">
        <w:rPr>
          <w:rFonts w:ascii="楷体_GB2312" w:eastAsia="楷体_GB2312" w:cs="楷体_GB2312"/>
          <w:color w:val="000000"/>
          <w:kern w:val="0"/>
          <w:sz w:val="18"/>
          <w:szCs w:val="18"/>
          <w:lang w:val="zh-CN"/>
        </w:rPr>
        <w:t>5</w:t>
      </w:r>
      <w:r w:rsidRPr="0027229C">
        <w:rPr>
          <w:rFonts w:ascii="楷体_GB2312" w:eastAsia="楷体_GB2312" w:cs="楷体_GB2312" w:hint="eastAsia"/>
          <w:color w:val="000000"/>
          <w:kern w:val="0"/>
          <w:sz w:val="18"/>
          <w:szCs w:val="18"/>
          <w:lang w:val="zh-CN"/>
        </w:rPr>
        <w:t>月笔者医院收治的需前牙</w:t>
      </w:r>
      <w:r w:rsidRPr="0027229C">
        <w:rPr>
          <w:rFonts w:ascii="楷体_GB2312" w:eastAsia="楷体_GB2312" w:cs="楷体_GB2312"/>
          <w:color w:val="000000"/>
          <w:kern w:val="0"/>
          <w:sz w:val="18"/>
          <w:szCs w:val="18"/>
          <w:lang w:val="zh-CN"/>
        </w:rPr>
        <w:t>E-max</w:t>
      </w:r>
      <w:r w:rsidRPr="0027229C">
        <w:rPr>
          <w:rFonts w:ascii="楷体_GB2312" w:eastAsia="楷体_GB2312" w:cs="楷体_GB2312" w:hint="eastAsia"/>
          <w:color w:val="000000"/>
          <w:kern w:val="0"/>
          <w:sz w:val="18"/>
          <w:szCs w:val="18"/>
          <w:lang w:val="zh-CN"/>
        </w:rPr>
        <w:t>铸瓷贴面修复患者</w:t>
      </w:r>
      <w:r w:rsidRPr="0027229C">
        <w:rPr>
          <w:rFonts w:ascii="楷体_GB2312" w:eastAsia="楷体_GB2312" w:cs="楷体_GB2312"/>
          <w:color w:val="000000"/>
          <w:kern w:val="0"/>
          <w:sz w:val="18"/>
          <w:szCs w:val="18"/>
          <w:lang w:val="zh-CN"/>
        </w:rPr>
        <w:t>63</w:t>
      </w:r>
      <w:r w:rsidRPr="0027229C">
        <w:rPr>
          <w:rFonts w:ascii="楷体_GB2312" w:eastAsia="楷体_GB2312" w:cs="楷体_GB2312" w:hint="eastAsia"/>
          <w:color w:val="000000"/>
          <w:kern w:val="0"/>
          <w:sz w:val="18"/>
          <w:szCs w:val="18"/>
          <w:lang w:val="zh-CN"/>
        </w:rPr>
        <w:t>例（患牙</w:t>
      </w:r>
      <w:r w:rsidRPr="0027229C">
        <w:rPr>
          <w:rFonts w:ascii="楷体_GB2312" w:eastAsia="楷体_GB2312" w:cs="楷体_GB2312"/>
          <w:color w:val="000000"/>
          <w:kern w:val="0"/>
          <w:sz w:val="18"/>
          <w:szCs w:val="18"/>
          <w:lang w:val="zh-CN"/>
        </w:rPr>
        <w:t>113</w:t>
      </w:r>
      <w:r w:rsidRPr="0027229C">
        <w:rPr>
          <w:rFonts w:ascii="楷体_GB2312" w:eastAsia="楷体_GB2312" w:cs="楷体_GB2312" w:hint="eastAsia"/>
          <w:color w:val="000000"/>
          <w:kern w:val="0"/>
          <w:sz w:val="18"/>
          <w:szCs w:val="18"/>
          <w:lang w:val="zh-CN"/>
        </w:rPr>
        <w:t>颗）为研究对象，均行经典贴面修复，根据粘接系统的不同将患者分为观察组（患者</w:t>
      </w:r>
      <w:r w:rsidRPr="0027229C">
        <w:rPr>
          <w:rFonts w:ascii="楷体_GB2312" w:eastAsia="楷体_GB2312" w:cs="楷体_GB2312"/>
          <w:color w:val="000000"/>
          <w:kern w:val="0"/>
          <w:sz w:val="18"/>
          <w:szCs w:val="18"/>
          <w:lang w:val="zh-CN"/>
        </w:rPr>
        <w:t>21</w:t>
      </w:r>
      <w:r w:rsidRPr="0027229C">
        <w:rPr>
          <w:rFonts w:ascii="楷体_GB2312" w:eastAsia="楷体_GB2312" w:cs="楷体_GB2312" w:hint="eastAsia"/>
          <w:color w:val="000000"/>
          <w:kern w:val="0"/>
          <w:sz w:val="18"/>
          <w:szCs w:val="18"/>
          <w:lang w:val="zh-CN"/>
        </w:rPr>
        <w:t>例，患牙</w:t>
      </w:r>
      <w:r w:rsidRPr="0027229C">
        <w:rPr>
          <w:rFonts w:ascii="楷体_GB2312" w:eastAsia="楷体_GB2312" w:cs="楷体_GB2312"/>
          <w:color w:val="000000"/>
          <w:kern w:val="0"/>
          <w:sz w:val="18"/>
          <w:szCs w:val="18"/>
          <w:lang w:val="zh-CN"/>
        </w:rPr>
        <w:t>40</w:t>
      </w:r>
      <w:r w:rsidRPr="0027229C">
        <w:rPr>
          <w:rFonts w:ascii="楷体_GB2312" w:eastAsia="楷体_GB2312" w:cs="楷体_GB2312" w:hint="eastAsia"/>
          <w:color w:val="000000"/>
          <w:kern w:val="0"/>
          <w:sz w:val="18"/>
          <w:szCs w:val="18"/>
          <w:lang w:val="zh-CN"/>
        </w:rPr>
        <w:t>颗，采用</w:t>
      </w:r>
      <w:r w:rsidRPr="0027229C">
        <w:rPr>
          <w:rFonts w:ascii="楷体_GB2312" w:eastAsia="楷体_GB2312" w:cs="楷体_GB2312"/>
          <w:color w:val="000000"/>
          <w:kern w:val="0"/>
          <w:sz w:val="18"/>
          <w:szCs w:val="18"/>
          <w:lang w:val="zh-CN"/>
        </w:rPr>
        <w:t>3M Single Bond Universal</w:t>
      </w:r>
      <w:r w:rsidRPr="0027229C">
        <w:rPr>
          <w:rFonts w:ascii="楷体_GB2312" w:eastAsia="楷体_GB2312" w:cs="楷体_GB2312" w:hint="eastAsia"/>
          <w:color w:val="000000"/>
          <w:kern w:val="0"/>
          <w:sz w:val="18"/>
          <w:szCs w:val="18"/>
          <w:lang w:val="zh-CN"/>
        </w:rPr>
        <w:t>粘接系统）、对照</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组（患者</w:t>
      </w:r>
      <w:r w:rsidRPr="0027229C">
        <w:rPr>
          <w:rFonts w:ascii="楷体_GB2312" w:eastAsia="楷体_GB2312" w:cs="楷体_GB2312"/>
          <w:color w:val="000000"/>
          <w:kern w:val="0"/>
          <w:sz w:val="18"/>
          <w:szCs w:val="18"/>
          <w:lang w:val="zh-CN"/>
        </w:rPr>
        <w:t>21</w:t>
      </w:r>
      <w:r w:rsidRPr="0027229C">
        <w:rPr>
          <w:rFonts w:ascii="楷体_GB2312" w:eastAsia="楷体_GB2312" w:cs="楷体_GB2312" w:hint="eastAsia"/>
          <w:color w:val="000000"/>
          <w:kern w:val="0"/>
          <w:sz w:val="18"/>
          <w:szCs w:val="18"/>
          <w:lang w:val="zh-CN"/>
        </w:rPr>
        <w:t>例，患牙</w:t>
      </w:r>
      <w:r w:rsidRPr="0027229C">
        <w:rPr>
          <w:rFonts w:ascii="楷体_GB2312" w:eastAsia="楷体_GB2312" w:cs="楷体_GB2312"/>
          <w:color w:val="000000"/>
          <w:kern w:val="0"/>
          <w:sz w:val="18"/>
          <w:szCs w:val="18"/>
          <w:lang w:val="zh-CN"/>
        </w:rPr>
        <w:t>36</w:t>
      </w:r>
      <w:r w:rsidRPr="0027229C">
        <w:rPr>
          <w:rFonts w:ascii="楷体_GB2312" w:eastAsia="楷体_GB2312" w:cs="楷体_GB2312" w:hint="eastAsia"/>
          <w:color w:val="000000"/>
          <w:kern w:val="0"/>
          <w:sz w:val="18"/>
          <w:szCs w:val="18"/>
          <w:lang w:val="zh-CN"/>
        </w:rPr>
        <w:t>颗，采用</w:t>
      </w:r>
      <w:r w:rsidRPr="0027229C">
        <w:rPr>
          <w:rFonts w:ascii="楷体_GB2312" w:eastAsia="楷体_GB2312" w:cs="楷体_GB2312"/>
          <w:color w:val="000000"/>
          <w:kern w:val="0"/>
          <w:sz w:val="18"/>
          <w:szCs w:val="18"/>
          <w:lang w:val="zh-CN"/>
        </w:rPr>
        <w:t xml:space="preserve">Variolink </w:t>
      </w:r>
      <w:r w:rsidRPr="0027229C">
        <w:rPr>
          <w:rFonts w:ascii="楷体_GB2312" w:eastAsia="楷体_GB2312" w:cs="楷体_GB2312" w:hint="eastAsia"/>
          <w:color w:val="000000"/>
          <w:kern w:val="0"/>
          <w:sz w:val="18"/>
          <w:szCs w:val="18"/>
          <w:lang w:val="zh-CN"/>
        </w:rPr>
        <w:t>Ⅱ粘接系统）、对照</w:t>
      </w:r>
      <w:r w:rsidRPr="0027229C">
        <w:rPr>
          <w:rFonts w:ascii="楷体_GB2312" w:eastAsia="楷体_GB2312" w:cs="楷体_GB2312"/>
          <w:color w:val="000000"/>
          <w:kern w:val="0"/>
          <w:sz w:val="18"/>
          <w:szCs w:val="18"/>
          <w:lang w:val="zh-CN"/>
        </w:rPr>
        <w:t>2</w:t>
      </w:r>
      <w:r w:rsidRPr="0027229C">
        <w:rPr>
          <w:rFonts w:ascii="楷体_GB2312" w:eastAsia="楷体_GB2312" w:cs="楷体_GB2312" w:hint="eastAsia"/>
          <w:color w:val="000000"/>
          <w:kern w:val="0"/>
          <w:sz w:val="18"/>
          <w:szCs w:val="18"/>
          <w:lang w:val="zh-CN"/>
        </w:rPr>
        <w:t>组（患者</w:t>
      </w:r>
      <w:r w:rsidRPr="0027229C">
        <w:rPr>
          <w:rFonts w:ascii="楷体_GB2312" w:eastAsia="楷体_GB2312" w:cs="楷体_GB2312"/>
          <w:color w:val="000000"/>
          <w:kern w:val="0"/>
          <w:sz w:val="18"/>
          <w:szCs w:val="18"/>
          <w:lang w:val="zh-CN"/>
        </w:rPr>
        <w:t>21</w:t>
      </w:r>
      <w:r w:rsidRPr="0027229C">
        <w:rPr>
          <w:rFonts w:ascii="楷体_GB2312" w:eastAsia="楷体_GB2312" w:cs="楷体_GB2312" w:hint="eastAsia"/>
          <w:color w:val="000000"/>
          <w:kern w:val="0"/>
          <w:sz w:val="18"/>
          <w:szCs w:val="18"/>
          <w:lang w:val="zh-CN"/>
        </w:rPr>
        <w:t>例，患牙</w:t>
      </w:r>
      <w:r w:rsidRPr="0027229C">
        <w:rPr>
          <w:rFonts w:ascii="楷体_GB2312" w:eastAsia="楷体_GB2312" w:cs="楷体_GB2312"/>
          <w:color w:val="000000"/>
          <w:kern w:val="0"/>
          <w:sz w:val="18"/>
          <w:szCs w:val="18"/>
          <w:lang w:val="zh-CN"/>
        </w:rPr>
        <w:t>37</w:t>
      </w:r>
      <w:r w:rsidRPr="0027229C">
        <w:rPr>
          <w:rFonts w:ascii="楷体_GB2312" w:eastAsia="楷体_GB2312" w:cs="楷体_GB2312" w:hint="eastAsia"/>
          <w:color w:val="000000"/>
          <w:kern w:val="0"/>
          <w:sz w:val="18"/>
          <w:szCs w:val="18"/>
          <w:lang w:val="zh-CN"/>
        </w:rPr>
        <w:t>颗，采用</w:t>
      </w:r>
      <w:r w:rsidRPr="0027229C">
        <w:rPr>
          <w:rFonts w:ascii="楷体_GB2312" w:eastAsia="楷体_GB2312" w:cs="楷体_GB2312"/>
          <w:color w:val="000000"/>
          <w:kern w:val="0"/>
          <w:sz w:val="18"/>
          <w:szCs w:val="18"/>
          <w:lang w:val="zh-CN"/>
        </w:rPr>
        <w:t>BISCO CHOICE 2</w:t>
      </w:r>
      <w:r w:rsidRPr="0027229C">
        <w:rPr>
          <w:rFonts w:ascii="楷体_GB2312" w:eastAsia="楷体_GB2312" w:cs="楷体_GB2312" w:hint="eastAsia"/>
          <w:color w:val="000000"/>
          <w:kern w:val="0"/>
          <w:sz w:val="18"/>
          <w:szCs w:val="18"/>
          <w:lang w:val="zh-CN"/>
        </w:rPr>
        <w:t>粘接系统）。治疗后三组均于</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周、</w:t>
      </w:r>
      <w:r w:rsidRPr="0027229C">
        <w:rPr>
          <w:rFonts w:ascii="楷体_GB2312" w:eastAsia="楷体_GB2312" w:cs="楷体_GB2312"/>
          <w:color w:val="000000"/>
          <w:kern w:val="0"/>
          <w:sz w:val="18"/>
          <w:szCs w:val="18"/>
          <w:lang w:val="zh-CN"/>
        </w:rPr>
        <w:t>3</w:t>
      </w:r>
      <w:r w:rsidRPr="0027229C">
        <w:rPr>
          <w:rFonts w:ascii="楷体_GB2312" w:eastAsia="楷体_GB2312" w:cs="楷体_GB2312" w:hint="eastAsia"/>
          <w:color w:val="000000"/>
          <w:kern w:val="0"/>
          <w:sz w:val="18"/>
          <w:szCs w:val="18"/>
          <w:lang w:val="zh-CN"/>
        </w:rPr>
        <w:t>个月、</w:t>
      </w:r>
      <w:r w:rsidRPr="0027229C">
        <w:rPr>
          <w:rFonts w:ascii="楷体_GB2312" w:eastAsia="楷体_GB2312" w:cs="楷体_GB2312"/>
          <w:color w:val="000000"/>
          <w:kern w:val="0"/>
          <w:sz w:val="18"/>
          <w:szCs w:val="18"/>
          <w:lang w:val="zh-CN"/>
        </w:rPr>
        <w:t>12</w:t>
      </w:r>
      <w:r w:rsidRPr="0027229C">
        <w:rPr>
          <w:rFonts w:ascii="楷体_GB2312" w:eastAsia="楷体_GB2312" w:cs="楷体_GB2312" w:hint="eastAsia"/>
          <w:color w:val="000000"/>
          <w:kern w:val="0"/>
          <w:sz w:val="18"/>
          <w:szCs w:val="18"/>
          <w:lang w:val="zh-CN"/>
        </w:rPr>
        <w:t>个月时进行随访，观察三组治疗后</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周、</w:t>
      </w:r>
      <w:r w:rsidRPr="0027229C">
        <w:rPr>
          <w:rFonts w:ascii="楷体_GB2312" w:eastAsia="楷体_GB2312" w:cs="楷体_GB2312"/>
          <w:color w:val="000000"/>
          <w:kern w:val="0"/>
          <w:sz w:val="18"/>
          <w:szCs w:val="18"/>
          <w:lang w:val="zh-CN"/>
        </w:rPr>
        <w:t>3</w:t>
      </w:r>
      <w:r w:rsidRPr="0027229C">
        <w:rPr>
          <w:rFonts w:ascii="楷体_GB2312" w:eastAsia="楷体_GB2312" w:cs="楷体_GB2312" w:hint="eastAsia"/>
          <w:color w:val="000000"/>
          <w:kern w:val="0"/>
          <w:sz w:val="18"/>
          <w:szCs w:val="18"/>
          <w:lang w:val="zh-CN"/>
        </w:rPr>
        <w:t>个月、</w:t>
      </w:r>
      <w:r w:rsidRPr="0027229C">
        <w:rPr>
          <w:rFonts w:ascii="楷体_GB2312" w:eastAsia="楷体_GB2312" w:cs="楷体_GB2312"/>
          <w:color w:val="000000"/>
          <w:kern w:val="0"/>
          <w:sz w:val="18"/>
          <w:szCs w:val="18"/>
          <w:lang w:val="zh-CN"/>
        </w:rPr>
        <w:t>12</w:t>
      </w:r>
      <w:r w:rsidRPr="0027229C">
        <w:rPr>
          <w:rFonts w:ascii="楷体_GB2312" w:eastAsia="楷体_GB2312" w:cs="楷体_GB2312" w:hint="eastAsia"/>
          <w:color w:val="000000"/>
          <w:kern w:val="0"/>
          <w:sz w:val="18"/>
          <w:szCs w:val="18"/>
          <w:lang w:val="zh-CN"/>
        </w:rPr>
        <w:t>个月内贴面修复效果、贴面修复失败率及不良反应发生率。</w:t>
      </w:r>
      <w:r w:rsidRPr="0027229C">
        <w:rPr>
          <w:rFonts w:ascii="黑体" w:eastAsia="黑体" w:cs="黑体" w:hint="eastAsia"/>
          <w:color w:val="000000"/>
          <w:kern w:val="0"/>
          <w:sz w:val="18"/>
          <w:szCs w:val="18"/>
          <w:lang w:val="zh-CN"/>
        </w:rPr>
        <w:t>结果：</w:t>
      </w:r>
      <w:r w:rsidRPr="0027229C">
        <w:rPr>
          <w:rFonts w:ascii="楷体_GB2312" w:eastAsia="楷体_GB2312" w:cs="楷体_GB2312" w:hint="eastAsia"/>
          <w:color w:val="000000"/>
          <w:kern w:val="0"/>
          <w:sz w:val="18"/>
          <w:szCs w:val="18"/>
          <w:lang w:val="zh-CN"/>
        </w:rPr>
        <w:t>术后</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周，三组患者均无失败案例；对照</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组存在</w:t>
      </w:r>
      <w:r w:rsidRPr="0027229C">
        <w:rPr>
          <w:rFonts w:ascii="楷体_GB2312" w:eastAsia="楷体_GB2312" w:cs="楷体_GB2312"/>
          <w:color w:val="000000"/>
          <w:kern w:val="0"/>
          <w:sz w:val="18"/>
          <w:szCs w:val="18"/>
          <w:lang w:val="zh-CN"/>
        </w:rPr>
        <w:t>2</w:t>
      </w:r>
      <w:r w:rsidRPr="0027229C">
        <w:rPr>
          <w:rFonts w:ascii="楷体_GB2312" w:eastAsia="楷体_GB2312" w:cs="楷体_GB2312" w:hint="eastAsia"/>
          <w:color w:val="000000"/>
          <w:kern w:val="0"/>
          <w:sz w:val="18"/>
          <w:szCs w:val="18"/>
          <w:lang w:val="zh-CN"/>
        </w:rPr>
        <w:t>颗修复体保存完整度为Ⅰ级的患牙，对照</w:t>
      </w:r>
      <w:r w:rsidRPr="0027229C">
        <w:rPr>
          <w:rFonts w:ascii="楷体_GB2312" w:eastAsia="楷体_GB2312" w:cs="楷体_GB2312"/>
          <w:color w:val="000000"/>
          <w:kern w:val="0"/>
          <w:sz w:val="18"/>
          <w:szCs w:val="18"/>
          <w:lang w:val="zh-CN"/>
        </w:rPr>
        <w:t>2</w:t>
      </w:r>
      <w:r w:rsidRPr="0027229C">
        <w:rPr>
          <w:rFonts w:ascii="楷体_GB2312" w:eastAsia="楷体_GB2312" w:cs="楷体_GB2312" w:hint="eastAsia"/>
          <w:color w:val="000000"/>
          <w:kern w:val="0"/>
          <w:sz w:val="18"/>
          <w:szCs w:val="18"/>
          <w:lang w:val="zh-CN"/>
        </w:rPr>
        <w:t>组存在</w:t>
      </w:r>
      <w:r w:rsidRPr="0027229C">
        <w:rPr>
          <w:rFonts w:ascii="楷体_GB2312" w:eastAsia="楷体_GB2312" w:cs="楷体_GB2312"/>
          <w:color w:val="000000"/>
          <w:kern w:val="0"/>
          <w:sz w:val="18"/>
          <w:szCs w:val="18"/>
          <w:lang w:val="zh-CN"/>
        </w:rPr>
        <w:t>3</w:t>
      </w:r>
      <w:r w:rsidRPr="0027229C">
        <w:rPr>
          <w:rFonts w:ascii="楷体_GB2312" w:eastAsia="楷体_GB2312" w:cs="楷体_GB2312" w:hint="eastAsia"/>
          <w:color w:val="000000"/>
          <w:kern w:val="0"/>
          <w:sz w:val="18"/>
          <w:szCs w:val="18"/>
          <w:lang w:val="zh-CN"/>
        </w:rPr>
        <w:t>颗修复体保存完整度为</w:t>
      </w:r>
      <w:r w:rsidRPr="0027229C">
        <w:rPr>
          <w:rFonts w:ascii="楷体_GB2312" w:eastAsia="楷体_GB2312" w:cs="楷体_GB2312"/>
          <w:color w:val="000000"/>
          <w:kern w:val="0"/>
          <w:sz w:val="18"/>
          <w:szCs w:val="18"/>
          <w:lang w:val="zh-CN"/>
        </w:rPr>
        <w:t>I</w:t>
      </w:r>
      <w:r w:rsidRPr="0027229C">
        <w:rPr>
          <w:rFonts w:ascii="楷体_GB2312" w:eastAsia="楷体_GB2312" w:cs="楷体_GB2312" w:hint="eastAsia"/>
          <w:color w:val="000000"/>
          <w:kern w:val="0"/>
          <w:sz w:val="18"/>
          <w:szCs w:val="18"/>
          <w:lang w:val="zh-CN"/>
        </w:rPr>
        <w:t>级的患牙，观察组未存在该类患者；术后</w:t>
      </w:r>
      <w:r w:rsidRPr="0027229C">
        <w:rPr>
          <w:rFonts w:ascii="楷体_GB2312" w:eastAsia="楷体_GB2312" w:cs="楷体_GB2312"/>
          <w:color w:val="000000"/>
          <w:kern w:val="0"/>
          <w:sz w:val="18"/>
          <w:szCs w:val="18"/>
          <w:lang w:val="zh-CN"/>
        </w:rPr>
        <w:t>12</w:t>
      </w:r>
      <w:r w:rsidRPr="0027229C">
        <w:rPr>
          <w:rFonts w:ascii="楷体_GB2312" w:eastAsia="楷体_GB2312" w:cs="楷体_GB2312" w:hint="eastAsia"/>
          <w:color w:val="000000"/>
          <w:kern w:val="0"/>
          <w:sz w:val="18"/>
          <w:szCs w:val="18"/>
          <w:lang w:val="zh-CN"/>
        </w:rPr>
        <w:t>个月，观察组存在</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颗修复体保存完整度Ⅱ级患牙，对照</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组存在</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颗保存完整度</w:t>
      </w:r>
      <w:r w:rsidRPr="0027229C">
        <w:rPr>
          <w:rFonts w:ascii="楷体_GB2312" w:eastAsia="楷体_GB2312" w:cs="楷体_GB2312"/>
          <w:color w:val="000000"/>
          <w:kern w:val="0"/>
          <w:sz w:val="18"/>
          <w:szCs w:val="18"/>
          <w:lang w:val="zh-CN"/>
        </w:rPr>
        <w:t>I</w:t>
      </w:r>
      <w:r w:rsidRPr="0027229C">
        <w:rPr>
          <w:rFonts w:ascii="楷体_GB2312" w:eastAsia="楷体_GB2312" w:cs="楷体_GB2312" w:hint="eastAsia"/>
          <w:color w:val="000000"/>
          <w:kern w:val="0"/>
          <w:sz w:val="18"/>
          <w:szCs w:val="18"/>
          <w:lang w:val="zh-CN"/>
        </w:rPr>
        <w:t>级患牙，</w:t>
      </w:r>
      <w:r w:rsidRPr="0027229C">
        <w:rPr>
          <w:rFonts w:ascii="楷体_GB2312" w:eastAsia="楷体_GB2312" w:cs="楷体_GB2312"/>
          <w:color w:val="000000"/>
          <w:kern w:val="0"/>
          <w:sz w:val="18"/>
          <w:szCs w:val="18"/>
          <w:lang w:val="zh-CN"/>
        </w:rPr>
        <w:t>3</w:t>
      </w:r>
      <w:r w:rsidRPr="0027229C">
        <w:rPr>
          <w:rFonts w:ascii="楷体_GB2312" w:eastAsia="楷体_GB2312" w:cs="楷体_GB2312" w:hint="eastAsia"/>
          <w:color w:val="000000"/>
          <w:kern w:val="0"/>
          <w:sz w:val="18"/>
          <w:szCs w:val="18"/>
          <w:lang w:val="zh-CN"/>
        </w:rPr>
        <w:t>颗修复体保存完整度Ⅱ级患牙，对照</w:t>
      </w:r>
      <w:r w:rsidRPr="0027229C">
        <w:rPr>
          <w:rFonts w:ascii="楷体_GB2312" w:eastAsia="楷体_GB2312" w:cs="楷体_GB2312"/>
          <w:color w:val="000000"/>
          <w:kern w:val="0"/>
          <w:sz w:val="18"/>
          <w:szCs w:val="18"/>
          <w:lang w:val="zh-CN"/>
        </w:rPr>
        <w:t>2</w:t>
      </w:r>
      <w:r w:rsidRPr="0027229C">
        <w:rPr>
          <w:rFonts w:ascii="楷体_GB2312" w:eastAsia="楷体_GB2312" w:cs="楷体_GB2312" w:hint="eastAsia"/>
          <w:color w:val="000000"/>
          <w:kern w:val="0"/>
          <w:sz w:val="18"/>
          <w:szCs w:val="18"/>
          <w:lang w:val="zh-CN"/>
        </w:rPr>
        <w:t>组存在</w:t>
      </w:r>
      <w:r w:rsidRPr="0027229C">
        <w:rPr>
          <w:rFonts w:ascii="楷体_GB2312" w:eastAsia="楷体_GB2312" w:cs="楷体_GB2312"/>
          <w:color w:val="000000"/>
          <w:kern w:val="0"/>
          <w:sz w:val="18"/>
          <w:szCs w:val="18"/>
          <w:lang w:val="zh-CN"/>
        </w:rPr>
        <w:t>2</w:t>
      </w:r>
      <w:r w:rsidRPr="0027229C">
        <w:rPr>
          <w:rFonts w:ascii="楷体_GB2312" w:eastAsia="楷体_GB2312" w:cs="楷体_GB2312" w:hint="eastAsia"/>
          <w:color w:val="000000"/>
          <w:kern w:val="0"/>
          <w:sz w:val="18"/>
          <w:szCs w:val="18"/>
          <w:lang w:val="zh-CN"/>
        </w:rPr>
        <w:t>颗保存完整度</w:t>
      </w:r>
      <w:r w:rsidRPr="0027229C">
        <w:rPr>
          <w:rFonts w:ascii="楷体_GB2312" w:eastAsia="楷体_GB2312" w:cs="楷体_GB2312"/>
          <w:color w:val="000000"/>
          <w:kern w:val="0"/>
          <w:sz w:val="18"/>
          <w:szCs w:val="18"/>
          <w:lang w:val="zh-CN"/>
        </w:rPr>
        <w:t>I</w:t>
      </w:r>
      <w:r w:rsidRPr="0027229C">
        <w:rPr>
          <w:rFonts w:ascii="楷体_GB2312" w:eastAsia="楷体_GB2312" w:cs="楷体_GB2312" w:hint="eastAsia"/>
          <w:color w:val="000000"/>
          <w:kern w:val="0"/>
          <w:sz w:val="18"/>
          <w:szCs w:val="18"/>
          <w:lang w:val="zh-CN"/>
        </w:rPr>
        <w:t>级患牙，</w:t>
      </w:r>
      <w:r w:rsidRPr="0027229C">
        <w:rPr>
          <w:rFonts w:ascii="楷体_GB2312" w:eastAsia="楷体_GB2312" w:cs="楷体_GB2312"/>
          <w:color w:val="000000"/>
          <w:kern w:val="0"/>
          <w:sz w:val="18"/>
          <w:szCs w:val="18"/>
          <w:lang w:val="zh-CN"/>
        </w:rPr>
        <w:t>3</w:t>
      </w:r>
      <w:r w:rsidRPr="0027229C">
        <w:rPr>
          <w:rFonts w:ascii="楷体_GB2312" w:eastAsia="楷体_GB2312" w:cs="楷体_GB2312" w:hint="eastAsia"/>
          <w:color w:val="000000"/>
          <w:kern w:val="0"/>
          <w:sz w:val="18"/>
          <w:szCs w:val="18"/>
          <w:lang w:val="zh-CN"/>
        </w:rPr>
        <w:t>颗修复体保存完整度Ⅱ级患牙。三组患者治疗效果比较，差异无统计学意义（</w:t>
      </w:r>
      <w:r w:rsidRPr="0027229C">
        <w:rPr>
          <w:rFonts w:ascii="楷体_GB2312" w:eastAsia="楷体_GB2312" w:cs="楷体_GB2312"/>
          <w:color w:val="000000"/>
          <w:kern w:val="0"/>
          <w:sz w:val="18"/>
          <w:szCs w:val="18"/>
          <w:lang w:val="zh-CN"/>
        </w:rPr>
        <w:t>P</w:t>
      </w:r>
      <w:r w:rsidRPr="0027229C">
        <w:rPr>
          <w:rFonts w:ascii="楷体_GB2312" w:eastAsia="楷体_GB2312" w:cs="楷体_GB2312" w:hint="eastAsia"/>
          <w:color w:val="000000"/>
          <w:kern w:val="0"/>
          <w:sz w:val="18"/>
          <w:szCs w:val="18"/>
          <w:lang w:val="zh-CN"/>
        </w:rPr>
        <w:t>＞</w:t>
      </w:r>
      <w:r w:rsidRPr="0027229C">
        <w:rPr>
          <w:rFonts w:ascii="楷体_GB2312" w:eastAsia="楷体_GB2312" w:cs="楷体_GB2312"/>
          <w:color w:val="000000"/>
          <w:kern w:val="0"/>
          <w:sz w:val="18"/>
          <w:szCs w:val="18"/>
          <w:lang w:val="zh-CN"/>
        </w:rPr>
        <w:t>0.05</w:t>
      </w:r>
      <w:r w:rsidRPr="0027229C">
        <w:rPr>
          <w:rFonts w:ascii="楷体_GB2312" w:eastAsia="楷体_GB2312" w:cs="楷体_GB2312" w:hint="eastAsia"/>
          <w:color w:val="000000"/>
          <w:kern w:val="0"/>
          <w:sz w:val="18"/>
          <w:szCs w:val="18"/>
          <w:lang w:val="zh-CN"/>
        </w:rPr>
        <w:t>）；术后</w:t>
      </w:r>
      <w:r w:rsidRPr="0027229C">
        <w:rPr>
          <w:rFonts w:ascii="楷体_GB2312" w:eastAsia="楷体_GB2312" w:cs="楷体_GB2312"/>
          <w:color w:val="000000"/>
          <w:kern w:val="0"/>
          <w:sz w:val="18"/>
          <w:szCs w:val="18"/>
          <w:lang w:val="zh-CN"/>
        </w:rPr>
        <w:t>1</w:t>
      </w:r>
      <w:r w:rsidRPr="0027229C">
        <w:rPr>
          <w:rFonts w:ascii="楷体_GB2312" w:eastAsia="楷体_GB2312" w:cs="楷体_GB2312" w:hint="eastAsia"/>
          <w:color w:val="000000"/>
          <w:kern w:val="0"/>
          <w:sz w:val="18"/>
          <w:szCs w:val="18"/>
          <w:lang w:val="zh-CN"/>
        </w:rPr>
        <w:t>周、</w:t>
      </w:r>
      <w:r w:rsidRPr="0027229C">
        <w:rPr>
          <w:rFonts w:ascii="楷体_GB2312" w:eastAsia="楷体_GB2312" w:cs="楷体_GB2312"/>
          <w:color w:val="000000"/>
          <w:kern w:val="0"/>
          <w:sz w:val="18"/>
          <w:szCs w:val="18"/>
          <w:lang w:val="zh-CN"/>
        </w:rPr>
        <w:t>3</w:t>
      </w:r>
      <w:r w:rsidRPr="0027229C">
        <w:rPr>
          <w:rFonts w:ascii="楷体_GB2312" w:eastAsia="楷体_GB2312" w:cs="楷体_GB2312" w:hint="eastAsia"/>
          <w:color w:val="000000"/>
          <w:kern w:val="0"/>
          <w:sz w:val="18"/>
          <w:szCs w:val="18"/>
          <w:lang w:val="zh-CN"/>
        </w:rPr>
        <w:t>个月、</w:t>
      </w:r>
      <w:r w:rsidRPr="0027229C">
        <w:rPr>
          <w:rFonts w:ascii="楷体_GB2312" w:eastAsia="楷体_GB2312" w:cs="楷体_GB2312"/>
          <w:color w:val="000000"/>
          <w:kern w:val="0"/>
          <w:sz w:val="18"/>
          <w:szCs w:val="18"/>
          <w:lang w:val="zh-CN"/>
        </w:rPr>
        <w:t>12</w:t>
      </w:r>
      <w:r w:rsidRPr="0027229C">
        <w:rPr>
          <w:rFonts w:ascii="楷体_GB2312" w:eastAsia="楷体_GB2312" w:cs="楷体_GB2312" w:hint="eastAsia"/>
          <w:color w:val="000000"/>
          <w:kern w:val="0"/>
          <w:sz w:val="18"/>
          <w:szCs w:val="18"/>
          <w:lang w:val="zh-CN"/>
        </w:rPr>
        <w:t>个月三组贴面修复失败率比较，差异无统计学意义（</w:t>
      </w:r>
      <w:r w:rsidRPr="0027229C">
        <w:rPr>
          <w:rFonts w:ascii="楷体_GB2312" w:eastAsia="楷体_GB2312" w:cs="楷体_GB2312"/>
          <w:color w:val="000000"/>
          <w:kern w:val="0"/>
          <w:sz w:val="18"/>
          <w:szCs w:val="18"/>
          <w:lang w:val="zh-CN"/>
        </w:rPr>
        <w:t>P</w:t>
      </w:r>
      <w:r w:rsidRPr="0027229C">
        <w:rPr>
          <w:rFonts w:ascii="楷体_GB2312" w:eastAsia="楷体_GB2312" w:cs="楷体_GB2312" w:hint="eastAsia"/>
          <w:color w:val="000000"/>
          <w:kern w:val="0"/>
          <w:sz w:val="18"/>
          <w:szCs w:val="18"/>
          <w:lang w:val="zh-CN"/>
        </w:rPr>
        <w:t>＞</w:t>
      </w:r>
      <w:r w:rsidRPr="0027229C">
        <w:rPr>
          <w:rFonts w:ascii="楷体_GB2312" w:eastAsia="楷体_GB2312" w:cs="楷体_GB2312"/>
          <w:color w:val="000000"/>
          <w:kern w:val="0"/>
          <w:sz w:val="18"/>
          <w:szCs w:val="18"/>
          <w:lang w:val="zh-CN"/>
        </w:rPr>
        <w:t>0.05</w:t>
      </w:r>
      <w:r w:rsidRPr="0027229C">
        <w:rPr>
          <w:rFonts w:ascii="楷体_GB2312" w:eastAsia="楷体_GB2312" w:cs="楷体_GB2312" w:hint="eastAsia"/>
          <w:color w:val="000000"/>
          <w:kern w:val="0"/>
          <w:sz w:val="18"/>
          <w:szCs w:val="18"/>
          <w:lang w:val="zh-CN"/>
        </w:rPr>
        <w:t>）；随访期间内，三组患者不良反应情况比较差异均无统计学意义（</w:t>
      </w:r>
      <w:r w:rsidRPr="0027229C">
        <w:rPr>
          <w:rFonts w:ascii="楷体_GB2312" w:eastAsia="楷体_GB2312" w:cs="楷体_GB2312"/>
          <w:color w:val="000000"/>
          <w:kern w:val="0"/>
          <w:sz w:val="18"/>
          <w:szCs w:val="18"/>
          <w:lang w:val="zh-CN"/>
        </w:rPr>
        <w:t>P</w:t>
      </w:r>
      <w:r w:rsidRPr="0027229C">
        <w:rPr>
          <w:rFonts w:ascii="楷体_GB2312" w:eastAsia="楷体_GB2312" w:cs="楷体_GB2312" w:hint="eastAsia"/>
          <w:color w:val="000000"/>
          <w:kern w:val="0"/>
          <w:sz w:val="18"/>
          <w:szCs w:val="18"/>
          <w:lang w:val="zh-CN"/>
        </w:rPr>
        <w:t>＞</w:t>
      </w:r>
      <w:r w:rsidRPr="0027229C">
        <w:rPr>
          <w:rFonts w:ascii="楷体_GB2312" w:eastAsia="楷体_GB2312" w:cs="楷体_GB2312"/>
          <w:color w:val="000000"/>
          <w:kern w:val="0"/>
          <w:sz w:val="18"/>
          <w:szCs w:val="18"/>
          <w:lang w:val="zh-CN"/>
        </w:rPr>
        <w:t>0.05</w:t>
      </w:r>
      <w:r w:rsidRPr="0027229C">
        <w:rPr>
          <w:rFonts w:ascii="楷体_GB2312" w:eastAsia="楷体_GB2312" w:cs="楷体_GB2312" w:hint="eastAsia"/>
          <w:color w:val="000000"/>
          <w:kern w:val="0"/>
          <w:sz w:val="18"/>
          <w:szCs w:val="18"/>
          <w:lang w:val="zh-CN"/>
        </w:rPr>
        <w:t>）。</w:t>
      </w:r>
      <w:r w:rsidRPr="0027229C">
        <w:rPr>
          <w:rFonts w:ascii="黑体" w:eastAsia="黑体" w:cs="黑体" w:hint="eastAsia"/>
          <w:color w:val="000000"/>
          <w:kern w:val="0"/>
          <w:sz w:val="18"/>
          <w:szCs w:val="18"/>
          <w:lang w:val="zh-CN"/>
        </w:rPr>
        <w:t>结论：</w:t>
      </w:r>
      <w:r w:rsidRPr="0027229C">
        <w:rPr>
          <w:rFonts w:ascii="楷体_GB2312" w:eastAsia="楷体_GB2312" w:cs="楷体_GB2312" w:hint="eastAsia"/>
          <w:color w:val="000000"/>
          <w:kern w:val="0"/>
          <w:sz w:val="18"/>
          <w:szCs w:val="18"/>
          <w:lang w:val="zh-CN"/>
        </w:rPr>
        <w:t>对于前牙</w:t>
      </w:r>
      <w:r w:rsidRPr="0027229C">
        <w:rPr>
          <w:rFonts w:ascii="楷体_GB2312" w:eastAsia="楷体_GB2312" w:cs="楷体_GB2312"/>
          <w:color w:val="000000"/>
          <w:kern w:val="0"/>
          <w:sz w:val="18"/>
          <w:szCs w:val="18"/>
          <w:lang w:val="zh-CN"/>
        </w:rPr>
        <w:t>E-max</w:t>
      </w:r>
      <w:r w:rsidRPr="0027229C">
        <w:rPr>
          <w:rFonts w:ascii="楷体_GB2312" w:eastAsia="楷体_GB2312" w:cs="楷体_GB2312" w:hint="eastAsia"/>
          <w:color w:val="000000"/>
          <w:kern w:val="0"/>
          <w:sz w:val="18"/>
          <w:szCs w:val="18"/>
          <w:lang w:val="zh-CN"/>
        </w:rPr>
        <w:t>铸瓷贴面修复患者，选取合适的适应证，并做好备牙步骤，</w:t>
      </w:r>
      <w:r w:rsidRPr="0027229C">
        <w:rPr>
          <w:rFonts w:ascii="楷体_GB2312" w:eastAsia="楷体_GB2312" w:cs="楷体_GB2312"/>
          <w:color w:val="000000"/>
          <w:kern w:val="0"/>
          <w:sz w:val="18"/>
          <w:szCs w:val="18"/>
          <w:lang w:val="zh-CN"/>
        </w:rPr>
        <w:t>3M Single Bond Universal</w:t>
      </w:r>
      <w:r w:rsidRPr="0027229C">
        <w:rPr>
          <w:rFonts w:ascii="楷体_GB2312" w:eastAsia="楷体_GB2312" w:cs="楷体_GB2312" w:hint="eastAsia"/>
          <w:color w:val="000000"/>
          <w:kern w:val="0"/>
          <w:sz w:val="18"/>
          <w:szCs w:val="18"/>
          <w:lang w:val="zh-CN"/>
        </w:rPr>
        <w:t>与经典</w:t>
      </w:r>
      <w:r w:rsidRPr="0027229C">
        <w:rPr>
          <w:rFonts w:ascii="楷体_GB2312" w:eastAsia="楷体_GB2312" w:cs="楷体_GB2312"/>
          <w:color w:val="000000"/>
          <w:kern w:val="0"/>
          <w:sz w:val="18"/>
          <w:szCs w:val="18"/>
          <w:lang w:val="zh-CN"/>
        </w:rPr>
        <w:t xml:space="preserve">Variolink </w:t>
      </w:r>
      <w:r w:rsidRPr="0027229C">
        <w:rPr>
          <w:rFonts w:ascii="楷体_GB2312" w:eastAsia="楷体_GB2312" w:cs="楷体_GB2312" w:hint="eastAsia"/>
          <w:color w:val="000000"/>
          <w:kern w:val="0"/>
          <w:sz w:val="18"/>
          <w:szCs w:val="18"/>
          <w:lang w:val="zh-CN"/>
        </w:rPr>
        <w:t>Ⅱ粘接系统及</w:t>
      </w:r>
      <w:r w:rsidRPr="0027229C">
        <w:rPr>
          <w:rFonts w:ascii="楷体_GB2312" w:eastAsia="楷体_GB2312" w:cs="楷体_GB2312"/>
          <w:color w:val="000000"/>
          <w:kern w:val="0"/>
          <w:sz w:val="18"/>
          <w:szCs w:val="18"/>
          <w:lang w:val="zh-CN"/>
        </w:rPr>
        <w:t>BISCO CHOICE 2</w:t>
      </w:r>
      <w:r w:rsidRPr="0027229C">
        <w:rPr>
          <w:rFonts w:ascii="楷体_GB2312" w:eastAsia="楷体_GB2312" w:cs="楷体_GB2312" w:hint="eastAsia"/>
          <w:color w:val="000000"/>
          <w:kern w:val="0"/>
          <w:sz w:val="18"/>
          <w:szCs w:val="18"/>
          <w:lang w:val="zh-CN"/>
        </w:rPr>
        <w:t>粘接系统治疗效果并无显著差异，值得在临床推广使用。</w:t>
      </w:r>
    </w:p>
    <w:p w14:paraId="0217D169" w14:textId="77777777" w:rsidR="0027229C" w:rsidRPr="0027229C" w:rsidRDefault="0027229C" w:rsidP="0027229C">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7229C">
        <w:rPr>
          <w:rFonts w:ascii="黑体" w:eastAsia="黑体" w:cs="黑体"/>
          <w:color w:val="000000"/>
          <w:kern w:val="0"/>
          <w:sz w:val="18"/>
          <w:szCs w:val="18"/>
          <w:lang w:val="zh-CN"/>
        </w:rPr>
        <w:t>[</w:t>
      </w:r>
      <w:r w:rsidRPr="0027229C">
        <w:rPr>
          <w:rFonts w:ascii="黑体" w:eastAsia="黑体" w:cs="黑体" w:hint="eastAsia"/>
          <w:color w:val="000000"/>
          <w:kern w:val="0"/>
          <w:sz w:val="18"/>
          <w:szCs w:val="18"/>
          <w:lang w:val="zh-CN"/>
        </w:rPr>
        <w:t>关键词</w:t>
      </w:r>
      <w:r w:rsidRPr="0027229C">
        <w:rPr>
          <w:rFonts w:ascii="黑体" w:eastAsia="黑体" w:cs="黑体"/>
          <w:color w:val="000000"/>
          <w:kern w:val="0"/>
          <w:sz w:val="18"/>
          <w:szCs w:val="18"/>
          <w:lang w:val="zh-CN"/>
        </w:rPr>
        <w:t>]</w:t>
      </w:r>
      <w:r w:rsidRPr="0027229C">
        <w:rPr>
          <w:rFonts w:ascii="楷体_GB2312" w:eastAsia="楷体_GB2312" w:cs="楷体_GB2312"/>
          <w:color w:val="000000"/>
          <w:kern w:val="0"/>
          <w:sz w:val="18"/>
          <w:szCs w:val="18"/>
          <w:lang w:val="zh-CN"/>
        </w:rPr>
        <w:t>3M Single Bond Universal</w:t>
      </w:r>
      <w:r w:rsidRPr="0027229C">
        <w:rPr>
          <w:rFonts w:ascii="楷体_GB2312" w:eastAsia="楷体_GB2312" w:cs="楷体_GB2312" w:hint="eastAsia"/>
          <w:color w:val="000000"/>
          <w:kern w:val="0"/>
          <w:sz w:val="18"/>
          <w:szCs w:val="18"/>
          <w:lang w:val="zh-CN"/>
        </w:rPr>
        <w:t>粘接系统；</w:t>
      </w:r>
      <w:r w:rsidRPr="0027229C">
        <w:rPr>
          <w:rFonts w:ascii="楷体_GB2312" w:eastAsia="楷体_GB2312" w:cs="楷体_GB2312"/>
          <w:color w:val="000000"/>
          <w:kern w:val="0"/>
          <w:sz w:val="18"/>
          <w:szCs w:val="18"/>
          <w:lang w:val="zh-CN"/>
        </w:rPr>
        <w:t xml:space="preserve">Variolink </w:t>
      </w:r>
      <w:r w:rsidRPr="0027229C">
        <w:rPr>
          <w:rFonts w:ascii="楷体_GB2312" w:eastAsia="楷体_GB2312" w:cs="楷体_GB2312" w:hint="eastAsia"/>
          <w:color w:val="000000"/>
          <w:kern w:val="0"/>
          <w:sz w:val="18"/>
          <w:szCs w:val="18"/>
          <w:lang w:val="zh-CN"/>
        </w:rPr>
        <w:t>Ⅱ粘接系统；</w:t>
      </w:r>
      <w:r w:rsidRPr="0027229C">
        <w:rPr>
          <w:rFonts w:ascii="楷体_GB2312" w:eastAsia="楷体_GB2312" w:cs="楷体_GB2312"/>
          <w:color w:val="000000"/>
          <w:kern w:val="0"/>
          <w:sz w:val="18"/>
          <w:szCs w:val="18"/>
          <w:lang w:val="zh-CN"/>
        </w:rPr>
        <w:t>BISCO CHOICE 2</w:t>
      </w:r>
      <w:r w:rsidRPr="0027229C">
        <w:rPr>
          <w:rFonts w:ascii="楷体_GB2312" w:eastAsia="楷体_GB2312" w:cs="楷体_GB2312" w:hint="eastAsia"/>
          <w:color w:val="000000"/>
          <w:kern w:val="0"/>
          <w:sz w:val="18"/>
          <w:szCs w:val="18"/>
          <w:lang w:val="zh-CN"/>
        </w:rPr>
        <w:t>粘接系统；前牙</w:t>
      </w:r>
      <w:r w:rsidRPr="0027229C">
        <w:rPr>
          <w:rFonts w:ascii="楷体_GB2312" w:eastAsia="楷体_GB2312" w:cs="楷体_GB2312"/>
          <w:color w:val="000000"/>
          <w:kern w:val="0"/>
          <w:sz w:val="18"/>
          <w:szCs w:val="18"/>
          <w:lang w:val="zh-CN"/>
        </w:rPr>
        <w:t>E-max</w:t>
      </w:r>
      <w:r w:rsidRPr="0027229C">
        <w:rPr>
          <w:rFonts w:ascii="楷体_GB2312" w:eastAsia="楷体_GB2312" w:cs="楷体_GB2312" w:hint="eastAsia"/>
          <w:color w:val="000000"/>
          <w:kern w:val="0"/>
          <w:sz w:val="18"/>
          <w:szCs w:val="18"/>
          <w:lang w:val="zh-CN"/>
        </w:rPr>
        <w:t>铸瓷贴面修复；远期疗效</w:t>
      </w:r>
    </w:p>
    <w:p w14:paraId="66C957D3" w14:textId="77777777" w:rsidR="0027229C" w:rsidRPr="0027229C" w:rsidRDefault="0027229C" w:rsidP="0027229C">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7229C">
        <w:rPr>
          <w:rFonts w:ascii="黑体" w:eastAsia="黑体" w:cs="黑体"/>
          <w:color w:val="000000"/>
          <w:kern w:val="0"/>
          <w:sz w:val="18"/>
          <w:szCs w:val="18"/>
          <w:lang w:val="zh-CN"/>
        </w:rPr>
        <w:t>[</w:t>
      </w:r>
      <w:r w:rsidRPr="0027229C">
        <w:rPr>
          <w:rFonts w:ascii="黑体" w:eastAsia="黑体" w:cs="黑体" w:hint="eastAsia"/>
          <w:color w:val="000000"/>
          <w:kern w:val="0"/>
          <w:sz w:val="18"/>
          <w:szCs w:val="18"/>
          <w:lang w:val="zh-CN"/>
        </w:rPr>
        <w:t>中图分类号</w:t>
      </w:r>
      <w:r w:rsidRPr="0027229C">
        <w:rPr>
          <w:rFonts w:ascii="黑体" w:eastAsia="黑体" w:cs="黑体"/>
          <w:color w:val="000000"/>
          <w:kern w:val="0"/>
          <w:sz w:val="18"/>
          <w:szCs w:val="18"/>
          <w:lang w:val="zh-CN"/>
        </w:rPr>
        <w:t>]</w:t>
      </w:r>
      <w:r w:rsidRPr="0027229C">
        <w:rPr>
          <w:rFonts w:ascii="楷体_GB2312" w:eastAsia="楷体_GB2312" w:cs="楷体_GB2312"/>
          <w:color w:val="000000"/>
          <w:kern w:val="0"/>
          <w:sz w:val="18"/>
          <w:szCs w:val="18"/>
          <w:lang w:val="zh-CN"/>
        </w:rPr>
        <w:t xml:space="preserve">R783.4    </w:t>
      </w:r>
      <w:r w:rsidRPr="0027229C">
        <w:rPr>
          <w:rFonts w:ascii="黑体" w:eastAsia="黑体" w:cs="黑体"/>
          <w:color w:val="000000"/>
          <w:kern w:val="0"/>
          <w:sz w:val="18"/>
          <w:szCs w:val="18"/>
          <w:lang w:val="zh-CN"/>
        </w:rPr>
        <w:t>[</w:t>
      </w:r>
      <w:r w:rsidRPr="0027229C">
        <w:rPr>
          <w:rFonts w:ascii="黑体" w:eastAsia="黑体" w:cs="黑体" w:hint="eastAsia"/>
          <w:color w:val="000000"/>
          <w:kern w:val="0"/>
          <w:sz w:val="18"/>
          <w:szCs w:val="18"/>
          <w:lang w:val="zh-CN"/>
        </w:rPr>
        <w:t>文献标志码</w:t>
      </w:r>
      <w:r w:rsidRPr="0027229C">
        <w:rPr>
          <w:rFonts w:ascii="黑体" w:eastAsia="黑体" w:cs="黑体"/>
          <w:color w:val="000000"/>
          <w:kern w:val="0"/>
          <w:sz w:val="18"/>
          <w:szCs w:val="18"/>
          <w:lang w:val="zh-CN"/>
        </w:rPr>
        <w:t>]</w:t>
      </w:r>
      <w:r w:rsidRPr="0027229C">
        <w:rPr>
          <w:rFonts w:ascii="楷体_GB2312" w:eastAsia="楷体_GB2312" w:cs="楷体_GB2312"/>
          <w:color w:val="000000"/>
          <w:kern w:val="0"/>
          <w:sz w:val="18"/>
          <w:szCs w:val="18"/>
          <w:lang w:val="zh-CN"/>
        </w:rPr>
        <w:t xml:space="preserve">A    </w:t>
      </w:r>
      <w:r w:rsidRPr="0027229C">
        <w:rPr>
          <w:rFonts w:ascii="黑体" w:eastAsia="黑体" w:cs="黑体"/>
          <w:color w:val="000000"/>
          <w:kern w:val="0"/>
          <w:sz w:val="18"/>
          <w:szCs w:val="18"/>
          <w:lang w:val="zh-CN"/>
        </w:rPr>
        <w:t>[</w:t>
      </w:r>
      <w:r w:rsidRPr="0027229C">
        <w:rPr>
          <w:rFonts w:ascii="黑体" w:eastAsia="黑体" w:cs="黑体" w:hint="eastAsia"/>
          <w:color w:val="000000"/>
          <w:kern w:val="0"/>
          <w:sz w:val="18"/>
          <w:szCs w:val="18"/>
          <w:lang w:val="zh-CN"/>
        </w:rPr>
        <w:t>文章编号</w:t>
      </w:r>
      <w:r w:rsidRPr="0027229C">
        <w:rPr>
          <w:rFonts w:ascii="黑体" w:eastAsia="黑体" w:cs="黑体"/>
          <w:color w:val="000000"/>
          <w:kern w:val="0"/>
          <w:sz w:val="18"/>
          <w:szCs w:val="18"/>
          <w:lang w:val="zh-CN"/>
        </w:rPr>
        <w:t>]</w:t>
      </w:r>
      <w:r w:rsidRPr="0027229C">
        <w:rPr>
          <w:rFonts w:ascii="楷体_GB2312" w:eastAsia="楷体_GB2312" w:cs="楷体_GB2312"/>
          <w:color w:val="000000"/>
          <w:kern w:val="0"/>
          <w:sz w:val="18"/>
          <w:szCs w:val="18"/>
          <w:lang w:val="zh-CN"/>
        </w:rPr>
        <w:t>1008-6455</w:t>
      </w:r>
      <w:r w:rsidRPr="0027229C">
        <w:rPr>
          <w:rFonts w:ascii="楷体_GB2312" w:eastAsia="楷体_GB2312" w:cs="楷体_GB2312" w:hint="eastAsia"/>
          <w:color w:val="000000"/>
          <w:kern w:val="0"/>
          <w:sz w:val="18"/>
          <w:szCs w:val="18"/>
          <w:lang w:val="zh-CN"/>
        </w:rPr>
        <w:t>（</w:t>
      </w:r>
      <w:r w:rsidRPr="0027229C">
        <w:rPr>
          <w:rFonts w:ascii="楷体_GB2312" w:eastAsia="楷体_GB2312" w:cs="楷体_GB2312"/>
          <w:color w:val="000000"/>
          <w:kern w:val="0"/>
          <w:sz w:val="18"/>
          <w:szCs w:val="18"/>
          <w:lang w:val="zh-CN"/>
        </w:rPr>
        <w:t>2022</w:t>
      </w:r>
      <w:r w:rsidRPr="0027229C">
        <w:rPr>
          <w:rFonts w:ascii="楷体_GB2312" w:eastAsia="楷体_GB2312" w:cs="楷体_GB2312" w:hint="eastAsia"/>
          <w:color w:val="000000"/>
          <w:kern w:val="0"/>
          <w:sz w:val="18"/>
          <w:szCs w:val="18"/>
          <w:lang w:val="zh-CN"/>
        </w:rPr>
        <w:t>）</w:t>
      </w:r>
      <w:r w:rsidRPr="0027229C">
        <w:rPr>
          <w:rFonts w:ascii="楷体_GB2312" w:eastAsia="楷体_GB2312" w:cs="楷体_GB2312"/>
          <w:color w:val="000000"/>
          <w:kern w:val="0"/>
          <w:sz w:val="18"/>
          <w:szCs w:val="18"/>
          <w:lang w:val="zh-CN"/>
        </w:rPr>
        <w:t>05-0130-04</w:t>
      </w:r>
    </w:p>
    <w:p w14:paraId="553B19B6" w14:textId="77777777" w:rsidR="0027229C" w:rsidRPr="0027229C" w:rsidRDefault="0027229C" w:rsidP="0027229C">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575646B7" w14:textId="77777777" w:rsidR="0027229C" w:rsidRPr="0027229C" w:rsidRDefault="0027229C" w:rsidP="0027229C">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27229C">
        <w:rPr>
          <w:rFonts w:ascii="ITC Avant Garde Gothic Demi" w:eastAsia="方正小标宋_GBK" w:hAnsi="ITC Avant Garde Gothic Demi" w:cs="ITC Avant Garde Gothic Demi"/>
          <w:color w:val="920883"/>
          <w:kern w:val="0"/>
          <w:sz w:val="24"/>
          <w:szCs w:val="24"/>
        </w:rPr>
        <w:t>Observation on Long-term Efficacy of 3M Single Bond Universal Adhesive System on Anterior Teeth E-max Cast Porcelain Veneer Restoration</w:t>
      </w:r>
    </w:p>
    <w:p w14:paraId="23E3AE07" w14:textId="77777777" w:rsidR="0027229C" w:rsidRPr="0027229C" w:rsidRDefault="0027229C" w:rsidP="0027229C">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27229C">
        <w:rPr>
          <w:rFonts w:ascii="方正兰亭中黑_GBK" w:eastAsia="方正兰亭中黑_GBK" w:cs="方正兰亭中黑_GBK"/>
          <w:color w:val="000000"/>
          <w:kern w:val="0"/>
          <w:sz w:val="18"/>
          <w:szCs w:val="18"/>
        </w:rPr>
        <w:t>YANG Feng, GU Yilu, WU Zhibin, YANG Zhengtao</w:t>
      </w:r>
    </w:p>
    <w:p w14:paraId="70980A52" w14:textId="77777777" w:rsidR="0027229C" w:rsidRPr="0027229C" w:rsidRDefault="0027229C" w:rsidP="0027229C">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27229C">
        <w:rPr>
          <w:rFonts w:ascii="Times New Roman" w:eastAsia="方正小标宋_GBK" w:hAnsi="Times New Roman" w:cs="Times New Roman"/>
          <w:color w:val="000000"/>
          <w:kern w:val="0"/>
          <w:sz w:val="19"/>
          <w:szCs w:val="19"/>
        </w:rPr>
        <w:t>(Department of Stomatology,Zigong First People’ s Hospital, Zigong 643000, Sichuan, China)</w:t>
      </w:r>
    </w:p>
    <w:p w14:paraId="13D0EC72" w14:textId="77777777" w:rsidR="0027229C" w:rsidRPr="0027229C" w:rsidRDefault="0027229C" w:rsidP="0027229C">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510B803E" w14:textId="77777777" w:rsidR="0027229C" w:rsidRPr="0027229C" w:rsidRDefault="0027229C" w:rsidP="0027229C">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27229C">
        <w:rPr>
          <w:rFonts w:ascii="Didot HTF-B06-" w:eastAsia="方正小标宋_GBK" w:hAnsi="Didot HTF-B06-" w:cs="Didot HTF-B06-"/>
          <w:b/>
          <w:bCs/>
          <w:color w:val="000000"/>
          <w:kern w:val="0"/>
          <w:sz w:val="19"/>
          <w:szCs w:val="19"/>
        </w:rPr>
        <w:t xml:space="preserve">Abstract: Objective </w:t>
      </w:r>
      <w:r w:rsidRPr="0027229C">
        <w:rPr>
          <w:rFonts w:ascii="Times New Roman" w:eastAsia="方正小标宋_GBK" w:hAnsi="Times New Roman" w:cs="Times New Roman"/>
          <w:color w:val="000000"/>
          <w:kern w:val="0"/>
          <w:sz w:val="19"/>
          <w:szCs w:val="19"/>
        </w:rPr>
        <w:t xml:space="preserve"> To explore and observe the long-term efficacy of 3M Single Bond Universal adhesive system on anterior teeth E-max cast porcelain veneer restoration. </w:t>
      </w:r>
      <w:r w:rsidRPr="0027229C">
        <w:rPr>
          <w:rFonts w:ascii="Didot HTF-B06-" w:eastAsia="方正小标宋_GBK" w:hAnsi="Didot HTF-B06-" w:cs="Didot HTF-B06-"/>
          <w:b/>
          <w:bCs/>
          <w:color w:val="000000"/>
          <w:kern w:val="0"/>
          <w:sz w:val="19"/>
          <w:szCs w:val="19"/>
        </w:rPr>
        <w:t>Methods</w:t>
      </w:r>
      <w:r w:rsidRPr="0027229C">
        <w:rPr>
          <w:rFonts w:ascii="Times New Roman" w:eastAsia="方正小标宋_GBK" w:hAnsi="Times New Roman" w:cs="Times New Roman"/>
          <w:color w:val="000000"/>
          <w:kern w:val="0"/>
          <w:sz w:val="19"/>
          <w:szCs w:val="19"/>
        </w:rPr>
        <w:t xml:space="preserve">  From May 2017 to May 2019, 63 patients (113 affected teeth) who needed anterior teeth E-maxcast porcelain veneer restoration in this hospital were included in the study. All of them underwent classic veneer restorations. According to the different adhesive systems, the patients were divided into observation group (21 patients, 40 affected teeth, given 3M Single Bond Universal adhesive system), control group 1 (21 patients, 36 affected teeth, given Variolink II adhesive system) and control group 2 (21 patients, 37 affected teeth, BISCO CHOICE 2 adhesive system). After treatment, the three groups were followed up at 1 week, 3 months and 12 months. The effect of veneer restoration, failure rate of veneer restoration and incidence rates of adverse reactions were observed in the three groups within 1 week, 3 months and 12 months of follow-up after treatment. </w:t>
      </w:r>
      <w:r w:rsidRPr="0027229C">
        <w:rPr>
          <w:rFonts w:ascii="Didot HTF-B06-" w:eastAsia="方正小标宋_GBK" w:hAnsi="Didot HTF-B06-" w:cs="Didot HTF-B06-"/>
          <w:b/>
          <w:bCs/>
          <w:color w:val="000000"/>
          <w:kern w:val="0"/>
          <w:sz w:val="19"/>
          <w:szCs w:val="19"/>
        </w:rPr>
        <w:t xml:space="preserve">Results  </w:t>
      </w:r>
      <w:r w:rsidRPr="0027229C">
        <w:rPr>
          <w:rFonts w:ascii="Times New Roman" w:eastAsia="方正小标宋_GBK" w:hAnsi="Times New Roman" w:cs="Times New Roman"/>
          <w:color w:val="000000"/>
          <w:kern w:val="0"/>
          <w:sz w:val="19"/>
          <w:szCs w:val="19"/>
        </w:rPr>
        <w:t>At 1 week after surgery, there were no failures in the three groups. There were 2 teeth with grade I restoration integrity in control group 1, 3 teeth with grade I restoration integrity in control group 2 and no such patients in observation group. On the 12th month, there was 1 tooth with grade II restoration integrity in observation group, 1 tooth with grade I restoration integrity and 3 teeth with grade II restoration integrity in control group 1, and 2 teeth with grade I restoration integrity and 3 teeth with grade Ⅱ restoration integrity in control group 2. There were no significant differences in the treatment effects among the three groups (P</w:t>
      </w:r>
      <w:r w:rsidRPr="0027229C">
        <w:rPr>
          <w:rFonts w:ascii="宋体" w:eastAsia="宋体" w:hAnsi="Times New Roman" w:cs="宋体" w:hint="eastAsia"/>
          <w:color w:val="000000"/>
          <w:kern w:val="0"/>
          <w:sz w:val="19"/>
          <w:szCs w:val="19"/>
        </w:rPr>
        <w:t>＞</w:t>
      </w:r>
      <w:r w:rsidRPr="0027229C">
        <w:rPr>
          <w:rFonts w:ascii="Times New Roman" w:eastAsia="方正小标宋_GBK" w:hAnsi="Times New Roman" w:cs="Times New Roman"/>
          <w:color w:val="000000"/>
          <w:kern w:val="0"/>
          <w:sz w:val="19"/>
          <w:szCs w:val="19"/>
        </w:rPr>
        <w:t>0.05).There was no significant difference in the failure rate of veneer restoration among the three groups at 1 week, 3 months and 12 months after surgery (P</w:t>
      </w:r>
      <w:r w:rsidRPr="0027229C">
        <w:rPr>
          <w:rFonts w:ascii="宋体" w:eastAsia="宋体" w:hAnsi="Times New Roman" w:cs="宋体" w:hint="eastAsia"/>
          <w:color w:val="000000"/>
          <w:kern w:val="0"/>
          <w:sz w:val="19"/>
          <w:szCs w:val="19"/>
        </w:rPr>
        <w:t>＞</w:t>
      </w:r>
      <w:r w:rsidRPr="0027229C">
        <w:rPr>
          <w:rFonts w:ascii="Times New Roman" w:eastAsia="方正小标宋_GBK" w:hAnsi="Times New Roman" w:cs="Times New Roman"/>
          <w:color w:val="000000"/>
          <w:kern w:val="0"/>
          <w:sz w:val="19"/>
          <w:szCs w:val="19"/>
        </w:rPr>
        <w:t>0.05).During follow-up, there were no significant differences in adverse reactions among the three groups (P</w:t>
      </w:r>
      <w:r w:rsidRPr="0027229C">
        <w:rPr>
          <w:rFonts w:ascii="宋体" w:eastAsia="宋体" w:hAnsi="Times New Roman" w:cs="宋体" w:hint="eastAsia"/>
          <w:color w:val="000000"/>
          <w:kern w:val="0"/>
          <w:sz w:val="19"/>
          <w:szCs w:val="19"/>
        </w:rPr>
        <w:t>＞</w:t>
      </w:r>
      <w:r w:rsidRPr="0027229C">
        <w:rPr>
          <w:rFonts w:ascii="Times New Roman" w:eastAsia="方正小标宋_GBK" w:hAnsi="Times New Roman" w:cs="Times New Roman"/>
          <w:color w:val="000000"/>
          <w:kern w:val="0"/>
          <w:sz w:val="19"/>
          <w:szCs w:val="19"/>
        </w:rPr>
        <w:t xml:space="preserve">0.05). </w:t>
      </w:r>
      <w:r w:rsidRPr="0027229C">
        <w:rPr>
          <w:rFonts w:ascii="Didot HTF-B06-" w:eastAsia="方正小标宋_GBK" w:hAnsi="Didot HTF-B06-" w:cs="Didot HTF-B06-"/>
          <w:b/>
          <w:bCs/>
          <w:color w:val="000000"/>
          <w:kern w:val="0"/>
          <w:sz w:val="19"/>
          <w:szCs w:val="19"/>
        </w:rPr>
        <w:t>Conclusion</w:t>
      </w:r>
      <w:r w:rsidRPr="0027229C">
        <w:rPr>
          <w:rFonts w:ascii="Times New Roman" w:eastAsia="方正小标宋_GBK" w:hAnsi="Times New Roman" w:cs="Times New Roman"/>
          <w:color w:val="000000"/>
          <w:kern w:val="0"/>
          <w:sz w:val="19"/>
          <w:szCs w:val="19"/>
        </w:rPr>
        <w:t xml:space="preserve"> For patients with anterior teeth E-max cast porcelain veneer restoration, it is necessary to select appropriate indications and do the teeth preparation steps. There is no significant difference in the treatment effect among the 3M Single Bond Universal adhesive system, the classic Variolink II adhesive system and BISCO CHOICE 2 adhesive system,thus it is worthy of clinical promotion and application.</w:t>
      </w:r>
    </w:p>
    <w:p w14:paraId="4143B885" w14:textId="77777777" w:rsidR="0027229C" w:rsidRPr="0027229C" w:rsidRDefault="0027229C" w:rsidP="0027229C">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27229C">
        <w:rPr>
          <w:rFonts w:ascii="Didot HTF-B06-" w:eastAsia="方正小标宋_GBK" w:hAnsi="Didot HTF-B06-" w:cs="Didot HTF-B06-"/>
          <w:b/>
          <w:bCs/>
          <w:color w:val="000000"/>
          <w:kern w:val="0"/>
          <w:sz w:val="19"/>
          <w:szCs w:val="19"/>
        </w:rPr>
        <w:t>Key words:</w:t>
      </w:r>
      <w:r w:rsidRPr="0027229C">
        <w:rPr>
          <w:rFonts w:ascii="Times New Roman" w:eastAsia="方正小标宋_GBK" w:hAnsi="Times New Roman" w:cs="Times New Roman"/>
          <w:color w:val="000000"/>
          <w:kern w:val="0"/>
          <w:sz w:val="19"/>
          <w:szCs w:val="19"/>
        </w:rPr>
        <w:t xml:space="preserve"> 3M Single Bond Universal adhesive system; Variolink II adhesive system; BISCO CHOICE 2 adhesive system; anterior teeth E-max cast porcelain veneer restoration; long-term efficacy</w:t>
      </w:r>
    </w:p>
    <w:p w14:paraId="442981D9" w14:textId="4A42937D" w:rsidR="00F37CA4" w:rsidRPr="0027229C" w:rsidRDefault="00F37CA4" w:rsidP="0027229C"/>
    <w:sectPr w:rsidR="00F37CA4" w:rsidRPr="0027229C" w:rsidSect="00603D6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56315" w14:textId="77777777" w:rsidR="00A647B6" w:rsidRDefault="00A647B6" w:rsidP="00D23F7F">
      <w:r>
        <w:separator/>
      </w:r>
    </w:p>
  </w:endnote>
  <w:endnote w:type="continuationSeparator" w:id="0">
    <w:p w14:paraId="3EB21456" w14:textId="77777777" w:rsidR="00A647B6" w:rsidRDefault="00A647B6"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130BA" w14:textId="77777777" w:rsidR="00A647B6" w:rsidRDefault="00A647B6" w:rsidP="00D23F7F">
      <w:r>
        <w:separator/>
      </w:r>
    </w:p>
  </w:footnote>
  <w:footnote w:type="continuationSeparator" w:id="0">
    <w:p w14:paraId="7C1BA9D1" w14:textId="77777777" w:rsidR="00A647B6" w:rsidRDefault="00A647B6"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D69DB"/>
    <w:rsid w:val="001F7D5A"/>
    <w:rsid w:val="00263E1B"/>
    <w:rsid w:val="0027229C"/>
    <w:rsid w:val="0028200B"/>
    <w:rsid w:val="0029201E"/>
    <w:rsid w:val="002A05AC"/>
    <w:rsid w:val="002B1803"/>
    <w:rsid w:val="002B3C2B"/>
    <w:rsid w:val="002E6956"/>
    <w:rsid w:val="00306E10"/>
    <w:rsid w:val="0031343B"/>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6134D"/>
    <w:rsid w:val="0059693B"/>
    <w:rsid w:val="005C6447"/>
    <w:rsid w:val="005D305A"/>
    <w:rsid w:val="005D506B"/>
    <w:rsid w:val="00601624"/>
    <w:rsid w:val="006048C3"/>
    <w:rsid w:val="00611313"/>
    <w:rsid w:val="00625FE7"/>
    <w:rsid w:val="00643D28"/>
    <w:rsid w:val="00647A10"/>
    <w:rsid w:val="006564E5"/>
    <w:rsid w:val="0067171C"/>
    <w:rsid w:val="006725C1"/>
    <w:rsid w:val="00683D5C"/>
    <w:rsid w:val="00693645"/>
    <w:rsid w:val="006C275C"/>
    <w:rsid w:val="006C38F3"/>
    <w:rsid w:val="00730366"/>
    <w:rsid w:val="00745F53"/>
    <w:rsid w:val="00770B65"/>
    <w:rsid w:val="0077496E"/>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6240"/>
    <w:rsid w:val="008D3F44"/>
    <w:rsid w:val="008E2730"/>
    <w:rsid w:val="009109D7"/>
    <w:rsid w:val="00931856"/>
    <w:rsid w:val="00944398"/>
    <w:rsid w:val="009850DB"/>
    <w:rsid w:val="009910A6"/>
    <w:rsid w:val="009A73EB"/>
    <w:rsid w:val="009C3D09"/>
    <w:rsid w:val="009E111D"/>
    <w:rsid w:val="009E4686"/>
    <w:rsid w:val="009F3495"/>
    <w:rsid w:val="009F7976"/>
    <w:rsid w:val="00A00D8E"/>
    <w:rsid w:val="00A12CD2"/>
    <w:rsid w:val="00A251AE"/>
    <w:rsid w:val="00A31D12"/>
    <w:rsid w:val="00A55A53"/>
    <w:rsid w:val="00A647B6"/>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1594</TotalTime>
  <Pages>1</Pages>
  <Words>572</Words>
  <Characters>3265</Characters>
  <Application>Microsoft Office Word</Application>
  <DocSecurity>0</DocSecurity>
  <Lines>27</Lines>
  <Paragraphs>7</Paragraphs>
  <ScaleCrop>false</ScaleCrop>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173</cp:revision>
  <cp:lastPrinted>2022-05-31T02:26:00Z</cp:lastPrinted>
  <dcterms:created xsi:type="dcterms:W3CDTF">2022-03-07T01:53:00Z</dcterms:created>
  <dcterms:modified xsi:type="dcterms:W3CDTF">2022-06-01T02:04:00Z</dcterms:modified>
</cp:coreProperties>
</file>