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个性化唇侧矫治技术的临床疗效分析</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吴建华，沈 群，许 敏，陈玉成</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（合肥市口腔医院正畸一科 安徽 合肥 230000）</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摘要]目的：探讨采用个性化唇侧矫治技术治疗安氏Ⅰ类错牙合畸形的临床疗效。方法：选取20例18～30岁安氏Ⅰ类错牙合畸形患者，均在笔者医院接受个性化唇侧矫治技术完成正畸治疗，分析治疗前后患者口内咬合（牙列拥挤、尖牙及磨牙关系、前牙覆牙合覆盖、上下中线、咬合接触牙齿数目）、面部美学相关指标（面部突度、微笑线、微笑弧、上前牙与下唇接触关系、及微笑宽度）、临床操作难易程度及疗程。结果：安氏Ⅰ类错牙合畸形患者采用个性化唇侧矫治技术可获得良好的咬合及面部美观，椅旁操作时间短而舒适，平均疗程21.8个月。结论：个性化唇侧矫治技术通过控制牙齿三维方向准确移动，实现高效、高质量精准正畸治疗，值得在临床推广应用。</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[关键词]安氏Ⅰ类错牙合；个性化唇侧矫治技术；咬合；面部美学；精准正畸</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[中图分类号]R783.5 [文献标志码]A [文章编号]1008-6455(2022)09-0084-05</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Clinical Analysis on Orthodontic Treatment of Individualized Labial Appliances</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WU Jianhua, SHEN Qun, XU Min，CHEN Yucheng</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(The First Department of Orthodontics, Hefei Stomatological Hospital, Hefei 230000, Anhui, China)</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Abstract: Objective To investigate the clinical effi cacy on orthodontic treatment of individualized labial appliances. Methods Study analyzed twenty patients aged 18-30 years with Angle Class I malocclusion selected from Hefei stomatological hospital, who were managed with individualized labial appliances. Intraoral occlusion (dental crowding, canine and molar relationship, overjet, overbite, midline and number of teeth in occlusal contact), facial aesthetics (prominence of profi le, smile line, smile arc, relationship between the upper anterior teeth and lower lip, and width of smile), difficulty degree of clinical operation and treatment duration were recorded pre- and post-treatment respectively. Results Patients with Angle Class I malocclusion using individualized labial appliances were ended with satisfied intraoral occlusion, fine facial aesthetics, shortened chair-side time and reduced difficulty of clinical operation. The average duration of orthodontic treatment was 21.8 months. Conclusion Controlled tooth movement in three-dimensional direction, efficient orthodontic operations and precise outcomes can be achieved using individualized labial appliances. This technique is worthy to be recommended for clinical use.</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bookmarkStart w:id="0" w:name="_GoBack"/>
      <w:bookmarkEnd w:id="0"/>
      <w:r>
        <w:rPr>
          <w:rFonts w:hint="eastAsia" w:ascii="方正小标宋_GBK" w:hAnsi="方正小标宋_GBK" w:eastAsia="方正小标宋_GBK" w:cs="方正小标宋_GBK"/>
          <w:color w:val="90268F"/>
          <w:kern w:val="0"/>
          <w:sz w:val="30"/>
          <w:szCs w:val="30"/>
          <w:lang w:val="en-US" w:eastAsia="zh-CN" w:bidi="ar"/>
        </w:rPr>
        <w:t>Key words: Angle Class I malocclusion; individualized labial orthodontics; occlusion; facial aesthetic; precise orthodontic treatment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1" w:fontKey="{42163164-5244-4B93-BB30-D06F82FA902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4CAE"/>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B4E1B"/>
    <w:rsid w:val="00FC6BF9"/>
    <w:rsid w:val="01094132"/>
    <w:rsid w:val="02052341"/>
    <w:rsid w:val="061D7023"/>
    <w:rsid w:val="06497B03"/>
    <w:rsid w:val="086A1FB2"/>
    <w:rsid w:val="0A432ABB"/>
    <w:rsid w:val="0B2226D0"/>
    <w:rsid w:val="0B842727"/>
    <w:rsid w:val="0D18022F"/>
    <w:rsid w:val="136441CE"/>
    <w:rsid w:val="17DC426C"/>
    <w:rsid w:val="1EFA3C38"/>
    <w:rsid w:val="1F415FD7"/>
    <w:rsid w:val="21744E6A"/>
    <w:rsid w:val="239B00EF"/>
    <w:rsid w:val="24AC1531"/>
    <w:rsid w:val="24D13E1C"/>
    <w:rsid w:val="26E74AA2"/>
    <w:rsid w:val="27247AA4"/>
    <w:rsid w:val="30A752A2"/>
    <w:rsid w:val="31EA18EB"/>
    <w:rsid w:val="32382656"/>
    <w:rsid w:val="36E44B5A"/>
    <w:rsid w:val="3C1E28BD"/>
    <w:rsid w:val="407E7DCE"/>
    <w:rsid w:val="41913D50"/>
    <w:rsid w:val="43B9736F"/>
    <w:rsid w:val="4C72455F"/>
    <w:rsid w:val="529E2F3B"/>
    <w:rsid w:val="53A2397B"/>
    <w:rsid w:val="59682F71"/>
    <w:rsid w:val="59976202"/>
    <w:rsid w:val="5A08082A"/>
    <w:rsid w:val="5AAC3332"/>
    <w:rsid w:val="5AC60D63"/>
    <w:rsid w:val="5B54602C"/>
    <w:rsid w:val="5EA507C4"/>
    <w:rsid w:val="5F2B2A77"/>
    <w:rsid w:val="603B4F3C"/>
    <w:rsid w:val="6155027F"/>
    <w:rsid w:val="61B551C2"/>
    <w:rsid w:val="620D46B6"/>
    <w:rsid w:val="6572795C"/>
    <w:rsid w:val="6837241B"/>
    <w:rsid w:val="69583A13"/>
    <w:rsid w:val="698C2CAC"/>
    <w:rsid w:val="6B264A3A"/>
    <w:rsid w:val="6D5A2707"/>
    <w:rsid w:val="6E6C09B6"/>
    <w:rsid w:val="7051768E"/>
    <w:rsid w:val="70A02B99"/>
    <w:rsid w:val="715220E5"/>
    <w:rsid w:val="72071122"/>
    <w:rsid w:val="743401C8"/>
    <w:rsid w:val="789631FF"/>
    <w:rsid w:val="78BD69DE"/>
    <w:rsid w:val="7D0F3580"/>
    <w:rsid w:val="7EFD50AE"/>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4</Pages>
  <Words>1277</Words>
  <Characters>3778</Characters>
  <Lines>8</Lines>
  <Paragraphs>2</Paragraphs>
  <TotalTime>548</TotalTime>
  <ScaleCrop>false</ScaleCrop>
  <LinksUpToDate>false</LinksUpToDate>
  <CharactersWithSpaces>4260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2022-09-21T03:02:39Z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489711634ADF4131B054904A1A208ED9</vt:lpwstr>
  </property>
</Properties>
</file>