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完全脱位牙再植的成功率及相关影响因素的回归分析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张馨月，郑艳薇，杨卓雅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（秦皇岛海港医院口腔科 河北 秦皇岛 066000）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[摘要]目的：探究完全脱位牙再植的成功率及相关影响因素的Logistic回归方程分析。方法：选取2019年3月-2020年3月笔 者医院就诊的75例（91颗患牙）完全脱位牙患者的临床资料，开展回顾性研究，所有患者均行牙再植术治疗，比较不同治疗 时间段患者的疗效，统计总的再植成功率，根据再植是否成功分为成功组和失败组，比较两组临床资料进行单因素分析，将 单因素分析P＜0.05指标纳入自变量构建Logistic回归模型，分析完全脱位牙再植成功率的相关影响因素。结果：伤后至治 疗时间＜1 h患者的治疗总有效率（100.00%）高于1～24 h、＞24 h患者，1～24 h患者（78.26%）高于＞24 h患者（33.33%） （P＜0.05）；共91颗患牙，再植成功率为83.52%（76/91）；失败组年龄大于成功组，有龋齿率（64.29%）、牙根发育成熟 率（60.00%）、离体牙干储存率（53.33%）、根尖孔闭合率（53.33%）、手术方法为常规牙再植术率（85.71%）、治疗后口 腔卫生差发生率（50.00%）均高于成功组（P＜0.05）；年龄、龋齿、牙根发育程度、离体牙储存方式、根尖孔情况、手术 方法、治疗后口腔卫生、伤后至治疗的时间均与完全脱位牙再植成功率显著相关（P＜0.05）。结论：年轻恒牙完全脱位后 行牙再植术治疗可获得较高再植成功率，但年龄≥10岁、有龋齿、牙根发育成熟、离体牙干储存、根尖孔闭合、伤后至治疗 时间≥1 h、手术方法为常规牙再植术、治疗后口腔卫生差均会明显降低完全脱位牙再植的成功率。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[关键词]完全脱位牙；牙再植术；成功率；影响因素；Logistic回归模型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[中图分类号]R782.12 [文献标志码]A [文章编号]1008-6455(2022)11-0161-04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Regression Analysis of the Success Rate of Replantation of Completely Dislocated Teeth and Related Infl uencing Factors ZHANG Xinyue, ZHENG Yanwei, YANG Zhuoya (Department of Stomatology, Qinhuangdao Harbor Hospital, Qinhuangdao 066000, Hebei, China) Abstract: Objective To explore the logistic regression equation analysis of the success rate of replantation of completely dislocated teeth and related infl uencing factors. Methods The clinical data of 75 patients (91 aff ected teeth) with completely dislocated teeth in our hospital from March 2019 to March 2020 were selected to conduct a retrospective study. All patients underwent dental replantation treatment, and diff erent treatment time periods were compared. The treatment eff ect of patients, the total success rate of replantation was calculated, and the replantation was successfully divided into success group and failure group. The clinical data of the two groups were compared for single factor analysis, and the single factor analysis P＜0.05 index was incorporated into the independent variable to construct Logistic regression. Model to analyze related factors infl uencing the success rate of replantation of completely dislocated teeth. Results The total eff ective rate (100.00%) of patients after injury to treatment time ＜1 h was higher than that of patients with 1-24 h and ＞24 h, patients with 1-24 h (78.26%) was higher than that of patients＞24 h(33.33%) (P＜0.05); There were 91 teeth in this group, the success rate of replantation was 83.52% (76/91); the failure group was older than the success group, the caries rate (64.29%), and the root maturity rate (60.00%), the dry storage rate of isolated teeth (53.33%), the closure rate of the apical foramen (53.33%), the rate of conventional dental replantation (85.71%), and the rate of poor oral hygiene after treatment (50.00%) are all higher than Successful group (P＜0.05); age, caries, tooth root development, storage methods of isolated teeth, apical foramina, surgical methods, oral hygiene after treatment, and time from injury to treatment are all signifi cantly related to the success rate of replantation of completely dislocated teeth correlation (P＜0.05). Conclusion The replantation of young permanent teeth after complete dislocation can obtain a higher success rate of replantation, but the age ≥10 years old, dental caries, mature roots, storage of isolated teeth, closure of apical foramen, post-injury to treatment time≥1 h, the surgical method is conventional tooth replantation, and poor oral hygiene after treatment will signifi cantly reduce the success rate of completely dislocated tooth replantation.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completely dislocated teeth; tooth replantation; success rate; infl uencing factors; Logistic regression model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57D1577"/>
    <w:rsid w:val="1769695F"/>
    <w:rsid w:val="17A74689"/>
    <w:rsid w:val="17DC426C"/>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A3691"/>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1011</Words>
  <Characters>2854</Characters>
  <Lines>8</Lines>
  <Paragraphs>2</Paragraphs>
  <TotalTime>562</TotalTime>
  <ScaleCrop>false</ScaleCrop>
  <LinksUpToDate>false</LinksUpToDate>
  <CharactersWithSpaces>3224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2022-11-22T02:10:27Z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