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DD1DC" w14:textId="77777777" w:rsidR="006753C0" w:rsidRDefault="006753C0" w:rsidP="006753C0">
      <w:r>
        <w:t>美容缝合联合外用重组人表皮生长因子在腹壁</w:t>
      </w:r>
      <w:proofErr w:type="gramStart"/>
      <w:r>
        <w:t>竖</w:t>
      </w:r>
      <w:proofErr w:type="gramEnd"/>
      <w:r>
        <w:t>切口愈合中的应用</w:t>
      </w:r>
      <w:r>
        <w:t xml:space="preserve"> </w:t>
      </w:r>
    </w:p>
    <w:p w14:paraId="108B466D" w14:textId="77777777" w:rsidR="006753C0" w:rsidRDefault="006753C0" w:rsidP="006753C0"/>
    <w:p w14:paraId="1D4EBA98" w14:textId="27A8C49B" w:rsidR="006753C0" w:rsidRDefault="006753C0" w:rsidP="006753C0">
      <w:r>
        <w:t>张</w:t>
      </w:r>
      <w:r>
        <w:t xml:space="preserve"> </w:t>
      </w:r>
      <w:r>
        <w:t>静</w:t>
      </w:r>
      <w:r>
        <w:t xml:space="preserve">1 </w:t>
      </w:r>
      <w:r>
        <w:t>，王</w:t>
      </w:r>
      <w:r>
        <w:t xml:space="preserve"> </w:t>
      </w:r>
      <w:r>
        <w:t>舒</w:t>
      </w:r>
      <w:r>
        <w:t xml:space="preserve">2 </w:t>
      </w:r>
    </w:p>
    <w:p w14:paraId="248DABB9" w14:textId="77777777" w:rsidR="006753C0" w:rsidRDefault="006753C0" w:rsidP="006753C0"/>
    <w:p w14:paraId="1D54B8E6" w14:textId="70591529" w:rsidR="006753C0" w:rsidRDefault="006753C0" w:rsidP="006753C0">
      <w:r>
        <w:t>[</w:t>
      </w:r>
      <w:r>
        <w:t>阜阳市妇女儿童医院（阜阳市第六人民医院）</w:t>
      </w:r>
      <w:r>
        <w:t xml:space="preserve"> 1.</w:t>
      </w:r>
      <w:r>
        <w:t>妇科；</w:t>
      </w:r>
      <w:r>
        <w:t>2.</w:t>
      </w:r>
      <w:r>
        <w:t>妇产科</w:t>
      </w:r>
      <w:r>
        <w:t xml:space="preserve"> </w:t>
      </w:r>
      <w:r>
        <w:t>安徽</w:t>
      </w:r>
      <w:r>
        <w:t xml:space="preserve"> </w:t>
      </w:r>
      <w:r>
        <w:t>阜阳</w:t>
      </w:r>
      <w:r>
        <w:t xml:space="preserve"> 236000] </w:t>
      </w:r>
    </w:p>
    <w:p w14:paraId="58B26746" w14:textId="77777777" w:rsidR="006753C0" w:rsidRDefault="006753C0" w:rsidP="006753C0"/>
    <w:p w14:paraId="28ECB068" w14:textId="77777777" w:rsidR="006753C0" w:rsidRDefault="006753C0" w:rsidP="006753C0">
      <w:r>
        <w:t>[</w:t>
      </w:r>
      <w:r>
        <w:t>摘要</w:t>
      </w:r>
      <w:r>
        <w:t>]</w:t>
      </w:r>
      <w:r>
        <w:t>目的：探讨腹壁</w:t>
      </w:r>
      <w:proofErr w:type="gramStart"/>
      <w:r>
        <w:t>竖</w:t>
      </w:r>
      <w:proofErr w:type="gramEnd"/>
      <w:r>
        <w:t>切口美容缝合联合外用重组人表皮生长因子在妇科手术切口愈合中的作用。方法：选取</w:t>
      </w:r>
      <w:r>
        <w:t>2020</w:t>
      </w:r>
      <w:r>
        <w:t>年</w:t>
      </w:r>
      <w:r>
        <w:t xml:space="preserve">1 </w:t>
      </w:r>
      <w:r>
        <w:t>月</w:t>
      </w:r>
      <w:r>
        <w:t>-2021</w:t>
      </w:r>
      <w:r>
        <w:t>年</w:t>
      </w:r>
      <w:r>
        <w:t>8</w:t>
      </w:r>
      <w:r>
        <w:t>月笔者医院收治的</w:t>
      </w:r>
      <w:r>
        <w:t>60</w:t>
      </w:r>
      <w:r>
        <w:t>例妇科需腹部手术患者为研究对象，随机分为对照组与</w:t>
      </w:r>
      <w:proofErr w:type="gramStart"/>
      <w:r>
        <w:t>观察组各</w:t>
      </w:r>
      <w:proofErr w:type="gramEnd"/>
      <w:r>
        <w:t>30</w:t>
      </w:r>
      <w:r>
        <w:t>例。对照组患者腹部竖</w:t>
      </w:r>
      <w:r>
        <w:t xml:space="preserve"> </w:t>
      </w:r>
      <w:r>
        <w:t>切口行美容缝合，观察组患者在此基础上联合外用重组人表皮生长因子，比较两组患者切口愈合效果、切口愈合时间、</w:t>
      </w:r>
      <w:r>
        <w:t xml:space="preserve"> </w:t>
      </w:r>
      <w:r>
        <w:t>住院时间、切口瘢痕形成情况、切口瘢痕评分及术后切口并发症发生情况。结果：观察组总有效率为</w:t>
      </w:r>
      <w:r>
        <w:t>96.67%</w:t>
      </w:r>
      <w:r>
        <w:t>，高于对</w:t>
      </w:r>
      <w:r>
        <w:t xml:space="preserve"> </w:t>
      </w:r>
      <w:proofErr w:type="gramStart"/>
      <w:r>
        <w:t>照组的</w:t>
      </w:r>
      <w:proofErr w:type="gramEnd"/>
      <w:r>
        <w:t>60.00%</w:t>
      </w:r>
      <w:r>
        <w:t>（</w:t>
      </w:r>
      <w:r>
        <w:t>P</w:t>
      </w:r>
      <w:r>
        <w:t>＜</w:t>
      </w:r>
      <w:r>
        <w:t>0.05</w:t>
      </w:r>
      <w:r>
        <w:t>）；观察组患者切口愈合时间及住院时间均短于对照组（</w:t>
      </w:r>
      <w:r>
        <w:t>P</w:t>
      </w:r>
      <w:r>
        <w:t>＜</w:t>
      </w:r>
      <w:r>
        <w:t>0.05</w:t>
      </w:r>
      <w:r>
        <w:t>）；观察组患者瘢痕厚度、瘢痕</w:t>
      </w:r>
      <w:r>
        <w:t xml:space="preserve"> </w:t>
      </w:r>
      <w:r>
        <w:t>宽度、瘢痕长度数值均小于对照组（</w:t>
      </w:r>
      <w:r>
        <w:t>P</w:t>
      </w:r>
      <w:r>
        <w:t>＜</w:t>
      </w:r>
      <w:r>
        <w:t>0.05</w:t>
      </w:r>
      <w:r>
        <w:t>）；观察组患者温哥华瘢痕评价量表（</w:t>
      </w:r>
      <w:r>
        <w:t>Vancouver scar evaluation scale</w:t>
      </w:r>
      <w:r>
        <w:t>，</w:t>
      </w:r>
      <w:r>
        <w:t xml:space="preserve"> VSS</w:t>
      </w:r>
      <w:r>
        <w:t>）、患者瘢痕评价量表（</w:t>
      </w:r>
      <w:r>
        <w:t>Patient scar assessment scale</w:t>
      </w:r>
      <w:r>
        <w:t>，</w:t>
      </w:r>
      <w:r>
        <w:t>PSAS</w:t>
      </w:r>
      <w:r>
        <w:t>）、观测者瘢痕评价量表（</w:t>
      </w:r>
      <w:r>
        <w:t>Observer scar assessment scale</w:t>
      </w:r>
      <w:r>
        <w:t>，</w:t>
      </w:r>
      <w:r>
        <w:t>OSAS</w:t>
      </w:r>
      <w:r>
        <w:t>）评分均低于对照组（</w:t>
      </w:r>
      <w:r>
        <w:t>P</w:t>
      </w:r>
      <w:r>
        <w:t>＜</w:t>
      </w:r>
      <w:r>
        <w:t>0.05</w:t>
      </w:r>
      <w:r>
        <w:t>）；观察组患者术后切口并发症发生率</w:t>
      </w:r>
      <w:r>
        <w:t>3.33%</w:t>
      </w:r>
      <w:r>
        <w:t>，低于对照组的</w:t>
      </w:r>
      <w:r>
        <w:t>13.33%</w:t>
      </w:r>
      <w:r>
        <w:t>，但两组比</w:t>
      </w:r>
      <w:r>
        <w:t xml:space="preserve"> </w:t>
      </w:r>
      <w:r>
        <w:t>较差异无统计学意义（</w:t>
      </w:r>
      <w:r>
        <w:t>P</w:t>
      </w:r>
      <w:r>
        <w:t>＞</w:t>
      </w:r>
      <w:r>
        <w:t>0.05</w:t>
      </w:r>
      <w:r>
        <w:t>）。结论：妇科手术中采用</w:t>
      </w:r>
      <w:proofErr w:type="gramStart"/>
      <w:r>
        <w:t>竖</w:t>
      </w:r>
      <w:proofErr w:type="gramEnd"/>
      <w:r>
        <w:t>切口美容缝合联合外用重组人表皮生长因子可有效促进患者手</w:t>
      </w:r>
      <w:r>
        <w:t xml:space="preserve"> </w:t>
      </w:r>
      <w:r>
        <w:t>术切口愈合，减少切口并发症发生，减轻瘢痕形成程度，提高切口部位美观度，值得在临床上推广应用。</w:t>
      </w:r>
      <w:r>
        <w:t xml:space="preserve"> </w:t>
      </w:r>
    </w:p>
    <w:p w14:paraId="59608EF9" w14:textId="77777777" w:rsidR="006753C0" w:rsidRDefault="006753C0" w:rsidP="006753C0"/>
    <w:p w14:paraId="517ABD39" w14:textId="1B38494B" w:rsidR="006753C0" w:rsidRDefault="006753C0" w:rsidP="006753C0">
      <w:r>
        <w:t>[</w:t>
      </w:r>
      <w:r>
        <w:t>关键词</w:t>
      </w:r>
      <w:r>
        <w:t>]</w:t>
      </w:r>
      <w:r>
        <w:t>妇科手术；腹壁</w:t>
      </w:r>
      <w:proofErr w:type="gramStart"/>
      <w:r>
        <w:t>竖</w:t>
      </w:r>
      <w:proofErr w:type="gramEnd"/>
      <w:r>
        <w:t>切口；美容缝合；重组人表皮生长因子；瘢痕；愈合</w:t>
      </w:r>
      <w:r>
        <w:t xml:space="preserve"> </w:t>
      </w:r>
    </w:p>
    <w:p w14:paraId="3B5E263C" w14:textId="77777777" w:rsidR="006753C0" w:rsidRDefault="006753C0" w:rsidP="006753C0"/>
    <w:p w14:paraId="546259DC" w14:textId="77777777" w:rsidR="006753C0" w:rsidRDefault="006753C0" w:rsidP="006753C0">
      <w:r>
        <w:t>[</w:t>
      </w:r>
      <w:r>
        <w:t>中图分类号</w:t>
      </w:r>
      <w:r>
        <w:t>]R622 [</w:t>
      </w:r>
      <w:r>
        <w:t>文献标志码</w:t>
      </w:r>
      <w:r>
        <w:t>]A [</w:t>
      </w:r>
      <w:r>
        <w:t>文章编号</w:t>
      </w:r>
      <w:r>
        <w:t xml:space="preserve">]1008-6455(2023)05-0083-03 Application of Cosmetic Suture Combined with Topical Recombinant Human Epidermal Growth Factor On Wound Healing of Vertical Abdominal Incision </w:t>
      </w:r>
    </w:p>
    <w:p w14:paraId="0CD2EC3B" w14:textId="77777777" w:rsidR="006753C0" w:rsidRDefault="006753C0" w:rsidP="006753C0"/>
    <w:p w14:paraId="6152CB5D" w14:textId="5C1E2DE1" w:rsidR="006753C0" w:rsidRDefault="006753C0" w:rsidP="006753C0">
      <w:r>
        <w:t>ZHANG Jing</w:t>
      </w:r>
      <w:proofErr w:type="gramStart"/>
      <w:r>
        <w:t>1 ,WANG</w:t>
      </w:r>
      <w:proofErr w:type="gramEnd"/>
      <w:r>
        <w:t xml:space="preserve"> Shu2 </w:t>
      </w:r>
    </w:p>
    <w:p w14:paraId="6DA467A3" w14:textId="77777777" w:rsidR="006753C0" w:rsidRDefault="006753C0" w:rsidP="006753C0"/>
    <w:p w14:paraId="5632F548" w14:textId="40508FAB" w:rsidR="006753C0" w:rsidRDefault="006753C0" w:rsidP="006753C0">
      <w:r>
        <w:t>[</w:t>
      </w:r>
      <w:proofErr w:type="gramStart"/>
      <w:r>
        <w:t>1.Department</w:t>
      </w:r>
      <w:proofErr w:type="gramEnd"/>
      <w:r>
        <w:t xml:space="preserve"> of </w:t>
      </w:r>
      <w:proofErr w:type="spellStart"/>
      <w:r>
        <w:t>gynaecology</w:t>
      </w:r>
      <w:proofErr w:type="spellEnd"/>
      <w:r>
        <w:t xml:space="preserve">; 2.Department of Obstetrics and </w:t>
      </w:r>
      <w:proofErr w:type="spellStart"/>
      <w:r>
        <w:t>Gynecology,Women's</w:t>
      </w:r>
      <w:proofErr w:type="spellEnd"/>
      <w:r>
        <w:t xml:space="preserve"> and Children's Hospital (</w:t>
      </w:r>
      <w:proofErr w:type="spellStart"/>
      <w:r>
        <w:t>Fuyang</w:t>
      </w:r>
      <w:proofErr w:type="spellEnd"/>
      <w:r>
        <w:t xml:space="preserve"> Sixth People's Hospital),</w:t>
      </w:r>
      <w:proofErr w:type="spellStart"/>
      <w:r>
        <w:t>Fuyang</w:t>
      </w:r>
      <w:proofErr w:type="spellEnd"/>
      <w:r>
        <w:t xml:space="preserve"> 236000,Anhui,China] </w:t>
      </w:r>
    </w:p>
    <w:p w14:paraId="0CCD5D17" w14:textId="77777777" w:rsidR="006753C0" w:rsidRDefault="006753C0" w:rsidP="006753C0"/>
    <w:p w14:paraId="011718AD" w14:textId="77777777" w:rsidR="006753C0" w:rsidRDefault="006753C0" w:rsidP="006753C0">
      <w:r>
        <w:t xml:space="preserve">Abstract: Objective To investigate the eff </w:t>
      </w:r>
      <w:proofErr w:type="spellStart"/>
      <w:r>
        <w:t>ect</w:t>
      </w:r>
      <w:proofErr w:type="spellEnd"/>
      <w:r>
        <w:t xml:space="preserve"> of cosmetic suture of vertical abdominal wall incision combined with topical recombinant human epidermal growth factor on incision healing in gynecological surgery. Methods A total of 60 gynecological patients who needed abdominal surgery admitted in the author`s hospital from January 2020 to August 2021 were selected as the research objects. They were randomly divided into a control group and an observation </w:t>
      </w:r>
      <w:proofErr w:type="spellStart"/>
      <w:proofErr w:type="gramStart"/>
      <w:r>
        <w:t>group,with</w:t>
      </w:r>
      <w:proofErr w:type="spellEnd"/>
      <w:proofErr w:type="gramEnd"/>
      <w:r>
        <w:t xml:space="preserve"> 30 cases in each group. Patients in the control group were treated with vertical incision cosmetic </w:t>
      </w:r>
      <w:proofErr w:type="spellStart"/>
      <w:proofErr w:type="gramStart"/>
      <w:r>
        <w:t>suture,and</w:t>
      </w:r>
      <w:proofErr w:type="spellEnd"/>
      <w:proofErr w:type="gramEnd"/>
      <w:r>
        <w:t xml:space="preserve"> patients in the observation group were treated with topical recombinant human epidermal growth factor on this basis. Incision healing eff </w:t>
      </w:r>
      <w:proofErr w:type="spellStart"/>
      <w:proofErr w:type="gramStart"/>
      <w:r>
        <w:t>ect,incision</w:t>
      </w:r>
      <w:proofErr w:type="spellEnd"/>
      <w:proofErr w:type="gramEnd"/>
      <w:r>
        <w:t xml:space="preserve"> healing time and hospital </w:t>
      </w:r>
      <w:proofErr w:type="spellStart"/>
      <w:r>
        <w:t>stay,incision</w:t>
      </w:r>
      <w:proofErr w:type="spellEnd"/>
      <w:r>
        <w:t xml:space="preserve"> scar </w:t>
      </w:r>
      <w:proofErr w:type="spellStart"/>
      <w:r>
        <w:t>formation,incision</w:t>
      </w:r>
      <w:proofErr w:type="spellEnd"/>
      <w:r>
        <w:t xml:space="preserve"> scar score and postoperative incision complications were compared between the two groups. Results The total eff </w:t>
      </w:r>
      <w:proofErr w:type="spellStart"/>
      <w:r>
        <w:t>ective</w:t>
      </w:r>
      <w:proofErr w:type="spellEnd"/>
      <w:r>
        <w:t xml:space="preserve"> rate was 96.67% in the observation </w:t>
      </w:r>
      <w:proofErr w:type="spellStart"/>
      <w:r>
        <w:t>group,which</w:t>
      </w:r>
      <w:proofErr w:type="spellEnd"/>
      <w:r>
        <w:t xml:space="preserve"> was higher than 60.00% in the control group (P</w:t>
      </w:r>
      <w:r>
        <w:t>＜</w:t>
      </w:r>
      <w:r>
        <w:t>0.05). The incision healing time and hospitalization time of the observation group were shorter than those of the control group (P</w:t>
      </w:r>
      <w:r>
        <w:t>＜</w:t>
      </w:r>
      <w:r>
        <w:t xml:space="preserve">0.05). The values of scar </w:t>
      </w:r>
      <w:proofErr w:type="spellStart"/>
      <w:r>
        <w:t>thickness,scar</w:t>
      </w:r>
      <w:proofErr w:type="spellEnd"/>
      <w:r>
        <w:t xml:space="preserve"> </w:t>
      </w:r>
      <w:proofErr w:type="spellStart"/>
      <w:r>
        <w:t>width,and</w:t>
      </w:r>
      <w:proofErr w:type="spellEnd"/>
      <w:r>
        <w:t xml:space="preserve"> scar length in the observation group were lower </w:t>
      </w:r>
      <w:r>
        <w:lastRenderedPageBreak/>
        <w:t>than those in the control group (P</w:t>
      </w:r>
      <w:r>
        <w:t>＜</w:t>
      </w:r>
      <w:r>
        <w:t xml:space="preserve">0.05). The Vancouver scar evaluation scale (VSS) and Patient scar assessment scale (PSAS) of patients in the observation group were </w:t>
      </w:r>
      <w:proofErr w:type="spellStart"/>
      <w:r>
        <w:t>compared,and</w:t>
      </w:r>
      <w:proofErr w:type="spellEnd"/>
      <w:r>
        <w:t xml:space="preserve"> observer scar assessment scale (OSAS) scores of the observation group were lower than those of the control group (P</w:t>
      </w:r>
      <w:r>
        <w:t>＜</w:t>
      </w:r>
      <w:r>
        <w:t>0.05). The incidence of postoperative incision complications in the observation group was 3.33%,which was lower than 13.33% in the control group (P</w:t>
      </w:r>
      <w:r>
        <w:t>＞</w:t>
      </w:r>
      <w:r>
        <w:t xml:space="preserve">0.05). Conclusion Vertical incision cosmetic suture combined with external application of recombinant human epidermal growth factor in gynecological surgery can eff </w:t>
      </w:r>
      <w:proofErr w:type="spellStart"/>
      <w:r>
        <w:t>ectively</w:t>
      </w:r>
      <w:proofErr w:type="spellEnd"/>
      <w:r>
        <w:t xml:space="preserve"> promote the healing of surgical </w:t>
      </w:r>
      <w:proofErr w:type="spellStart"/>
      <w:proofErr w:type="gramStart"/>
      <w:r>
        <w:t>incision,reduce</w:t>
      </w:r>
      <w:proofErr w:type="spellEnd"/>
      <w:proofErr w:type="gramEnd"/>
      <w:r>
        <w:t xml:space="preserve"> the incidence of incision </w:t>
      </w:r>
      <w:proofErr w:type="spellStart"/>
      <w:r>
        <w:t>complications,reduce</w:t>
      </w:r>
      <w:proofErr w:type="spellEnd"/>
      <w:r>
        <w:t xml:space="preserve"> the degree of scar </w:t>
      </w:r>
      <w:proofErr w:type="spellStart"/>
      <w:r>
        <w:t>formation,and</w:t>
      </w:r>
      <w:proofErr w:type="spellEnd"/>
      <w:r>
        <w:t xml:space="preserve"> improve the appearance of incision site. This method is worthy of clinical application. </w:t>
      </w:r>
    </w:p>
    <w:p w14:paraId="0339DFA6" w14:textId="77777777" w:rsidR="006753C0" w:rsidRDefault="006753C0" w:rsidP="006753C0"/>
    <w:p w14:paraId="3C181CB4" w14:textId="6E1A54F3" w:rsidR="004A469A" w:rsidRPr="006753C0" w:rsidRDefault="006753C0" w:rsidP="006753C0">
      <w:r>
        <w:t>Key words: gynecological surgery; vertical incision of abdominal wall; cosmetic suture; recombinant human epidermal growth factor; scar; healing</w:t>
      </w:r>
    </w:p>
    <w:sectPr w:rsidR="004A469A" w:rsidRPr="006753C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DFB2F53-AB73-40D0-AA82-545F1A9A8D3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C2A37"/>
    <w:rsid w:val="000D38A0"/>
    <w:rsid w:val="000E46FC"/>
    <w:rsid w:val="000F0490"/>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95348"/>
    <w:rsid w:val="001A1F94"/>
    <w:rsid w:val="001A1FB2"/>
    <w:rsid w:val="001D3916"/>
    <w:rsid w:val="001E1B6F"/>
    <w:rsid w:val="001E1C51"/>
    <w:rsid w:val="001E4621"/>
    <w:rsid w:val="001E6B7E"/>
    <w:rsid w:val="001E799E"/>
    <w:rsid w:val="00212C9E"/>
    <w:rsid w:val="00214A76"/>
    <w:rsid w:val="002327A2"/>
    <w:rsid w:val="00232F23"/>
    <w:rsid w:val="00244885"/>
    <w:rsid w:val="00251F95"/>
    <w:rsid w:val="00255034"/>
    <w:rsid w:val="002773D8"/>
    <w:rsid w:val="00277E64"/>
    <w:rsid w:val="00282AC2"/>
    <w:rsid w:val="00286638"/>
    <w:rsid w:val="002918D1"/>
    <w:rsid w:val="002A3A2D"/>
    <w:rsid w:val="002A3F06"/>
    <w:rsid w:val="002A426A"/>
    <w:rsid w:val="002A6432"/>
    <w:rsid w:val="002A68AE"/>
    <w:rsid w:val="002A6D93"/>
    <w:rsid w:val="002B3F84"/>
    <w:rsid w:val="002D506F"/>
    <w:rsid w:val="002E7DEC"/>
    <w:rsid w:val="002F55F4"/>
    <w:rsid w:val="003063D8"/>
    <w:rsid w:val="00310DD2"/>
    <w:rsid w:val="00310FBA"/>
    <w:rsid w:val="0032578D"/>
    <w:rsid w:val="003329CF"/>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779A7"/>
    <w:rsid w:val="004A469A"/>
    <w:rsid w:val="004C6DA4"/>
    <w:rsid w:val="004D7463"/>
    <w:rsid w:val="004D7881"/>
    <w:rsid w:val="004D7BA8"/>
    <w:rsid w:val="004E6D8C"/>
    <w:rsid w:val="004E73D3"/>
    <w:rsid w:val="004F5533"/>
    <w:rsid w:val="0050651D"/>
    <w:rsid w:val="00525F2A"/>
    <w:rsid w:val="00532FBD"/>
    <w:rsid w:val="00546586"/>
    <w:rsid w:val="00560801"/>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753C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2095"/>
    <w:rsid w:val="009659C7"/>
    <w:rsid w:val="00981103"/>
    <w:rsid w:val="00981477"/>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0CC"/>
    <w:rsid w:val="00AA7A1E"/>
    <w:rsid w:val="00AC432F"/>
    <w:rsid w:val="00AD1297"/>
    <w:rsid w:val="00AD19AC"/>
    <w:rsid w:val="00AE2938"/>
    <w:rsid w:val="00AE297F"/>
    <w:rsid w:val="00B20E9B"/>
    <w:rsid w:val="00B24EE5"/>
    <w:rsid w:val="00B25FB7"/>
    <w:rsid w:val="00B26738"/>
    <w:rsid w:val="00B26DEA"/>
    <w:rsid w:val="00B37888"/>
    <w:rsid w:val="00B44B30"/>
    <w:rsid w:val="00B51139"/>
    <w:rsid w:val="00B530E8"/>
    <w:rsid w:val="00B53D93"/>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C27"/>
    <w:rsid w:val="00EB0436"/>
    <w:rsid w:val="00EB373B"/>
    <w:rsid w:val="00EC1CF5"/>
    <w:rsid w:val="00EC2B03"/>
    <w:rsid w:val="00EE3874"/>
    <w:rsid w:val="00EE5CB2"/>
    <w:rsid w:val="00F1612C"/>
    <w:rsid w:val="00F21F00"/>
    <w:rsid w:val="00F22F9D"/>
    <w:rsid w:val="00F23ADA"/>
    <w:rsid w:val="00F33AEE"/>
    <w:rsid w:val="00F421E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4981</TotalTime>
  <Pages>2</Pages>
  <Words>501</Words>
  <Characters>2856</Characters>
  <Application>Microsoft Office Word</Application>
  <DocSecurity>0</DocSecurity>
  <Lines>23</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838</cp:revision>
  <dcterms:created xsi:type="dcterms:W3CDTF">2022-07-04T07:48:00Z</dcterms:created>
  <dcterms:modified xsi:type="dcterms:W3CDTF">2023-06-13T08:39:00Z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