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2E9D8A" w14:textId="55D13325" w:rsidR="001964BB" w:rsidRDefault="001964BB" w:rsidP="001964BB">
      <w:r>
        <w:t>PD-1</w:t>
      </w:r>
      <w:r>
        <w:t>抗体调节糖尿病大鼠</w:t>
      </w:r>
      <w:r>
        <w:t>CD8+ T</w:t>
      </w:r>
      <w:r>
        <w:t>细胞和</w:t>
      </w:r>
      <w:r>
        <w:t>Treg</w:t>
      </w:r>
      <w:r>
        <w:t>平衡促进糖尿病足溃疡愈合的疗效研究</w:t>
      </w:r>
      <w:r>
        <w:t xml:space="preserve"> </w:t>
      </w:r>
    </w:p>
    <w:p w14:paraId="29A26388" w14:textId="77777777" w:rsidR="001964BB" w:rsidRDefault="001964BB" w:rsidP="001964BB"/>
    <w:p w14:paraId="03F8C9F4" w14:textId="135E745A" w:rsidR="001964BB" w:rsidRDefault="001964BB" w:rsidP="001964BB">
      <w:proofErr w:type="gramStart"/>
      <w:r>
        <w:t>黄亚莲</w:t>
      </w:r>
      <w:proofErr w:type="gramEnd"/>
      <w:r>
        <w:t xml:space="preserve">1 </w:t>
      </w:r>
      <w:r>
        <w:t>，刘</w:t>
      </w:r>
      <w:r>
        <w:t xml:space="preserve"> </w:t>
      </w:r>
      <w:r>
        <w:t>莹</w:t>
      </w:r>
      <w:r>
        <w:t xml:space="preserve">2 </w:t>
      </w:r>
      <w:r>
        <w:t>，赖舒畅</w:t>
      </w:r>
      <w:r>
        <w:t xml:space="preserve">1 </w:t>
      </w:r>
      <w:r>
        <w:t>，</w:t>
      </w:r>
      <w:proofErr w:type="gramStart"/>
      <w:r>
        <w:t>符茂雄</w:t>
      </w:r>
      <w:proofErr w:type="gramEnd"/>
      <w:r>
        <w:t xml:space="preserve">1 </w:t>
      </w:r>
    </w:p>
    <w:p w14:paraId="0EEC2883" w14:textId="77777777" w:rsidR="001964BB" w:rsidRDefault="001964BB" w:rsidP="001964BB"/>
    <w:p w14:paraId="06CBB19B" w14:textId="7A6850AE" w:rsidR="001964BB" w:rsidRDefault="001964BB" w:rsidP="001964BB">
      <w:r>
        <w:t>（</w:t>
      </w:r>
      <w:r>
        <w:t>1.</w:t>
      </w:r>
      <w:r>
        <w:t>海南医学院第二附属医院内分泌科</w:t>
      </w:r>
      <w:r>
        <w:t xml:space="preserve"> </w:t>
      </w:r>
      <w:r>
        <w:t>海南</w:t>
      </w:r>
      <w:r>
        <w:t xml:space="preserve"> </w:t>
      </w:r>
      <w:r>
        <w:t>海口</w:t>
      </w:r>
      <w:r>
        <w:t xml:space="preserve"> 570311</w:t>
      </w:r>
      <w:r>
        <w:t>；</w:t>
      </w:r>
      <w:r>
        <w:t>2.</w:t>
      </w:r>
      <w:r>
        <w:t>海南医学院药物安评中心</w:t>
      </w:r>
      <w:r>
        <w:t xml:space="preserve"> </w:t>
      </w:r>
      <w:r>
        <w:t>海南</w:t>
      </w:r>
      <w:r>
        <w:t xml:space="preserve"> </w:t>
      </w:r>
      <w:r>
        <w:t>海口</w:t>
      </w:r>
      <w:r>
        <w:t xml:space="preserve"> 570216</w:t>
      </w:r>
      <w:r>
        <w:t>）</w:t>
      </w:r>
      <w:r>
        <w:t xml:space="preserve"> </w:t>
      </w:r>
    </w:p>
    <w:p w14:paraId="13E9D838" w14:textId="77777777" w:rsidR="001964BB" w:rsidRDefault="001964BB" w:rsidP="001964BB"/>
    <w:p w14:paraId="19CB0233" w14:textId="77777777" w:rsidR="001964BB" w:rsidRDefault="001964BB" w:rsidP="001964BB">
      <w:r>
        <w:t>[</w:t>
      </w:r>
      <w:r>
        <w:t>摘要</w:t>
      </w:r>
      <w:r>
        <w:t>]</w:t>
      </w:r>
      <w:r>
        <w:t>目的：探讨</w:t>
      </w:r>
      <w:r>
        <w:t>PD-1</w:t>
      </w:r>
      <w:r>
        <w:t>抗体治疗糖尿病大鼠足溃疡的疗效及其作用机制。方法：将</w:t>
      </w:r>
      <w:r>
        <w:t>30</w:t>
      </w:r>
      <w:r>
        <w:t>只</w:t>
      </w:r>
      <w:r>
        <w:t>6</w:t>
      </w:r>
      <w:r>
        <w:t>～</w:t>
      </w:r>
      <w:r>
        <w:t>8</w:t>
      </w:r>
      <w:r>
        <w:t>周</w:t>
      </w:r>
      <w:proofErr w:type="gramStart"/>
      <w:r>
        <w:t>龄</w:t>
      </w:r>
      <w:proofErr w:type="gramEnd"/>
      <w:r>
        <w:t>健康</w:t>
      </w:r>
      <w:r>
        <w:t>Sprague-Dawley</w:t>
      </w:r>
      <w:proofErr w:type="gramStart"/>
      <w:r>
        <w:t>大鼠随</w:t>
      </w:r>
      <w:proofErr w:type="gramEnd"/>
      <w:r>
        <w:t xml:space="preserve"> </w:t>
      </w:r>
      <w:r>
        <w:t>机分为对照组、模型组和治疗组，每组</w:t>
      </w:r>
      <w:r>
        <w:t>10</w:t>
      </w:r>
      <w:r>
        <w:t>只，三组大鼠足部人为造成溃疡创口。采用流式细胞术计数三组大鼠脾脏中</w:t>
      </w:r>
      <w:r>
        <w:t xml:space="preserve">CD8+ T </w:t>
      </w:r>
      <w:r>
        <w:t>细胞和调节性</w:t>
      </w:r>
      <w:r>
        <w:t>T</w:t>
      </w:r>
      <w:r>
        <w:t>细胞；</w:t>
      </w:r>
      <w:r>
        <w:t>Image J</w:t>
      </w:r>
      <w:r>
        <w:t>对创口照片进行分析计算伤口愈合率；</w:t>
      </w:r>
      <w:r>
        <w:t>HE</w:t>
      </w:r>
      <w:r>
        <w:t>染色和组织病理学分析溃疡创口处皮肤愈合情况；</w:t>
      </w:r>
      <w:r>
        <w:t xml:space="preserve"> ELISA</w:t>
      </w:r>
      <w:r>
        <w:t>测定大鼠足部溃疡创口组织中</w:t>
      </w:r>
      <w:r>
        <w:t>TNF-α</w:t>
      </w:r>
      <w:r>
        <w:t>和</w:t>
      </w:r>
      <w:r>
        <w:t>IL-1β</w:t>
      </w:r>
      <w:r>
        <w:t>的水平。结果：与对照组相比，</w:t>
      </w:r>
      <w:proofErr w:type="gramStart"/>
      <w:r>
        <w:t>模型组大鼠</w:t>
      </w:r>
      <w:proofErr w:type="gramEnd"/>
      <w:r>
        <w:t>CD8+ T</w:t>
      </w:r>
      <w:r>
        <w:t>细胞计数明显下调，</w:t>
      </w:r>
      <w:r>
        <w:t xml:space="preserve"> Treg</w:t>
      </w:r>
      <w:r>
        <w:t>细胞计数明显升高（</w:t>
      </w:r>
      <w:r>
        <w:t>P</w:t>
      </w:r>
      <w:r>
        <w:t>＜</w:t>
      </w:r>
      <w:r>
        <w:t>0.05</w:t>
      </w:r>
      <w:r>
        <w:t>）；</w:t>
      </w:r>
      <w:proofErr w:type="gramStart"/>
      <w:r>
        <w:t>模型组大鼠</w:t>
      </w:r>
      <w:proofErr w:type="gramEnd"/>
      <w:r>
        <w:t>足部溃疡创口愈合不佳，没有形成完整的新生表皮组织和肉芽组织，未见</w:t>
      </w:r>
      <w:r>
        <w:t xml:space="preserve"> </w:t>
      </w:r>
      <w:r>
        <w:t>胶原沉积；</w:t>
      </w:r>
      <w:proofErr w:type="gramStart"/>
      <w:r>
        <w:t>模型组大鼠</w:t>
      </w:r>
      <w:proofErr w:type="gramEnd"/>
      <w:r>
        <w:t>创口处组织中</w:t>
      </w:r>
      <w:r>
        <w:t>TNF-α</w:t>
      </w:r>
      <w:r>
        <w:t>和</w:t>
      </w:r>
      <w:r>
        <w:t>IL-1β</w:t>
      </w:r>
      <w:r>
        <w:t>的水平明显升高（</w:t>
      </w:r>
      <w:r>
        <w:t>P</w:t>
      </w:r>
      <w:r>
        <w:t>＜</w:t>
      </w:r>
      <w:r>
        <w:t>0.05</w:t>
      </w:r>
      <w:r>
        <w:t>）。与模型组相比，</w:t>
      </w:r>
      <w:proofErr w:type="gramStart"/>
      <w:r>
        <w:t>治疗组大鼠</w:t>
      </w:r>
      <w:proofErr w:type="gramEnd"/>
      <w:r>
        <w:t>CD8+ T</w:t>
      </w:r>
      <w:r>
        <w:t>细胞计</w:t>
      </w:r>
      <w:r>
        <w:t xml:space="preserve"> </w:t>
      </w:r>
      <w:r>
        <w:t>数明显回升，</w:t>
      </w:r>
      <w:r>
        <w:t>Treg</w:t>
      </w:r>
      <w:r>
        <w:t>细胞计数明显回落（</w:t>
      </w:r>
      <w:r>
        <w:t>P</w:t>
      </w:r>
      <w:r>
        <w:t>＜</w:t>
      </w:r>
      <w:r>
        <w:t>0.05</w:t>
      </w:r>
      <w:r>
        <w:t>）；</w:t>
      </w:r>
      <w:proofErr w:type="gramStart"/>
      <w:r>
        <w:t>治疗组大鼠</w:t>
      </w:r>
      <w:proofErr w:type="gramEnd"/>
      <w:r>
        <w:t>足部溃疡创口愈合良好，有较为完整的新生表皮组织、肉芽</w:t>
      </w:r>
      <w:r>
        <w:t xml:space="preserve"> </w:t>
      </w:r>
      <w:r>
        <w:t>组织和一定的胶原沉积；</w:t>
      </w:r>
      <w:proofErr w:type="gramStart"/>
      <w:r>
        <w:t>治疗组大鼠</w:t>
      </w:r>
      <w:proofErr w:type="gramEnd"/>
      <w:r>
        <w:t>创口处组织中</w:t>
      </w:r>
      <w:r>
        <w:t>TNF-α</w:t>
      </w:r>
      <w:r>
        <w:t>和</w:t>
      </w:r>
      <w:r>
        <w:t>IL-1β</w:t>
      </w:r>
      <w:r>
        <w:t>的水平明显降低（</w:t>
      </w:r>
      <w:r>
        <w:t>P</w:t>
      </w:r>
      <w:r>
        <w:t>＜</w:t>
      </w:r>
      <w:r>
        <w:t>0.05</w:t>
      </w:r>
      <w:r>
        <w:t>）。结论：应用人源化</w:t>
      </w:r>
      <w:r>
        <w:t>PD-1</w:t>
      </w:r>
      <w:r>
        <w:t>抗</w:t>
      </w:r>
      <w:r>
        <w:t xml:space="preserve"> </w:t>
      </w:r>
      <w:proofErr w:type="gramStart"/>
      <w:r>
        <w:t>体治疗</w:t>
      </w:r>
      <w:proofErr w:type="gramEnd"/>
      <w:r>
        <w:t>糖尿病大鼠足溃疡具有明显的疗效。</w:t>
      </w:r>
      <w:r>
        <w:t xml:space="preserve"> </w:t>
      </w:r>
    </w:p>
    <w:p w14:paraId="17D7E596" w14:textId="77777777" w:rsidR="001964BB" w:rsidRDefault="001964BB" w:rsidP="001964BB"/>
    <w:p w14:paraId="0C7B7A08" w14:textId="1C20227D" w:rsidR="001964BB" w:rsidRDefault="001964BB" w:rsidP="001964BB">
      <w:r>
        <w:t>[</w:t>
      </w:r>
      <w:r>
        <w:t>关键词</w:t>
      </w:r>
      <w:r>
        <w:t>]</w:t>
      </w:r>
      <w:r>
        <w:t>糖尿病足溃疡；</w:t>
      </w:r>
      <w:r>
        <w:t>PD-1</w:t>
      </w:r>
      <w:r>
        <w:t>抗体；</w:t>
      </w:r>
      <w:r>
        <w:t>CD8+ T</w:t>
      </w:r>
      <w:r>
        <w:t>细胞；调节性</w:t>
      </w:r>
      <w:r>
        <w:t>T</w:t>
      </w:r>
      <w:r>
        <w:t>细胞；肿瘤坏死因子</w:t>
      </w:r>
      <w:r>
        <w:t>-α</w:t>
      </w:r>
      <w:r>
        <w:t>；白细胞介素</w:t>
      </w:r>
      <w:r>
        <w:t xml:space="preserve">-1β </w:t>
      </w:r>
    </w:p>
    <w:p w14:paraId="7A3FC58E" w14:textId="77777777" w:rsidR="001964BB" w:rsidRDefault="001964BB" w:rsidP="001964BB"/>
    <w:p w14:paraId="29464A3B" w14:textId="77777777" w:rsidR="001964BB" w:rsidRDefault="001964BB" w:rsidP="001964BB">
      <w:r>
        <w:t>[</w:t>
      </w:r>
      <w:r>
        <w:t>中图分类号</w:t>
      </w:r>
      <w:r>
        <w:t>]R587.2 [</w:t>
      </w:r>
      <w:r>
        <w:t>文献标志码</w:t>
      </w:r>
      <w:r>
        <w:t>]A [</w:t>
      </w:r>
      <w:r>
        <w:t>文章编号</w:t>
      </w:r>
      <w:r>
        <w:t>]1008-6455</w:t>
      </w:r>
      <w:r>
        <w:t>（</w:t>
      </w:r>
      <w:r>
        <w:t>2023</w:t>
      </w:r>
      <w:r>
        <w:t>）</w:t>
      </w:r>
      <w:r>
        <w:t>06-0094-04</w:t>
      </w:r>
    </w:p>
    <w:p w14:paraId="29D4DB59" w14:textId="77777777" w:rsidR="001964BB" w:rsidRDefault="001964BB" w:rsidP="001964BB"/>
    <w:p w14:paraId="7659994F" w14:textId="77777777" w:rsidR="001964BB" w:rsidRDefault="001964BB" w:rsidP="001964BB">
      <w:r>
        <w:t xml:space="preserve"> </w:t>
      </w:r>
      <w:proofErr w:type="spellStart"/>
      <w:r>
        <w:t>Effi</w:t>
      </w:r>
      <w:proofErr w:type="spellEnd"/>
      <w:r>
        <w:t xml:space="preserve"> </w:t>
      </w:r>
      <w:proofErr w:type="spellStart"/>
      <w:r>
        <w:t>cacy</w:t>
      </w:r>
      <w:proofErr w:type="spellEnd"/>
      <w:r>
        <w:t xml:space="preserve"> of PD-1 Antibody Regulating the Balance of CD8+ T Cells and Treg Cells in Diabetic Rats and Promoting the Healing of Diabetic Foot Ulcers </w:t>
      </w:r>
    </w:p>
    <w:p w14:paraId="5CFF4663" w14:textId="77777777" w:rsidR="001964BB" w:rsidRDefault="001964BB" w:rsidP="001964BB"/>
    <w:p w14:paraId="2974120A" w14:textId="665B70B2" w:rsidR="001964BB" w:rsidRDefault="001964BB" w:rsidP="001964BB">
      <w:r>
        <w:t>HUANG Yalian</w:t>
      </w:r>
      <w:proofErr w:type="gramStart"/>
      <w:r>
        <w:t>1 ,LIU</w:t>
      </w:r>
      <w:proofErr w:type="gramEnd"/>
      <w:r>
        <w:t xml:space="preserve"> Ying2 ,LAI Shuchang1 ,FU Maoxiong1</w:t>
      </w:r>
    </w:p>
    <w:p w14:paraId="36E42516" w14:textId="77777777" w:rsidR="001964BB" w:rsidRDefault="001964BB" w:rsidP="001964BB"/>
    <w:p w14:paraId="39189192" w14:textId="64E4C19A" w:rsidR="001964BB" w:rsidRDefault="001964BB" w:rsidP="001964BB">
      <w:r>
        <w:t xml:space="preserve"> (</w:t>
      </w:r>
      <w:proofErr w:type="gramStart"/>
      <w:r>
        <w:t>1.Department</w:t>
      </w:r>
      <w:proofErr w:type="gramEnd"/>
      <w:r>
        <w:t xml:space="preserve"> of </w:t>
      </w:r>
      <w:proofErr w:type="spellStart"/>
      <w:r>
        <w:t>Endocrinology,the</w:t>
      </w:r>
      <w:proofErr w:type="spellEnd"/>
      <w:r>
        <w:t xml:space="preserve"> Second Affi </w:t>
      </w:r>
      <w:proofErr w:type="spellStart"/>
      <w:r>
        <w:t>liated</w:t>
      </w:r>
      <w:proofErr w:type="spellEnd"/>
      <w:r>
        <w:t xml:space="preserve"> Hospital of Hainan Medical </w:t>
      </w:r>
      <w:proofErr w:type="spellStart"/>
      <w:r>
        <w:t>College,Haikou</w:t>
      </w:r>
      <w:proofErr w:type="spellEnd"/>
      <w:r>
        <w:t xml:space="preserve"> 570311,Hainan ,China; 2.Drug Safety Assessment Center of Hainan Medical </w:t>
      </w:r>
      <w:proofErr w:type="spellStart"/>
      <w:r>
        <w:t>College,Haikou</w:t>
      </w:r>
      <w:proofErr w:type="spellEnd"/>
      <w:r>
        <w:t xml:space="preserve"> 570216,Hainan,China) </w:t>
      </w:r>
    </w:p>
    <w:p w14:paraId="45266FC1" w14:textId="77777777" w:rsidR="001964BB" w:rsidRDefault="001964BB" w:rsidP="001964BB"/>
    <w:p w14:paraId="3060BE66" w14:textId="7E956A92" w:rsidR="001964BB" w:rsidRDefault="001964BB" w:rsidP="001964BB">
      <w:r>
        <w:t xml:space="preserve">Abstract: Objective To investigate the </w:t>
      </w:r>
      <w:proofErr w:type="spellStart"/>
      <w:r>
        <w:t>effi</w:t>
      </w:r>
      <w:proofErr w:type="spellEnd"/>
      <w:r>
        <w:t xml:space="preserve"> </w:t>
      </w:r>
      <w:proofErr w:type="spellStart"/>
      <w:r>
        <w:t>cacy</w:t>
      </w:r>
      <w:proofErr w:type="spellEnd"/>
      <w:r>
        <w:t xml:space="preserve"> and mechanism of PD-1 antibody in the treatment of diabetic foot ulceration in rat model. Methods 30 Rats were randomly divided into control group, model group and treatment group, each group has 10 rats, </w:t>
      </w:r>
      <w:proofErr w:type="spellStart"/>
      <w:r>
        <w:t>artifi</w:t>
      </w:r>
      <w:proofErr w:type="spellEnd"/>
      <w:r>
        <w:t xml:space="preserve"> </w:t>
      </w:r>
      <w:proofErr w:type="spellStart"/>
      <w:r>
        <w:t>cial</w:t>
      </w:r>
      <w:proofErr w:type="spellEnd"/>
      <w:r>
        <w:t xml:space="preserve"> ulcer wounds on the feet of three groups of rats. Flow cytometry was used to count CD8+ T cells and regulatory T cells (Treg) cells in the spleens of the three groups of rats. Image J was used to analyze wound photos and calculate wound healing rates. HE staining and histopathological analysis was used to analyze ulcer wounds healing. ELISA was used to determine the levels of TNF-α and IL-1β in rats foot ulcer wound tissues. Results Compared with the control group, the CD8+ T cell count in the model group was </w:t>
      </w:r>
      <w:proofErr w:type="spellStart"/>
      <w:r>
        <w:t>signifi</w:t>
      </w:r>
      <w:proofErr w:type="spellEnd"/>
      <w:r>
        <w:t xml:space="preserve"> </w:t>
      </w:r>
      <w:proofErr w:type="spellStart"/>
      <w:r>
        <w:t>cantly</w:t>
      </w:r>
      <w:proofErr w:type="spellEnd"/>
      <w:r>
        <w:t xml:space="preserve"> down-regulated, and the Treg cell count was </w:t>
      </w:r>
      <w:proofErr w:type="spellStart"/>
      <w:r>
        <w:t>signifi</w:t>
      </w:r>
      <w:proofErr w:type="spellEnd"/>
      <w:r>
        <w:t xml:space="preserve"> </w:t>
      </w:r>
      <w:proofErr w:type="spellStart"/>
      <w:r>
        <w:t>cantly</w:t>
      </w:r>
      <w:proofErr w:type="spellEnd"/>
      <w:r>
        <w:t xml:space="preserve"> increased (P</w:t>
      </w:r>
      <w:r>
        <w:t>＜</w:t>
      </w:r>
      <w:r>
        <w:t xml:space="preserve">0.05). The wounds of the foot ulcers of the rats in the model group did not heal well with no complete </w:t>
      </w:r>
      <w:r>
        <w:lastRenderedPageBreak/>
        <w:t xml:space="preserve">structure of new epidermal tissue and granulation tissue were formed, and no collagen deposition was found. The levels of TNF-α and IL-1β in the wound tissue of rats in the model group were </w:t>
      </w:r>
      <w:proofErr w:type="spellStart"/>
      <w:r>
        <w:t>signifi</w:t>
      </w:r>
      <w:proofErr w:type="spellEnd"/>
      <w:r>
        <w:t xml:space="preserve"> </w:t>
      </w:r>
      <w:proofErr w:type="spellStart"/>
      <w:r>
        <w:t>cantly</w:t>
      </w:r>
      <w:proofErr w:type="spellEnd"/>
      <w:r>
        <w:t xml:space="preserve"> increased (P</w:t>
      </w:r>
      <w:r>
        <w:t>＜</w:t>
      </w:r>
      <w:r>
        <w:t xml:space="preserve">0.05). Compared with the model group, the CD8+ T cell count in the treatment group increased </w:t>
      </w:r>
      <w:proofErr w:type="spellStart"/>
      <w:r>
        <w:t>signifi</w:t>
      </w:r>
      <w:proofErr w:type="spellEnd"/>
      <w:r>
        <w:t xml:space="preserve"> </w:t>
      </w:r>
      <w:proofErr w:type="spellStart"/>
      <w:r>
        <w:t>cantly</w:t>
      </w:r>
      <w:proofErr w:type="spellEnd"/>
      <w:r>
        <w:t xml:space="preserve">, and the Treg cell count decreased </w:t>
      </w:r>
      <w:proofErr w:type="spellStart"/>
      <w:r>
        <w:t>signifi</w:t>
      </w:r>
      <w:proofErr w:type="spellEnd"/>
      <w:r>
        <w:t xml:space="preserve"> </w:t>
      </w:r>
      <w:proofErr w:type="spellStart"/>
      <w:r>
        <w:t>cantly</w:t>
      </w:r>
      <w:proofErr w:type="spellEnd"/>
      <w:r>
        <w:t xml:space="preserve"> (P</w:t>
      </w:r>
      <w:r>
        <w:t>＜</w:t>
      </w:r>
      <w:r>
        <w:t xml:space="preserve">0.05). The wounds of the foot ulcers of the rats in the treatment group healed well, with relatively complete structure of new epidermal tissue and granulation tissue were formed, and certain collagen deposition was found. The levels of TNF-α and IL-1β in the wound tissues of the rats in the treatment group were </w:t>
      </w:r>
      <w:proofErr w:type="spellStart"/>
      <w:r>
        <w:t>signifi</w:t>
      </w:r>
      <w:proofErr w:type="spellEnd"/>
      <w:r>
        <w:t xml:space="preserve"> </w:t>
      </w:r>
      <w:proofErr w:type="spellStart"/>
      <w:r>
        <w:t>cantly</w:t>
      </w:r>
      <w:proofErr w:type="spellEnd"/>
      <w:r>
        <w:t xml:space="preserve"> decreased (P</w:t>
      </w:r>
      <w:r>
        <w:t>＜</w:t>
      </w:r>
      <w:r>
        <w:t xml:space="preserve">0.05). Conclusion The application of humanized PD-1 antibody in the treatment of diabetic rat foot ulcer has good curative </w:t>
      </w:r>
      <w:proofErr w:type="spellStart"/>
      <w:r>
        <w:t>effi</w:t>
      </w:r>
      <w:proofErr w:type="spellEnd"/>
      <w:r>
        <w:t xml:space="preserve"> </w:t>
      </w:r>
      <w:proofErr w:type="spellStart"/>
      <w:r>
        <w:t>cacy</w:t>
      </w:r>
      <w:proofErr w:type="spellEnd"/>
      <w:r>
        <w:t xml:space="preserve">. </w:t>
      </w:r>
    </w:p>
    <w:p w14:paraId="47563CEA" w14:textId="77777777" w:rsidR="001964BB" w:rsidRDefault="001964BB" w:rsidP="001964BB"/>
    <w:p w14:paraId="4C2F2CBB" w14:textId="0A750BE6" w:rsidR="00153C4D" w:rsidRPr="001964BB" w:rsidRDefault="001964BB" w:rsidP="001964BB">
      <w:r>
        <w:t>Key words: diabetic foot ulcer; PD-1 antibody; CD8+ T cells; Treg cells; tumor necrosis factor-α; interleukin-1β</w:t>
      </w:r>
    </w:p>
    <w:sectPr w:rsidR="00153C4D" w:rsidRPr="001964BB">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4411E8AC-EDCE-4CB5-9F2E-E94DF937B6ED}"/>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TrueTypeFonts/>
  <w:saveSubsetFonts/>
  <w:proofState w:spelling="clean" w:grammar="clean"/>
  <w:defaultTabStop w:val="420"/>
  <w:drawingGridVerticalSpacing w:val="156"/>
  <w:noPunctuationKerning/>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34BC"/>
    <w:rsid w:val="000105D6"/>
    <w:rsid w:val="000126A4"/>
    <w:rsid w:val="0002077B"/>
    <w:rsid w:val="00027148"/>
    <w:rsid w:val="0003265E"/>
    <w:rsid w:val="00033362"/>
    <w:rsid w:val="00034882"/>
    <w:rsid w:val="00040F87"/>
    <w:rsid w:val="00041933"/>
    <w:rsid w:val="00043134"/>
    <w:rsid w:val="00043784"/>
    <w:rsid w:val="00053FB7"/>
    <w:rsid w:val="000552B2"/>
    <w:rsid w:val="0007579F"/>
    <w:rsid w:val="00092FC1"/>
    <w:rsid w:val="0009355D"/>
    <w:rsid w:val="00095AB1"/>
    <w:rsid w:val="000963CF"/>
    <w:rsid w:val="000A4400"/>
    <w:rsid w:val="000A7C4F"/>
    <w:rsid w:val="000B1F56"/>
    <w:rsid w:val="000B3CB3"/>
    <w:rsid w:val="000B4D7D"/>
    <w:rsid w:val="000C2A37"/>
    <w:rsid w:val="000D1530"/>
    <w:rsid w:val="000D38A0"/>
    <w:rsid w:val="000E46FC"/>
    <w:rsid w:val="000F0490"/>
    <w:rsid w:val="000F500C"/>
    <w:rsid w:val="000F6A46"/>
    <w:rsid w:val="0011007C"/>
    <w:rsid w:val="00114FA6"/>
    <w:rsid w:val="00120E9C"/>
    <w:rsid w:val="0012241D"/>
    <w:rsid w:val="001353EA"/>
    <w:rsid w:val="001360E5"/>
    <w:rsid w:val="00137107"/>
    <w:rsid w:val="00137ABE"/>
    <w:rsid w:val="00137CCE"/>
    <w:rsid w:val="00144332"/>
    <w:rsid w:val="001460DE"/>
    <w:rsid w:val="00146F11"/>
    <w:rsid w:val="00153C4D"/>
    <w:rsid w:val="00161F39"/>
    <w:rsid w:val="00164031"/>
    <w:rsid w:val="00173B80"/>
    <w:rsid w:val="00176A55"/>
    <w:rsid w:val="00180761"/>
    <w:rsid w:val="0018087E"/>
    <w:rsid w:val="00182443"/>
    <w:rsid w:val="00186512"/>
    <w:rsid w:val="00195348"/>
    <w:rsid w:val="001964BB"/>
    <w:rsid w:val="001A1F94"/>
    <w:rsid w:val="001A1FB2"/>
    <w:rsid w:val="001D3916"/>
    <w:rsid w:val="001E1B6F"/>
    <w:rsid w:val="001E1C51"/>
    <w:rsid w:val="001E28AB"/>
    <w:rsid w:val="001E4621"/>
    <w:rsid w:val="001E6B7E"/>
    <w:rsid w:val="001E799E"/>
    <w:rsid w:val="00212C9E"/>
    <w:rsid w:val="00213BCF"/>
    <w:rsid w:val="00214A76"/>
    <w:rsid w:val="00227991"/>
    <w:rsid w:val="002327A2"/>
    <w:rsid w:val="00232F23"/>
    <w:rsid w:val="00244885"/>
    <w:rsid w:val="00251F95"/>
    <w:rsid w:val="00255034"/>
    <w:rsid w:val="002773D8"/>
    <w:rsid w:val="00277E64"/>
    <w:rsid w:val="00282AC2"/>
    <w:rsid w:val="00286638"/>
    <w:rsid w:val="002918D1"/>
    <w:rsid w:val="002A01BB"/>
    <w:rsid w:val="002A0727"/>
    <w:rsid w:val="002A3A2D"/>
    <w:rsid w:val="002A3F06"/>
    <w:rsid w:val="002A426A"/>
    <w:rsid w:val="002A6432"/>
    <w:rsid w:val="002A68AE"/>
    <w:rsid w:val="002A6D93"/>
    <w:rsid w:val="002B3F84"/>
    <w:rsid w:val="002D506F"/>
    <w:rsid w:val="002E7DEC"/>
    <w:rsid w:val="002F2E82"/>
    <w:rsid w:val="002F55F4"/>
    <w:rsid w:val="002F65E0"/>
    <w:rsid w:val="00301354"/>
    <w:rsid w:val="003063D8"/>
    <w:rsid w:val="00310DD2"/>
    <w:rsid w:val="00310FBA"/>
    <w:rsid w:val="0032578D"/>
    <w:rsid w:val="003329CF"/>
    <w:rsid w:val="00337F6B"/>
    <w:rsid w:val="00340429"/>
    <w:rsid w:val="00351B5A"/>
    <w:rsid w:val="00357132"/>
    <w:rsid w:val="00357383"/>
    <w:rsid w:val="003576DC"/>
    <w:rsid w:val="003725D9"/>
    <w:rsid w:val="003855F3"/>
    <w:rsid w:val="003906F0"/>
    <w:rsid w:val="00393421"/>
    <w:rsid w:val="00393D84"/>
    <w:rsid w:val="00396545"/>
    <w:rsid w:val="00397C2F"/>
    <w:rsid w:val="003A1477"/>
    <w:rsid w:val="003B0A26"/>
    <w:rsid w:val="003B66AD"/>
    <w:rsid w:val="003C5C80"/>
    <w:rsid w:val="003D1A28"/>
    <w:rsid w:val="003E507A"/>
    <w:rsid w:val="003E5D3D"/>
    <w:rsid w:val="003F23CE"/>
    <w:rsid w:val="003F48EE"/>
    <w:rsid w:val="003F4CAE"/>
    <w:rsid w:val="0040270F"/>
    <w:rsid w:val="00411CA3"/>
    <w:rsid w:val="00414CCC"/>
    <w:rsid w:val="00421391"/>
    <w:rsid w:val="00426B46"/>
    <w:rsid w:val="00434045"/>
    <w:rsid w:val="00443808"/>
    <w:rsid w:val="00444503"/>
    <w:rsid w:val="004619C3"/>
    <w:rsid w:val="004711B3"/>
    <w:rsid w:val="0047158A"/>
    <w:rsid w:val="00473D06"/>
    <w:rsid w:val="004779A7"/>
    <w:rsid w:val="004915A9"/>
    <w:rsid w:val="004A469A"/>
    <w:rsid w:val="004B6006"/>
    <w:rsid w:val="004C6DA4"/>
    <w:rsid w:val="004D7463"/>
    <w:rsid w:val="004D7881"/>
    <w:rsid w:val="004D7BA8"/>
    <w:rsid w:val="004E6D8C"/>
    <w:rsid w:val="004E73D3"/>
    <w:rsid w:val="004F5533"/>
    <w:rsid w:val="005047F6"/>
    <w:rsid w:val="0050651D"/>
    <w:rsid w:val="0051694C"/>
    <w:rsid w:val="00525F2A"/>
    <w:rsid w:val="00532FBD"/>
    <w:rsid w:val="00546586"/>
    <w:rsid w:val="00560801"/>
    <w:rsid w:val="0056306C"/>
    <w:rsid w:val="005659C6"/>
    <w:rsid w:val="005C7FF4"/>
    <w:rsid w:val="005D358D"/>
    <w:rsid w:val="005D6AF1"/>
    <w:rsid w:val="005E5D12"/>
    <w:rsid w:val="005E5F0F"/>
    <w:rsid w:val="005E7193"/>
    <w:rsid w:val="005F35DD"/>
    <w:rsid w:val="005F600D"/>
    <w:rsid w:val="00603F55"/>
    <w:rsid w:val="00610DFB"/>
    <w:rsid w:val="00612597"/>
    <w:rsid w:val="00613424"/>
    <w:rsid w:val="006170CE"/>
    <w:rsid w:val="00621782"/>
    <w:rsid w:val="00621957"/>
    <w:rsid w:val="00623595"/>
    <w:rsid w:val="00626E93"/>
    <w:rsid w:val="00633E34"/>
    <w:rsid w:val="00635A4A"/>
    <w:rsid w:val="0063707C"/>
    <w:rsid w:val="00642902"/>
    <w:rsid w:val="006432D8"/>
    <w:rsid w:val="00656889"/>
    <w:rsid w:val="006617EF"/>
    <w:rsid w:val="00667D14"/>
    <w:rsid w:val="006737ED"/>
    <w:rsid w:val="00674B20"/>
    <w:rsid w:val="006753C0"/>
    <w:rsid w:val="00684D3A"/>
    <w:rsid w:val="006A4A02"/>
    <w:rsid w:val="006A521A"/>
    <w:rsid w:val="006B757C"/>
    <w:rsid w:val="006C314C"/>
    <w:rsid w:val="006D635A"/>
    <w:rsid w:val="006D6D8B"/>
    <w:rsid w:val="006E3987"/>
    <w:rsid w:val="006E68BE"/>
    <w:rsid w:val="006F32E4"/>
    <w:rsid w:val="0070000F"/>
    <w:rsid w:val="00704033"/>
    <w:rsid w:val="00707417"/>
    <w:rsid w:val="00721B70"/>
    <w:rsid w:val="007255A4"/>
    <w:rsid w:val="00733B85"/>
    <w:rsid w:val="00737977"/>
    <w:rsid w:val="00741088"/>
    <w:rsid w:val="00744B33"/>
    <w:rsid w:val="00747BC7"/>
    <w:rsid w:val="007511C1"/>
    <w:rsid w:val="00751362"/>
    <w:rsid w:val="00757EBC"/>
    <w:rsid w:val="007609FD"/>
    <w:rsid w:val="00763A7D"/>
    <w:rsid w:val="007641BF"/>
    <w:rsid w:val="00764E6B"/>
    <w:rsid w:val="00766BDE"/>
    <w:rsid w:val="00773CFC"/>
    <w:rsid w:val="00796E83"/>
    <w:rsid w:val="007A3FAF"/>
    <w:rsid w:val="007C0EFB"/>
    <w:rsid w:val="007C55D7"/>
    <w:rsid w:val="007C7C28"/>
    <w:rsid w:val="007D4F47"/>
    <w:rsid w:val="007E1E1A"/>
    <w:rsid w:val="007F018C"/>
    <w:rsid w:val="007F47E9"/>
    <w:rsid w:val="008061D5"/>
    <w:rsid w:val="00817CC3"/>
    <w:rsid w:val="00823940"/>
    <w:rsid w:val="00824F21"/>
    <w:rsid w:val="00830FBE"/>
    <w:rsid w:val="00835F67"/>
    <w:rsid w:val="00882EF6"/>
    <w:rsid w:val="008844D5"/>
    <w:rsid w:val="008906C5"/>
    <w:rsid w:val="00891457"/>
    <w:rsid w:val="008A02F2"/>
    <w:rsid w:val="008A77CA"/>
    <w:rsid w:val="008B0D7C"/>
    <w:rsid w:val="008C4A42"/>
    <w:rsid w:val="008C6EF7"/>
    <w:rsid w:val="008D06AF"/>
    <w:rsid w:val="008D1846"/>
    <w:rsid w:val="008D5BA0"/>
    <w:rsid w:val="008E0187"/>
    <w:rsid w:val="008E739C"/>
    <w:rsid w:val="008F2E45"/>
    <w:rsid w:val="00902921"/>
    <w:rsid w:val="009050DA"/>
    <w:rsid w:val="00905B1F"/>
    <w:rsid w:val="0091183A"/>
    <w:rsid w:val="00934DDE"/>
    <w:rsid w:val="009404BD"/>
    <w:rsid w:val="0094557B"/>
    <w:rsid w:val="00950DEC"/>
    <w:rsid w:val="00951654"/>
    <w:rsid w:val="00953A14"/>
    <w:rsid w:val="00955CA6"/>
    <w:rsid w:val="009603BA"/>
    <w:rsid w:val="00962095"/>
    <w:rsid w:val="00964521"/>
    <w:rsid w:val="009659C7"/>
    <w:rsid w:val="00981103"/>
    <w:rsid w:val="00981477"/>
    <w:rsid w:val="00987C6A"/>
    <w:rsid w:val="00991FEF"/>
    <w:rsid w:val="009B2830"/>
    <w:rsid w:val="009B47E6"/>
    <w:rsid w:val="009B6ABE"/>
    <w:rsid w:val="009D0192"/>
    <w:rsid w:val="009D16FF"/>
    <w:rsid w:val="009D3D2F"/>
    <w:rsid w:val="009E0A3B"/>
    <w:rsid w:val="009E19C0"/>
    <w:rsid w:val="009E1B54"/>
    <w:rsid w:val="009E4C1C"/>
    <w:rsid w:val="009F02E1"/>
    <w:rsid w:val="009F3314"/>
    <w:rsid w:val="009F6BBD"/>
    <w:rsid w:val="00A04917"/>
    <w:rsid w:val="00A05051"/>
    <w:rsid w:val="00A05C59"/>
    <w:rsid w:val="00A200A3"/>
    <w:rsid w:val="00A24D59"/>
    <w:rsid w:val="00A26BB2"/>
    <w:rsid w:val="00A33E6F"/>
    <w:rsid w:val="00A353A0"/>
    <w:rsid w:val="00A36638"/>
    <w:rsid w:val="00A4287F"/>
    <w:rsid w:val="00A42C2D"/>
    <w:rsid w:val="00A513C4"/>
    <w:rsid w:val="00A5288B"/>
    <w:rsid w:val="00A5473A"/>
    <w:rsid w:val="00A57AD1"/>
    <w:rsid w:val="00A675B0"/>
    <w:rsid w:val="00A8531D"/>
    <w:rsid w:val="00A86CAC"/>
    <w:rsid w:val="00A87C2B"/>
    <w:rsid w:val="00A967E3"/>
    <w:rsid w:val="00AA1E7F"/>
    <w:rsid w:val="00AA2214"/>
    <w:rsid w:val="00AA70CC"/>
    <w:rsid w:val="00AA7A1E"/>
    <w:rsid w:val="00AC432F"/>
    <w:rsid w:val="00AD1297"/>
    <w:rsid w:val="00AD19AC"/>
    <w:rsid w:val="00AD48A0"/>
    <w:rsid w:val="00AE2938"/>
    <w:rsid w:val="00AE297F"/>
    <w:rsid w:val="00B20E9B"/>
    <w:rsid w:val="00B22D7E"/>
    <w:rsid w:val="00B24EE5"/>
    <w:rsid w:val="00B25FB7"/>
    <w:rsid w:val="00B26738"/>
    <w:rsid w:val="00B26DEA"/>
    <w:rsid w:val="00B37888"/>
    <w:rsid w:val="00B44B30"/>
    <w:rsid w:val="00B51139"/>
    <w:rsid w:val="00B530E8"/>
    <w:rsid w:val="00B53D93"/>
    <w:rsid w:val="00B55305"/>
    <w:rsid w:val="00B5763D"/>
    <w:rsid w:val="00B578E3"/>
    <w:rsid w:val="00B730F4"/>
    <w:rsid w:val="00B8339A"/>
    <w:rsid w:val="00B933C7"/>
    <w:rsid w:val="00B97854"/>
    <w:rsid w:val="00BA24F8"/>
    <w:rsid w:val="00BA2959"/>
    <w:rsid w:val="00BA2F9F"/>
    <w:rsid w:val="00BB30CE"/>
    <w:rsid w:val="00BC08C2"/>
    <w:rsid w:val="00BD3E38"/>
    <w:rsid w:val="00C02216"/>
    <w:rsid w:val="00C1569D"/>
    <w:rsid w:val="00C22FA9"/>
    <w:rsid w:val="00C242E0"/>
    <w:rsid w:val="00C258DF"/>
    <w:rsid w:val="00C323AD"/>
    <w:rsid w:val="00C35CCF"/>
    <w:rsid w:val="00C37C5F"/>
    <w:rsid w:val="00C639A2"/>
    <w:rsid w:val="00C66126"/>
    <w:rsid w:val="00C719E9"/>
    <w:rsid w:val="00C73275"/>
    <w:rsid w:val="00C73CAE"/>
    <w:rsid w:val="00C749A1"/>
    <w:rsid w:val="00C80A45"/>
    <w:rsid w:val="00CA369C"/>
    <w:rsid w:val="00CA71B7"/>
    <w:rsid w:val="00CC0170"/>
    <w:rsid w:val="00CC3F66"/>
    <w:rsid w:val="00CD5FCF"/>
    <w:rsid w:val="00CD666E"/>
    <w:rsid w:val="00CD68A4"/>
    <w:rsid w:val="00CE7196"/>
    <w:rsid w:val="00CE7656"/>
    <w:rsid w:val="00CF3056"/>
    <w:rsid w:val="00CF4352"/>
    <w:rsid w:val="00CF4706"/>
    <w:rsid w:val="00CF47E7"/>
    <w:rsid w:val="00D11883"/>
    <w:rsid w:val="00D11B2C"/>
    <w:rsid w:val="00D17F93"/>
    <w:rsid w:val="00D33D64"/>
    <w:rsid w:val="00D349EA"/>
    <w:rsid w:val="00D44CA2"/>
    <w:rsid w:val="00D530BC"/>
    <w:rsid w:val="00D55CD0"/>
    <w:rsid w:val="00D744A6"/>
    <w:rsid w:val="00D75C49"/>
    <w:rsid w:val="00D77F52"/>
    <w:rsid w:val="00D800F4"/>
    <w:rsid w:val="00D80DA1"/>
    <w:rsid w:val="00D83A76"/>
    <w:rsid w:val="00D90257"/>
    <w:rsid w:val="00D93193"/>
    <w:rsid w:val="00D95E80"/>
    <w:rsid w:val="00DA0E3B"/>
    <w:rsid w:val="00DA496D"/>
    <w:rsid w:val="00DA5551"/>
    <w:rsid w:val="00DB16EA"/>
    <w:rsid w:val="00DC007E"/>
    <w:rsid w:val="00DC06B0"/>
    <w:rsid w:val="00DC50A7"/>
    <w:rsid w:val="00DD033A"/>
    <w:rsid w:val="00DD3209"/>
    <w:rsid w:val="00DF1825"/>
    <w:rsid w:val="00DF3111"/>
    <w:rsid w:val="00E00A1C"/>
    <w:rsid w:val="00E04F11"/>
    <w:rsid w:val="00E05EE3"/>
    <w:rsid w:val="00E07BDE"/>
    <w:rsid w:val="00E12AD1"/>
    <w:rsid w:val="00E21237"/>
    <w:rsid w:val="00E21D7D"/>
    <w:rsid w:val="00E4372C"/>
    <w:rsid w:val="00E439E8"/>
    <w:rsid w:val="00E46DE5"/>
    <w:rsid w:val="00E52257"/>
    <w:rsid w:val="00E64246"/>
    <w:rsid w:val="00E64659"/>
    <w:rsid w:val="00E81217"/>
    <w:rsid w:val="00E837BA"/>
    <w:rsid w:val="00E84A42"/>
    <w:rsid w:val="00E90C18"/>
    <w:rsid w:val="00E91109"/>
    <w:rsid w:val="00E94087"/>
    <w:rsid w:val="00EA6643"/>
    <w:rsid w:val="00EA741B"/>
    <w:rsid w:val="00EA7C27"/>
    <w:rsid w:val="00EB0436"/>
    <w:rsid w:val="00EB063D"/>
    <w:rsid w:val="00EB373B"/>
    <w:rsid w:val="00EC1CF5"/>
    <w:rsid w:val="00EC2B03"/>
    <w:rsid w:val="00EE3874"/>
    <w:rsid w:val="00EE5CB2"/>
    <w:rsid w:val="00F1612C"/>
    <w:rsid w:val="00F21F00"/>
    <w:rsid w:val="00F22F9D"/>
    <w:rsid w:val="00F23ADA"/>
    <w:rsid w:val="00F33AEE"/>
    <w:rsid w:val="00F421E0"/>
    <w:rsid w:val="00F51219"/>
    <w:rsid w:val="00F53310"/>
    <w:rsid w:val="00F56281"/>
    <w:rsid w:val="00F65BF2"/>
    <w:rsid w:val="00F70596"/>
    <w:rsid w:val="00F774EE"/>
    <w:rsid w:val="00F83151"/>
    <w:rsid w:val="00F91F6A"/>
    <w:rsid w:val="00F949DF"/>
    <w:rsid w:val="00F97236"/>
    <w:rsid w:val="00FB0868"/>
    <w:rsid w:val="00FB0E56"/>
    <w:rsid w:val="00FB1271"/>
    <w:rsid w:val="00FB1C96"/>
    <w:rsid w:val="00FB4E1B"/>
    <w:rsid w:val="00FC4B48"/>
    <w:rsid w:val="00FC6BF9"/>
    <w:rsid w:val="00FD2F0C"/>
    <w:rsid w:val="00FF138E"/>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748C25"/>
  <w15:docId w15:val="{718343CC-0CDA-48A7-A223-15AEAF6D33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6494</TotalTime>
  <Pages>2</Pages>
  <Words>464</Words>
  <Characters>2651</Characters>
  <Application>Microsoft Office Word</Application>
  <DocSecurity>0</DocSecurity>
  <Lines>22</Lines>
  <Paragraphs>6</Paragraphs>
  <ScaleCrop>false</ScaleCrop>
  <Company/>
  <LinksUpToDate>false</LinksUpToDate>
  <CharactersWithSpaces>3109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 单眼皮</cp:lastModifiedBy>
  <cp:revision>1009</cp:revision>
  <dcterms:created xsi:type="dcterms:W3CDTF">2022-07-04T07:48:00Z</dcterms:created>
  <dcterms:modified xsi:type="dcterms:W3CDTF">2023-07-10T07:32:00Z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489711634ADF4131B054904A1A208ED9</vt:lpwstr>
  </property>
</Properties>
</file>