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BCFE8" w14:textId="77777777" w:rsidR="00481E1B" w:rsidRDefault="00481E1B" w:rsidP="00481E1B">
      <w:r>
        <w:t>微针点阵射频技术治疗中面部皮肤皱纹和松弛的疗效观察</w:t>
      </w:r>
      <w:r>
        <w:t xml:space="preserve"> </w:t>
      </w:r>
    </w:p>
    <w:p w14:paraId="18503EA2" w14:textId="77777777" w:rsidR="00481E1B" w:rsidRDefault="00481E1B" w:rsidP="00481E1B"/>
    <w:p w14:paraId="6282F6FB" w14:textId="2DE3D432" w:rsidR="00481E1B" w:rsidRDefault="00481E1B" w:rsidP="00481E1B">
      <w:r>
        <w:t>邱黎菲</w:t>
      </w:r>
      <w:r>
        <w:t xml:space="preserve">1 </w:t>
      </w:r>
      <w:r>
        <w:t>，杨天荣</w:t>
      </w:r>
      <w:r>
        <w:t xml:space="preserve">2 </w:t>
      </w:r>
    </w:p>
    <w:p w14:paraId="0EE25D4F" w14:textId="77777777" w:rsidR="00481E1B" w:rsidRDefault="00481E1B" w:rsidP="00481E1B"/>
    <w:p w14:paraId="487CE38C" w14:textId="5549E4FB" w:rsidR="00481E1B" w:rsidRDefault="00481E1B" w:rsidP="00481E1B">
      <w:r>
        <w:t>（</w:t>
      </w:r>
      <w:r>
        <w:t>1.</w:t>
      </w:r>
      <w:r>
        <w:t>成都市第三人民医院重症医学科</w:t>
      </w:r>
      <w:r>
        <w:t xml:space="preserve"> </w:t>
      </w:r>
      <w:r>
        <w:t>四川</w:t>
      </w:r>
      <w:r>
        <w:t xml:space="preserve"> </w:t>
      </w:r>
      <w:r>
        <w:t>成都</w:t>
      </w:r>
      <w:r>
        <w:t xml:space="preserve"> 610031</w:t>
      </w:r>
      <w:r>
        <w:t>；</w:t>
      </w:r>
      <w:r>
        <w:t>2.</w:t>
      </w:r>
      <w:r>
        <w:t>重庆医科大学附属第一医院</w:t>
      </w:r>
      <w:r>
        <w:t xml:space="preserve"> </w:t>
      </w:r>
      <w:r>
        <w:t>烧伤</w:t>
      </w:r>
      <w:r>
        <w:t>/</w:t>
      </w:r>
      <w:r>
        <w:t>医疗美容科</w:t>
      </w:r>
      <w:r>
        <w:t xml:space="preserve"> </w:t>
      </w:r>
      <w:r>
        <w:t>重庆</w:t>
      </w:r>
      <w:r>
        <w:t xml:space="preserve"> 400016</w:t>
      </w:r>
      <w:r>
        <w:t>）</w:t>
      </w:r>
      <w:r>
        <w:t xml:space="preserve"> </w:t>
      </w:r>
    </w:p>
    <w:p w14:paraId="77F073CA" w14:textId="77777777" w:rsidR="00481E1B" w:rsidRDefault="00481E1B" w:rsidP="00481E1B"/>
    <w:p w14:paraId="772E77AA" w14:textId="77777777" w:rsidR="00481E1B" w:rsidRDefault="00481E1B" w:rsidP="00481E1B">
      <w:r>
        <w:t>[</w:t>
      </w:r>
      <w:r>
        <w:t>摘要</w:t>
      </w:r>
      <w:r>
        <w:t>]</w:t>
      </w:r>
      <w:r>
        <w:t>目的：探讨分析在中面部皮肤皱纹和松弛治疗中，微针点阵射频技术的应用价值。方法：收集</w:t>
      </w:r>
      <w:r>
        <w:t>2018</w:t>
      </w:r>
      <w:r>
        <w:t>年</w:t>
      </w:r>
      <w:r>
        <w:t>1</w:t>
      </w:r>
      <w:r>
        <w:t>月</w:t>
      </w:r>
      <w:r>
        <w:t>-2022</w:t>
      </w:r>
      <w:r>
        <w:t>年</w:t>
      </w:r>
      <w:r>
        <w:t>6</w:t>
      </w:r>
      <w:r>
        <w:t>月</w:t>
      </w:r>
      <w:r>
        <w:t xml:space="preserve"> </w:t>
      </w:r>
      <w:r>
        <w:t>重</w:t>
      </w:r>
      <w:proofErr w:type="gramStart"/>
      <w:r>
        <w:t>医</w:t>
      </w:r>
      <w:proofErr w:type="gramEnd"/>
      <w:r>
        <w:t>附一院医疗美容科收治的</w:t>
      </w:r>
      <w:r>
        <w:t>96</w:t>
      </w:r>
      <w:proofErr w:type="gramStart"/>
      <w:r>
        <w:t>例符合</w:t>
      </w:r>
      <w:proofErr w:type="gramEnd"/>
      <w:r>
        <w:t>纳入标准的就医者，按照随机数字表法随机分为观察组和对照组，每组</w:t>
      </w:r>
      <w:r>
        <w:t>48</w:t>
      </w:r>
      <w:r>
        <w:t>例。观察组</w:t>
      </w:r>
      <w:r>
        <w:t xml:space="preserve"> </w:t>
      </w:r>
      <w:r>
        <w:t>接受微针点阵射频治疗</w:t>
      </w:r>
      <w:r>
        <w:t>3</w:t>
      </w:r>
      <w:r>
        <w:t>次，每个月</w:t>
      </w:r>
      <w:r>
        <w:t>1</w:t>
      </w:r>
      <w:r>
        <w:t>次，共治疗</w:t>
      </w:r>
      <w:r>
        <w:t>3</w:t>
      </w:r>
      <w:r>
        <w:t>个月。对照组接受射频治疗</w:t>
      </w:r>
      <w:r>
        <w:t>3</w:t>
      </w:r>
      <w:r>
        <w:t>次，每个月</w:t>
      </w:r>
      <w:r>
        <w:t>1</w:t>
      </w:r>
      <w:r>
        <w:t>次，共治疗</w:t>
      </w:r>
      <w:r>
        <w:t>3</w:t>
      </w:r>
      <w:r>
        <w:t>个月。于末次治疗结</w:t>
      </w:r>
      <w:r>
        <w:t xml:space="preserve"> </w:t>
      </w:r>
      <w:r>
        <w:t>束</w:t>
      </w:r>
      <w:r>
        <w:t>8</w:t>
      </w:r>
      <w:r>
        <w:t>周后比较两组就医者外</w:t>
      </w:r>
      <w:proofErr w:type="gramStart"/>
      <w:r>
        <w:t>眦</w:t>
      </w:r>
      <w:proofErr w:type="gramEnd"/>
      <w:r>
        <w:t>及下眼睑皱纹改善情况，鼻唇沟下垂程度改善情况，就医者在治疗过程中的疼痛情况，并评价</w:t>
      </w:r>
      <w:r>
        <w:t xml:space="preserve"> </w:t>
      </w:r>
      <w:r>
        <w:t>临床效果。结果：所有就医者均按疗程完成治疗。治疗后，观察组医师评估外</w:t>
      </w:r>
      <w:proofErr w:type="gramStart"/>
      <w:r>
        <w:t>眦</w:t>
      </w:r>
      <w:proofErr w:type="gramEnd"/>
      <w:r>
        <w:t>皱纹改善情况、下眼睑皱纹改善情况及鼻唇</w:t>
      </w:r>
      <w:r>
        <w:t xml:space="preserve"> </w:t>
      </w:r>
      <w:r>
        <w:t>沟下垂情况均优于对照组（</w:t>
      </w:r>
      <w:r>
        <w:t>P</w:t>
      </w:r>
      <w:r>
        <w:t>＜</w:t>
      </w:r>
      <w:r>
        <w:t>0.05</w:t>
      </w:r>
      <w:r>
        <w:t>）。观察组自我评估外</w:t>
      </w:r>
      <w:proofErr w:type="gramStart"/>
      <w:r>
        <w:t>眦</w:t>
      </w:r>
      <w:proofErr w:type="gramEnd"/>
      <w:r>
        <w:t>皱纹改善情况、下眼睑皱纹改善情况及鼻唇沟下垂情况均优于</w:t>
      </w:r>
      <w:r>
        <w:t xml:space="preserve"> </w:t>
      </w:r>
      <w:r>
        <w:t>对照组（</w:t>
      </w:r>
      <w:r>
        <w:t>P</w:t>
      </w:r>
      <w:r>
        <w:t>＜</w:t>
      </w:r>
      <w:r>
        <w:t>0.05</w:t>
      </w:r>
      <w:r>
        <w:t>）。观察组</w:t>
      </w:r>
      <w:r>
        <w:t>VAS</w:t>
      </w:r>
      <w:r>
        <w:t>疼痛评分（</w:t>
      </w:r>
      <w:r>
        <w:t>1.67±0.83</w:t>
      </w:r>
      <w:r>
        <w:t>）分高于对照组（</w:t>
      </w:r>
      <w:r>
        <w:t>0.00±0.00</w:t>
      </w:r>
      <w:r>
        <w:t>）分（</w:t>
      </w:r>
      <w:r>
        <w:t>P</w:t>
      </w:r>
      <w:r>
        <w:t>＜</w:t>
      </w:r>
      <w:r>
        <w:t>0.05</w:t>
      </w:r>
      <w:r>
        <w:t>）结论：在面部皮肤皱</w:t>
      </w:r>
      <w:r>
        <w:t xml:space="preserve"> </w:t>
      </w:r>
      <w:r>
        <w:t>纹和</w:t>
      </w:r>
      <w:proofErr w:type="gramStart"/>
      <w:r>
        <w:t>松弛改善</w:t>
      </w:r>
      <w:proofErr w:type="gramEnd"/>
      <w:r>
        <w:t>中，微针点阵射频技术优于射频技术，能够有效改善就医者面部老化程度及皱纹数量，提高就医者满意度。</w:t>
      </w:r>
      <w:r>
        <w:t xml:space="preserve"> </w:t>
      </w:r>
    </w:p>
    <w:p w14:paraId="569AE895" w14:textId="77777777" w:rsidR="00481E1B" w:rsidRDefault="00481E1B" w:rsidP="00481E1B"/>
    <w:p w14:paraId="0EC66186" w14:textId="4CB1A886" w:rsidR="00481E1B" w:rsidRDefault="00481E1B" w:rsidP="00481E1B">
      <w:r>
        <w:t>[</w:t>
      </w:r>
      <w:r>
        <w:t>关键词</w:t>
      </w:r>
      <w:r>
        <w:t>]</w:t>
      </w:r>
      <w:r>
        <w:t>皮肤松弛；皱纹；微针点阵射频技术；射频技术</w:t>
      </w:r>
      <w:r>
        <w:t xml:space="preserve"> </w:t>
      </w:r>
    </w:p>
    <w:p w14:paraId="414A09DE" w14:textId="77777777" w:rsidR="00481E1B" w:rsidRDefault="00481E1B" w:rsidP="00481E1B"/>
    <w:p w14:paraId="24925CA3" w14:textId="77777777" w:rsidR="00481E1B" w:rsidRDefault="00481E1B" w:rsidP="00481E1B">
      <w:r>
        <w:t>[</w:t>
      </w:r>
      <w:r>
        <w:t>中图分类号</w:t>
      </w:r>
      <w:r>
        <w:t>]R758.71 [</w:t>
      </w:r>
      <w:r>
        <w:t>文献标志码</w:t>
      </w:r>
      <w:r>
        <w:t>]A [</w:t>
      </w:r>
      <w:r>
        <w:t>文章编号</w:t>
      </w:r>
      <w:r>
        <w:t>]1008-6455</w:t>
      </w:r>
      <w:r>
        <w:t>（</w:t>
      </w:r>
      <w:r>
        <w:t>2023</w:t>
      </w:r>
      <w:r>
        <w:t>）</w:t>
      </w:r>
      <w:r>
        <w:t xml:space="preserve">08-0096-04 </w:t>
      </w:r>
    </w:p>
    <w:p w14:paraId="684A99A5" w14:textId="77777777" w:rsidR="00481E1B" w:rsidRDefault="00481E1B" w:rsidP="00481E1B"/>
    <w:p w14:paraId="0E0311CE" w14:textId="77777777" w:rsidR="00481E1B" w:rsidRDefault="00481E1B" w:rsidP="00481E1B">
      <w:r>
        <w:t xml:space="preserve">Observation of Microneedle Radiofrequency Technology on Facial Skin Wrinkles and Relaxation </w:t>
      </w:r>
    </w:p>
    <w:p w14:paraId="6673FBE0" w14:textId="77777777" w:rsidR="00481E1B" w:rsidRDefault="00481E1B" w:rsidP="00481E1B"/>
    <w:p w14:paraId="70DBFB3E" w14:textId="26CECBFA" w:rsidR="00481E1B" w:rsidRDefault="00481E1B" w:rsidP="00481E1B">
      <w:r>
        <w:t>QIU Lifei</w:t>
      </w:r>
      <w:proofErr w:type="gramStart"/>
      <w:r>
        <w:t>1 ,YANG</w:t>
      </w:r>
      <w:proofErr w:type="gramEnd"/>
      <w:r>
        <w:t xml:space="preserve"> Tianrong2 </w:t>
      </w:r>
    </w:p>
    <w:p w14:paraId="099859AA" w14:textId="77777777" w:rsidR="00481E1B" w:rsidRDefault="00481E1B" w:rsidP="00481E1B"/>
    <w:p w14:paraId="2B468E82" w14:textId="42426E90" w:rsidR="00481E1B" w:rsidRDefault="00481E1B" w:rsidP="00481E1B">
      <w:r>
        <w:t>(</w:t>
      </w:r>
      <w:proofErr w:type="gramStart"/>
      <w:r>
        <w:t>1.Department</w:t>
      </w:r>
      <w:proofErr w:type="gramEnd"/>
      <w:r>
        <w:t xml:space="preserve"> of Intensive Care </w:t>
      </w:r>
      <w:proofErr w:type="spellStart"/>
      <w:r>
        <w:t>Unit,the</w:t>
      </w:r>
      <w:proofErr w:type="spellEnd"/>
      <w:r>
        <w:t xml:space="preserve"> Third People’s </w:t>
      </w:r>
      <w:proofErr w:type="spellStart"/>
      <w:r>
        <w:t>Hospitai</w:t>
      </w:r>
      <w:proofErr w:type="spellEnd"/>
      <w:r>
        <w:t xml:space="preserve"> of </w:t>
      </w:r>
      <w:proofErr w:type="spellStart"/>
      <w:r>
        <w:t>Chengdu,Chengdu</w:t>
      </w:r>
      <w:proofErr w:type="spellEnd"/>
      <w:r>
        <w:t xml:space="preserve"> 610031,Sichuan,China; 2.Department of Burns/Medical </w:t>
      </w:r>
      <w:proofErr w:type="spellStart"/>
      <w:r>
        <w:t>Aesthetics,the</w:t>
      </w:r>
      <w:proofErr w:type="spellEnd"/>
      <w:r>
        <w:t xml:space="preserve"> First Affi </w:t>
      </w:r>
      <w:proofErr w:type="spellStart"/>
      <w:r>
        <w:t>liated</w:t>
      </w:r>
      <w:proofErr w:type="spellEnd"/>
      <w:r>
        <w:t xml:space="preserve"> Hospital of Chongqing Medical </w:t>
      </w:r>
      <w:proofErr w:type="spellStart"/>
      <w:r>
        <w:t>University,Chongqing</w:t>
      </w:r>
      <w:proofErr w:type="spellEnd"/>
      <w:r>
        <w:t xml:space="preserve"> 400016,China) </w:t>
      </w:r>
    </w:p>
    <w:p w14:paraId="413E0FAC" w14:textId="77777777" w:rsidR="00481E1B" w:rsidRDefault="00481E1B" w:rsidP="00481E1B"/>
    <w:p w14:paraId="29042561" w14:textId="4CD5CD9E" w:rsidR="00481E1B" w:rsidRDefault="00481E1B" w:rsidP="00481E1B">
      <w:r>
        <w:t xml:space="preserve">Abstract: Objective To analyze the application value of microneedle radiofrequency technology in the treatment of midfacial skin wrinkles and relaxation. Methods From January 2018 to June 2022, the 96 cases who met the inclusion criteria were randomly divided into observation group and control group according to the random number table method, 48 cases in each group. The observation group received microneedle radiofrequency technology three times once a month. The control group was treated with a single RF technique three times, once a month. Eight weeks after the fi </w:t>
      </w:r>
      <w:proofErr w:type="spellStart"/>
      <w:r>
        <w:t>nal</w:t>
      </w:r>
      <w:proofErr w:type="spellEnd"/>
      <w:r>
        <w:t xml:space="preserve"> </w:t>
      </w:r>
      <w:proofErr w:type="spellStart"/>
      <w:proofErr w:type="gramStart"/>
      <w:r>
        <w:t>treatment,the</w:t>
      </w:r>
      <w:proofErr w:type="spellEnd"/>
      <w:proofErr w:type="gramEnd"/>
      <w:r>
        <w:t xml:space="preserve"> improvement of the outer canthus and lower eyelid, the improvement of the nasolabial groove sagging, the pain of the patients during the treatment were compared between the two groups, and the clinical eff </w:t>
      </w:r>
      <w:proofErr w:type="spellStart"/>
      <w:r>
        <w:t>ect</w:t>
      </w:r>
      <w:proofErr w:type="spellEnd"/>
      <w:r>
        <w:t xml:space="preserve"> were evaluated. Results All of the subjects completed the treatment. At </w:t>
      </w:r>
      <w:proofErr w:type="spellStart"/>
      <w:r>
        <w:t>treatment,the</w:t>
      </w:r>
      <w:proofErr w:type="spellEnd"/>
      <w:r>
        <w:t xml:space="preserve"> physician evaluated the improvement of external canthus wrinkles, the lower eyelid wrinkles, and the nasolabial groove prolapse were better than those in the control group(P</w:t>
      </w:r>
      <w:r>
        <w:t>＜</w:t>
      </w:r>
      <w:r>
        <w:t xml:space="preserve">0.05). The improvement in the self-assessment observation group, lower eyelid wrinkles, and nasolabial groove prolapse were better than the </w:t>
      </w:r>
      <w:r>
        <w:lastRenderedPageBreak/>
        <w:t>control group. The VAS pain score of the observation group(1.67 ± 0.83) is higher than the control group(0.00±0.00)(P</w:t>
      </w:r>
      <w:r>
        <w:t>＜</w:t>
      </w:r>
      <w:r>
        <w:t>0.05). Conclusion In the facial</w:t>
      </w:r>
      <w:r>
        <w:t xml:space="preserve"> </w:t>
      </w:r>
      <w:r>
        <w:t xml:space="preserve">skin wrinkles and relaxation, the microneedle radiofrequency technology is better than the single RF technology, which can eff </w:t>
      </w:r>
      <w:proofErr w:type="spellStart"/>
      <w:r>
        <w:t>ectively</w:t>
      </w:r>
      <w:proofErr w:type="spellEnd"/>
      <w:r>
        <w:t xml:space="preserve"> improve the facial aging </w:t>
      </w:r>
      <w:proofErr w:type="spellStart"/>
      <w:proofErr w:type="gramStart"/>
      <w:r>
        <w:t>degree,improve</w:t>
      </w:r>
      <w:proofErr w:type="spellEnd"/>
      <w:proofErr w:type="gramEnd"/>
      <w:r>
        <w:t xml:space="preserve"> patient </w:t>
      </w:r>
      <w:proofErr w:type="spellStart"/>
      <w:r>
        <w:t>satisfaction,and</w:t>
      </w:r>
      <w:proofErr w:type="spellEnd"/>
      <w:r>
        <w:t xml:space="preserve"> reduce the number of wrinkles. </w:t>
      </w:r>
    </w:p>
    <w:p w14:paraId="5F0B25B1" w14:textId="77777777" w:rsidR="00481E1B" w:rsidRDefault="00481E1B" w:rsidP="00481E1B"/>
    <w:p w14:paraId="1B4CC8E7" w14:textId="1F1AB7D5" w:rsidR="00285C8C" w:rsidRPr="00481E1B" w:rsidRDefault="00481E1B" w:rsidP="00481E1B">
      <w:r>
        <w:t xml:space="preserve">Key words: skin relaxation; wrinkles; microneedle radiofrequency </w:t>
      </w:r>
      <w:proofErr w:type="spellStart"/>
      <w:proofErr w:type="gramStart"/>
      <w:r>
        <w:t>technology;radiofrequency</w:t>
      </w:r>
      <w:proofErr w:type="spellEnd"/>
      <w:proofErr w:type="gramEnd"/>
      <w:r>
        <w:t xml:space="preserve"> technology</w:t>
      </w:r>
    </w:p>
    <w:sectPr w:rsidR="00285C8C" w:rsidRPr="00481E1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8F62D" w14:textId="77777777" w:rsidR="00B65B4A" w:rsidRDefault="00B65B4A" w:rsidP="00762353">
      <w:r>
        <w:separator/>
      </w:r>
    </w:p>
  </w:endnote>
  <w:endnote w:type="continuationSeparator" w:id="0">
    <w:p w14:paraId="51718017" w14:textId="77777777" w:rsidR="00B65B4A" w:rsidRDefault="00B65B4A"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3B751F7F-49C6-4F69-9081-A523645B9B68}"/>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6B375" w14:textId="77777777" w:rsidR="00B65B4A" w:rsidRDefault="00B65B4A" w:rsidP="00762353">
      <w:r>
        <w:separator/>
      </w:r>
    </w:p>
  </w:footnote>
  <w:footnote w:type="continuationSeparator" w:id="0">
    <w:p w14:paraId="360F4C0F" w14:textId="77777777" w:rsidR="00B65B4A" w:rsidRDefault="00B65B4A"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04A4D"/>
    <w:rsid w:val="000105D6"/>
    <w:rsid w:val="000126A4"/>
    <w:rsid w:val="0002077B"/>
    <w:rsid w:val="00027148"/>
    <w:rsid w:val="0003265E"/>
    <w:rsid w:val="00033362"/>
    <w:rsid w:val="00033A09"/>
    <w:rsid w:val="00034882"/>
    <w:rsid w:val="00037EFA"/>
    <w:rsid w:val="00040F87"/>
    <w:rsid w:val="00041933"/>
    <w:rsid w:val="00042B60"/>
    <w:rsid w:val="00043134"/>
    <w:rsid w:val="00043784"/>
    <w:rsid w:val="0005273B"/>
    <w:rsid w:val="00053FB7"/>
    <w:rsid w:val="000552B2"/>
    <w:rsid w:val="00063A05"/>
    <w:rsid w:val="00071D73"/>
    <w:rsid w:val="0007579F"/>
    <w:rsid w:val="00092FC1"/>
    <w:rsid w:val="0009355D"/>
    <w:rsid w:val="00095AB1"/>
    <w:rsid w:val="000963CF"/>
    <w:rsid w:val="000A13C5"/>
    <w:rsid w:val="000A4400"/>
    <w:rsid w:val="000A7C4F"/>
    <w:rsid w:val="000B1F56"/>
    <w:rsid w:val="000B3CB3"/>
    <w:rsid w:val="000B4D7D"/>
    <w:rsid w:val="000C2277"/>
    <w:rsid w:val="000C2A37"/>
    <w:rsid w:val="000D1530"/>
    <w:rsid w:val="000D38A0"/>
    <w:rsid w:val="000D4D39"/>
    <w:rsid w:val="000E46FC"/>
    <w:rsid w:val="000F0490"/>
    <w:rsid w:val="000F500C"/>
    <w:rsid w:val="000F6A46"/>
    <w:rsid w:val="0010184F"/>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67F26"/>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00042"/>
    <w:rsid w:val="0020132F"/>
    <w:rsid w:val="00203710"/>
    <w:rsid w:val="00212C9E"/>
    <w:rsid w:val="00213BCF"/>
    <w:rsid w:val="00214A76"/>
    <w:rsid w:val="00227991"/>
    <w:rsid w:val="002327A2"/>
    <w:rsid w:val="00232F23"/>
    <w:rsid w:val="00244885"/>
    <w:rsid w:val="00251F95"/>
    <w:rsid w:val="00255034"/>
    <w:rsid w:val="00263916"/>
    <w:rsid w:val="002773D8"/>
    <w:rsid w:val="00277E64"/>
    <w:rsid w:val="00282AC2"/>
    <w:rsid w:val="00285C8C"/>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5640A"/>
    <w:rsid w:val="004601E5"/>
    <w:rsid w:val="004619C3"/>
    <w:rsid w:val="004711B3"/>
    <w:rsid w:val="0047158A"/>
    <w:rsid w:val="00473D06"/>
    <w:rsid w:val="0047491C"/>
    <w:rsid w:val="004779A7"/>
    <w:rsid w:val="00481E1B"/>
    <w:rsid w:val="004915A9"/>
    <w:rsid w:val="004A469A"/>
    <w:rsid w:val="004B03B8"/>
    <w:rsid w:val="004B6006"/>
    <w:rsid w:val="004C6DA4"/>
    <w:rsid w:val="004D49F2"/>
    <w:rsid w:val="004D7463"/>
    <w:rsid w:val="004D7881"/>
    <w:rsid w:val="004D7BA8"/>
    <w:rsid w:val="004E6D8C"/>
    <w:rsid w:val="004E73D3"/>
    <w:rsid w:val="004F5533"/>
    <w:rsid w:val="004F7AA4"/>
    <w:rsid w:val="005047F6"/>
    <w:rsid w:val="0050651D"/>
    <w:rsid w:val="00510F68"/>
    <w:rsid w:val="0051694C"/>
    <w:rsid w:val="00525F2A"/>
    <w:rsid w:val="00532FBD"/>
    <w:rsid w:val="005361F7"/>
    <w:rsid w:val="00537BDA"/>
    <w:rsid w:val="00546586"/>
    <w:rsid w:val="00560801"/>
    <w:rsid w:val="0056306C"/>
    <w:rsid w:val="005655F2"/>
    <w:rsid w:val="005659C6"/>
    <w:rsid w:val="00584D48"/>
    <w:rsid w:val="00591EB0"/>
    <w:rsid w:val="005955FA"/>
    <w:rsid w:val="005C7FF4"/>
    <w:rsid w:val="005D358D"/>
    <w:rsid w:val="005D37D9"/>
    <w:rsid w:val="005D4F52"/>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0151"/>
    <w:rsid w:val="00642902"/>
    <w:rsid w:val="006432D8"/>
    <w:rsid w:val="0065258B"/>
    <w:rsid w:val="006560C2"/>
    <w:rsid w:val="00656889"/>
    <w:rsid w:val="006602C5"/>
    <w:rsid w:val="006617EF"/>
    <w:rsid w:val="006672AF"/>
    <w:rsid w:val="00667D14"/>
    <w:rsid w:val="006737ED"/>
    <w:rsid w:val="00674B20"/>
    <w:rsid w:val="006753C0"/>
    <w:rsid w:val="00684D3A"/>
    <w:rsid w:val="006A4A02"/>
    <w:rsid w:val="006A521A"/>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AB2"/>
    <w:rsid w:val="00772E7E"/>
    <w:rsid w:val="00773CFC"/>
    <w:rsid w:val="0078267B"/>
    <w:rsid w:val="00796E83"/>
    <w:rsid w:val="007A3FAF"/>
    <w:rsid w:val="007C0EFB"/>
    <w:rsid w:val="007C55D7"/>
    <w:rsid w:val="007C7C28"/>
    <w:rsid w:val="007D4CAE"/>
    <w:rsid w:val="007D4F47"/>
    <w:rsid w:val="007E1E1A"/>
    <w:rsid w:val="007E589B"/>
    <w:rsid w:val="007F018C"/>
    <w:rsid w:val="007F47E9"/>
    <w:rsid w:val="007F4FF6"/>
    <w:rsid w:val="008061D5"/>
    <w:rsid w:val="00807015"/>
    <w:rsid w:val="00817CC3"/>
    <w:rsid w:val="00823940"/>
    <w:rsid w:val="00824F21"/>
    <w:rsid w:val="00830FBE"/>
    <w:rsid w:val="00835F67"/>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F2E45"/>
    <w:rsid w:val="008F667A"/>
    <w:rsid w:val="00902921"/>
    <w:rsid w:val="009050DA"/>
    <w:rsid w:val="00905B1F"/>
    <w:rsid w:val="0091183A"/>
    <w:rsid w:val="0091684C"/>
    <w:rsid w:val="00927650"/>
    <w:rsid w:val="00931DB6"/>
    <w:rsid w:val="00934DDE"/>
    <w:rsid w:val="009404BD"/>
    <w:rsid w:val="0094557B"/>
    <w:rsid w:val="00950DEC"/>
    <w:rsid w:val="00951654"/>
    <w:rsid w:val="00953A14"/>
    <w:rsid w:val="00955CA6"/>
    <w:rsid w:val="009603BA"/>
    <w:rsid w:val="00962095"/>
    <w:rsid w:val="00964521"/>
    <w:rsid w:val="009659C7"/>
    <w:rsid w:val="00976F02"/>
    <w:rsid w:val="00981103"/>
    <w:rsid w:val="00981477"/>
    <w:rsid w:val="00987C6A"/>
    <w:rsid w:val="009917DB"/>
    <w:rsid w:val="00991FEF"/>
    <w:rsid w:val="009A6831"/>
    <w:rsid w:val="009B2830"/>
    <w:rsid w:val="009B47E6"/>
    <w:rsid w:val="009B6ABE"/>
    <w:rsid w:val="009D0192"/>
    <w:rsid w:val="009D16FF"/>
    <w:rsid w:val="009D3D2F"/>
    <w:rsid w:val="009D68F8"/>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513C4"/>
    <w:rsid w:val="00A5288B"/>
    <w:rsid w:val="00A5473A"/>
    <w:rsid w:val="00A57AD1"/>
    <w:rsid w:val="00A65253"/>
    <w:rsid w:val="00A675B0"/>
    <w:rsid w:val="00A8531D"/>
    <w:rsid w:val="00A86CAC"/>
    <w:rsid w:val="00A87C2B"/>
    <w:rsid w:val="00A967E3"/>
    <w:rsid w:val="00AA1E7F"/>
    <w:rsid w:val="00AA2214"/>
    <w:rsid w:val="00AA70CC"/>
    <w:rsid w:val="00AA7A1E"/>
    <w:rsid w:val="00AB6E44"/>
    <w:rsid w:val="00AC2B04"/>
    <w:rsid w:val="00AC432F"/>
    <w:rsid w:val="00AC457F"/>
    <w:rsid w:val="00AC7C12"/>
    <w:rsid w:val="00AD0BC6"/>
    <w:rsid w:val="00AD1297"/>
    <w:rsid w:val="00AD19AC"/>
    <w:rsid w:val="00AD48A0"/>
    <w:rsid w:val="00AD7C2D"/>
    <w:rsid w:val="00AE2938"/>
    <w:rsid w:val="00AE297F"/>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65B4A"/>
    <w:rsid w:val="00B730F4"/>
    <w:rsid w:val="00B779CB"/>
    <w:rsid w:val="00B8339A"/>
    <w:rsid w:val="00B933C7"/>
    <w:rsid w:val="00B9586A"/>
    <w:rsid w:val="00B97854"/>
    <w:rsid w:val="00BA24F8"/>
    <w:rsid w:val="00BA2959"/>
    <w:rsid w:val="00BA2F9F"/>
    <w:rsid w:val="00BA30DF"/>
    <w:rsid w:val="00BA4D15"/>
    <w:rsid w:val="00BB30CE"/>
    <w:rsid w:val="00BC08C2"/>
    <w:rsid w:val="00BC2D8C"/>
    <w:rsid w:val="00BD3E38"/>
    <w:rsid w:val="00BE0EBF"/>
    <w:rsid w:val="00C02216"/>
    <w:rsid w:val="00C02C4F"/>
    <w:rsid w:val="00C1569D"/>
    <w:rsid w:val="00C16BAD"/>
    <w:rsid w:val="00C22FA9"/>
    <w:rsid w:val="00C242E0"/>
    <w:rsid w:val="00C24EEB"/>
    <w:rsid w:val="00C251AB"/>
    <w:rsid w:val="00C258DF"/>
    <w:rsid w:val="00C323AD"/>
    <w:rsid w:val="00C35CCF"/>
    <w:rsid w:val="00C37C5F"/>
    <w:rsid w:val="00C37F32"/>
    <w:rsid w:val="00C639A2"/>
    <w:rsid w:val="00C66126"/>
    <w:rsid w:val="00C719E9"/>
    <w:rsid w:val="00C73275"/>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1F67"/>
    <w:rsid w:val="00CF3056"/>
    <w:rsid w:val="00CF4352"/>
    <w:rsid w:val="00CF4706"/>
    <w:rsid w:val="00CF47E7"/>
    <w:rsid w:val="00D11883"/>
    <w:rsid w:val="00D11B2C"/>
    <w:rsid w:val="00D17F93"/>
    <w:rsid w:val="00D33D64"/>
    <w:rsid w:val="00D349EA"/>
    <w:rsid w:val="00D44CA2"/>
    <w:rsid w:val="00D530BC"/>
    <w:rsid w:val="00D55CD0"/>
    <w:rsid w:val="00D63D5C"/>
    <w:rsid w:val="00D6471F"/>
    <w:rsid w:val="00D67159"/>
    <w:rsid w:val="00D726B1"/>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3750"/>
    <w:rsid w:val="00DC50A7"/>
    <w:rsid w:val="00DD033A"/>
    <w:rsid w:val="00DD3209"/>
    <w:rsid w:val="00DD3ABA"/>
    <w:rsid w:val="00DD538C"/>
    <w:rsid w:val="00DF1825"/>
    <w:rsid w:val="00DF3111"/>
    <w:rsid w:val="00E00A1C"/>
    <w:rsid w:val="00E04F11"/>
    <w:rsid w:val="00E05EE3"/>
    <w:rsid w:val="00E07BDE"/>
    <w:rsid w:val="00E12AD1"/>
    <w:rsid w:val="00E17ED0"/>
    <w:rsid w:val="00E21237"/>
    <w:rsid w:val="00E21D7D"/>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9590</TotalTime>
  <Pages>2</Pages>
  <Words>404</Words>
  <Characters>2307</Characters>
  <Application>Microsoft Office Word</Application>
  <DocSecurity>0</DocSecurity>
  <Lines>19</Lines>
  <Paragraphs>5</Paragraphs>
  <ScaleCrop>false</ScaleCrop>
  <Company/>
  <LinksUpToDate>false</LinksUpToDate>
  <CharactersWithSpaces>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1458</cp:revision>
  <dcterms:created xsi:type="dcterms:W3CDTF">2022-07-04T07:48:00Z</dcterms:created>
  <dcterms:modified xsi:type="dcterms:W3CDTF">2023-08-30T02:56:00Z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