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7C37" w:rsidRDefault="000C7C37" w:rsidP="000C7C37">
      <w:r>
        <w:t>超脉冲点阵</w:t>
      </w:r>
      <w:r>
        <w:t>CO2</w:t>
      </w:r>
      <w:r>
        <w:t>激光及舒敏保湿特护</w:t>
      </w:r>
      <w:proofErr w:type="gramStart"/>
      <w:r>
        <w:t>霜联合</w:t>
      </w:r>
      <w:proofErr w:type="gramEnd"/>
      <w:r>
        <w:t>小针刀皮下剥离术治疗痤疮凹陷性瘢痕</w:t>
      </w:r>
      <w:r>
        <w:t xml:space="preserve"> </w:t>
      </w:r>
    </w:p>
    <w:p w:rsidR="000C7C37" w:rsidRDefault="000C7C37" w:rsidP="000C7C37"/>
    <w:p w:rsidR="000C7C37" w:rsidRDefault="000C7C37" w:rsidP="000C7C37">
      <w:r>
        <w:t>杨</w:t>
      </w:r>
      <w:r>
        <w:t xml:space="preserve"> </w:t>
      </w:r>
      <w:r>
        <w:t>松</w:t>
      </w:r>
      <w:r>
        <w:t xml:space="preserve">1 </w:t>
      </w:r>
      <w:r>
        <w:t>，余</w:t>
      </w:r>
      <w:r>
        <w:t xml:space="preserve"> </w:t>
      </w:r>
      <w:r>
        <w:t>晴</w:t>
      </w:r>
      <w:r>
        <w:t xml:space="preserve">1 </w:t>
      </w:r>
      <w:r>
        <w:t>，陈丽娜</w:t>
      </w:r>
      <w:r>
        <w:t xml:space="preserve">2 </w:t>
      </w:r>
      <w:r>
        <w:t>，王</w:t>
      </w:r>
      <w:r>
        <w:t xml:space="preserve"> </w:t>
      </w:r>
      <w:r>
        <w:t>琦</w:t>
      </w:r>
      <w:r>
        <w:t xml:space="preserve">3 </w:t>
      </w:r>
    </w:p>
    <w:p w:rsidR="000C7C37" w:rsidRDefault="000C7C37" w:rsidP="000C7C37"/>
    <w:p w:rsidR="000C7C37" w:rsidRDefault="000C7C37" w:rsidP="000C7C37">
      <w:r>
        <w:t>（</w:t>
      </w:r>
      <w:r>
        <w:t>1.</w:t>
      </w:r>
      <w:r>
        <w:t>颍上县人民医院皮肤与性病科</w:t>
      </w:r>
      <w:r>
        <w:t xml:space="preserve"> </w:t>
      </w:r>
      <w:r>
        <w:t>安徽</w:t>
      </w:r>
      <w:r>
        <w:t xml:space="preserve"> </w:t>
      </w:r>
      <w:r>
        <w:t>阜阳</w:t>
      </w:r>
      <w:r>
        <w:t xml:space="preserve"> 236200</w:t>
      </w:r>
      <w:r>
        <w:t>；</w:t>
      </w:r>
      <w:r>
        <w:t>2.</w:t>
      </w:r>
      <w:r>
        <w:t>临泉县人民医院皮肤性病科</w:t>
      </w:r>
      <w:r>
        <w:t xml:space="preserve"> </w:t>
      </w:r>
      <w:r>
        <w:t>安徽</w:t>
      </w:r>
      <w:r>
        <w:t xml:space="preserve"> </w:t>
      </w:r>
      <w:r>
        <w:t>阜阳</w:t>
      </w:r>
      <w:r>
        <w:t xml:space="preserve"> 236400</w:t>
      </w:r>
      <w:r>
        <w:t>；</w:t>
      </w:r>
      <w:r>
        <w:t>3.</w:t>
      </w:r>
      <w:r>
        <w:t>界首市人民医院</w:t>
      </w:r>
      <w:r>
        <w:t xml:space="preserve"> </w:t>
      </w:r>
      <w:r>
        <w:t>皮肤性病科</w:t>
      </w:r>
      <w:r>
        <w:t xml:space="preserve"> </w:t>
      </w:r>
      <w:r>
        <w:t>安徽</w:t>
      </w:r>
      <w:r>
        <w:t xml:space="preserve"> </w:t>
      </w:r>
      <w:r>
        <w:t>阜阳</w:t>
      </w:r>
      <w:r>
        <w:t xml:space="preserve"> 239000</w:t>
      </w:r>
      <w:r>
        <w:t>）</w:t>
      </w:r>
      <w:r>
        <w:t xml:space="preserve"> </w:t>
      </w:r>
    </w:p>
    <w:p w:rsidR="000C7C37" w:rsidRDefault="000C7C37" w:rsidP="000C7C37"/>
    <w:p w:rsidR="000C7C37" w:rsidRDefault="000C7C37" w:rsidP="000C7C37">
      <w:r>
        <w:t>[</w:t>
      </w:r>
      <w:r>
        <w:t>摘要</w:t>
      </w:r>
      <w:r>
        <w:t>]</w:t>
      </w:r>
      <w:r>
        <w:t>目的：探讨超脉冲点阵</w:t>
      </w:r>
      <w:r>
        <w:t>CO2</w:t>
      </w:r>
      <w:r>
        <w:t>激光联合小针刀皮下剥离术及舒敏保湿特护霜治疗痤疮凹陷性瘢痕的临床疗效。方法：选</w:t>
      </w:r>
      <w:r>
        <w:t xml:space="preserve"> </w:t>
      </w:r>
      <w:r>
        <w:t>取</w:t>
      </w:r>
      <w:r>
        <w:t>2019</w:t>
      </w:r>
      <w:r>
        <w:t>年</w:t>
      </w:r>
      <w:r>
        <w:t>1</w:t>
      </w:r>
      <w:r>
        <w:t>月</w:t>
      </w:r>
      <w:r>
        <w:t>-2021</w:t>
      </w:r>
      <w:r>
        <w:t>年</w:t>
      </w:r>
      <w:r>
        <w:t>12</w:t>
      </w:r>
      <w:r>
        <w:t>月在颍上县人民医院就诊的</w:t>
      </w:r>
      <w:r>
        <w:t>180</w:t>
      </w:r>
      <w:r>
        <w:t>例痤疮凹陷性瘢痕患者，依随机数表法分为对照组和实验组，每组</w:t>
      </w:r>
      <w:r>
        <w:t xml:space="preserve">90 </w:t>
      </w:r>
      <w:r>
        <w:t>例。对照组给予超脉冲点阵</w:t>
      </w:r>
      <w:r>
        <w:t>CO2</w:t>
      </w:r>
      <w:r>
        <w:t>激光</w:t>
      </w:r>
      <w:r>
        <w:t>+</w:t>
      </w:r>
      <w:r>
        <w:t>舒敏保湿特护霜治疗，实验组给予超脉冲点阵</w:t>
      </w:r>
      <w:r>
        <w:t>CO2</w:t>
      </w:r>
      <w:r>
        <w:t>激光联合小针刀皮下剥离术</w:t>
      </w:r>
      <w:r>
        <w:t>+</w:t>
      </w:r>
      <w:r>
        <w:t>舒敏保湿</w:t>
      </w:r>
      <w:r>
        <w:t xml:space="preserve"> </w:t>
      </w:r>
      <w:r>
        <w:t>特护霜治疗。比较两组患者治疗后的创口恢复时间，不同时间点瘢痕情况，临床治疗有效率、不良反应发生率，以及</w:t>
      </w:r>
      <w:proofErr w:type="gramStart"/>
      <w:r>
        <w:t>患者治</w:t>
      </w:r>
      <w:r>
        <w:t xml:space="preserve"> </w:t>
      </w:r>
      <w:r>
        <w:t>疗满意</w:t>
      </w:r>
      <w:proofErr w:type="gramEnd"/>
      <w:r>
        <w:t>度。结果：治疗后，观察组患者的结痂、脱落和愈合时间</w:t>
      </w:r>
      <w:r>
        <w:t>[</w:t>
      </w:r>
      <w:r>
        <w:t>（</w:t>
      </w:r>
      <w:r>
        <w:t>1.94±0.61</w:t>
      </w:r>
      <w:r>
        <w:t>）</w:t>
      </w:r>
      <w:r>
        <w:t>d</w:t>
      </w:r>
      <w:r>
        <w:t>、（</w:t>
      </w:r>
      <w:r>
        <w:t>6.75±1.22</w:t>
      </w:r>
      <w:r>
        <w:t>）</w:t>
      </w:r>
      <w:r>
        <w:t>d</w:t>
      </w:r>
      <w:r>
        <w:t>、（</w:t>
      </w:r>
      <w:r>
        <w:t>3.32±0.91</w:t>
      </w:r>
      <w:r>
        <w:t>）</w:t>
      </w:r>
      <w:r>
        <w:t xml:space="preserve">d] </w:t>
      </w:r>
      <w:r>
        <w:t>明显少于对照组</w:t>
      </w:r>
      <w:r>
        <w:t>[</w:t>
      </w:r>
      <w:r>
        <w:t>（</w:t>
      </w:r>
      <w:r>
        <w:t>2.89±0.72</w:t>
      </w:r>
      <w:r>
        <w:t>）</w:t>
      </w:r>
      <w:r>
        <w:t>d</w:t>
      </w:r>
      <w:r>
        <w:t>、（</w:t>
      </w:r>
      <w:r>
        <w:t>8.15±1.54</w:t>
      </w:r>
      <w:r>
        <w:t>）</w:t>
      </w:r>
      <w:r>
        <w:t>d</w:t>
      </w:r>
      <w:r>
        <w:t>、（</w:t>
      </w:r>
      <w:r>
        <w:t>5.26±1.13</w:t>
      </w:r>
      <w:r>
        <w:t>）</w:t>
      </w:r>
      <w:r>
        <w:t>d]</w:t>
      </w:r>
      <w:r>
        <w:t>（</w:t>
      </w:r>
      <w:r>
        <w:t>P</w:t>
      </w:r>
      <w:r>
        <w:t>＜</w:t>
      </w:r>
      <w:r>
        <w:t>0.05</w:t>
      </w:r>
      <w:r>
        <w:t>）；治疗前两组评分差异无统计学意</w:t>
      </w:r>
      <w:r>
        <w:t xml:space="preserve"> </w:t>
      </w:r>
      <w:r>
        <w:t>义，治疗后</w:t>
      </w:r>
      <w:r>
        <w:t>7 d</w:t>
      </w:r>
      <w:r>
        <w:t>、</w:t>
      </w:r>
      <w:r>
        <w:t>14 d</w:t>
      </w:r>
      <w:r>
        <w:t>、</w:t>
      </w:r>
      <w:r>
        <w:t>21 d</w:t>
      </w:r>
      <w:r>
        <w:t>实验组</w:t>
      </w:r>
      <w:r>
        <w:t>VSS</w:t>
      </w:r>
      <w:r>
        <w:t>评分</w:t>
      </w:r>
      <w:r>
        <w:t>[</w:t>
      </w:r>
      <w:r>
        <w:t>（</w:t>
      </w:r>
      <w:r>
        <w:t>8.92±1.32</w:t>
      </w:r>
      <w:r>
        <w:t>）分、（</w:t>
      </w:r>
      <w:r>
        <w:t>5.88±1.29</w:t>
      </w:r>
      <w:r>
        <w:t>）分、（</w:t>
      </w:r>
      <w:r>
        <w:t>3.77±0.92</w:t>
      </w:r>
      <w:r>
        <w:t>）分</w:t>
      </w:r>
      <w:r>
        <w:t>]</w:t>
      </w:r>
      <w:r>
        <w:t>均显著低于对照组</w:t>
      </w:r>
      <w:r>
        <w:t xml:space="preserve"> [</w:t>
      </w:r>
      <w:r>
        <w:t>（</w:t>
      </w:r>
      <w:r>
        <w:t>11.07±1.35</w:t>
      </w:r>
      <w:r>
        <w:t>）分、（</w:t>
      </w:r>
      <w:r>
        <w:t>7.96±1.40</w:t>
      </w:r>
      <w:r>
        <w:t>）分、（</w:t>
      </w:r>
      <w:r>
        <w:t>5.24±1.01</w:t>
      </w:r>
      <w:r>
        <w:t>）分</w:t>
      </w:r>
      <w:r>
        <w:t>]</w:t>
      </w:r>
      <w:r>
        <w:t>（</w:t>
      </w:r>
      <w:r>
        <w:t>P</w:t>
      </w:r>
      <w:r>
        <w:t>＜</w:t>
      </w:r>
      <w:r>
        <w:t>0.05</w:t>
      </w:r>
      <w:r>
        <w:t>）；观察组患者的临床治疗有效率（</w:t>
      </w:r>
      <w:r>
        <w:t>92.22%</w:t>
      </w:r>
      <w:r>
        <w:t>）明显</w:t>
      </w:r>
      <w:r>
        <w:t xml:space="preserve"> </w:t>
      </w:r>
      <w:r>
        <w:t>高于对照组（</w:t>
      </w:r>
      <w:r>
        <w:t>77.77%</w:t>
      </w:r>
      <w:r>
        <w:t>），（</w:t>
      </w:r>
      <w:r>
        <w:t>P</w:t>
      </w:r>
      <w:r>
        <w:t>＜</w:t>
      </w:r>
      <w:r>
        <w:t>0.05</w:t>
      </w:r>
      <w:r>
        <w:t>）；观察组的不良反应发生率（</w:t>
      </w:r>
      <w:r>
        <w:t>24.44%</w:t>
      </w:r>
      <w:r>
        <w:t>）明显低于对照组（</w:t>
      </w:r>
      <w:r>
        <w:t>11.11%</w:t>
      </w:r>
      <w:r>
        <w:t>）（</w:t>
      </w:r>
      <w:r>
        <w:t>P</w:t>
      </w:r>
      <w:r>
        <w:t>＜</w:t>
      </w:r>
      <w:r>
        <w:t>0.05</w:t>
      </w:r>
      <w:r>
        <w:t>）；治疗</w:t>
      </w:r>
      <w:r>
        <w:t xml:space="preserve"> </w:t>
      </w:r>
      <w:r>
        <w:t>后实验组患者的治疗满意度（</w:t>
      </w:r>
      <w:r>
        <w:t>85.56%</w:t>
      </w:r>
      <w:r>
        <w:t>）明显高于对照组（</w:t>
      </w:r>
      <w:r>
        <w:t>70.00%</w:t>
      </w:r>
      <w:r>
        <w:t>）（</w:t>
      </w:r>
      <w:r>
        <w:t>P</w:t>
      </w:r>
      <w:r>
        <w:t>＜</w:t>
      </w:r>
      <w:r>
        <w:t>0.05</w:t>
      </w:r>
      <w:r>
        <w:t>）。结论：超脉冲点阵</w:t>
      </w:r>
      <w:r>
        <w:t>CO2</w:t>
      </w:r>
      <w:r>
        <w:t>激光联合小针刀皮下</w:t>
      </w:r>
      <w:r>
        <w:t xml:space="preserve"> </w:t>
      </w:r>
      <w:r>
        <w:t>剥离术及舒敏保湿特护霜治疗痤疮凹陷性瘢痕疗效显著，可有效缩短激光术后创面恢复时间，对减少不良反应，增加患者满</w:t>
      </w:r>
      <w:r>
        <w:t xml:space="preserve"> </w:t>
      </w:r>
      <w:r>
        <w:t>意</w:t>
      </w:r>
      <w:proofErr w:type="gramStart"/>
      <w:r>
        <w:t>度具有</w:t>
      </w:r>
      <w:proofErr w:type="gramEnd"/>
      <w:r>
        <w:t>重要意义，值得临床推广应用。</w:t>
      </w:r>
      <w:r>
        <w:t xml:space="preserve"> </w:t>
      </w:r>
    </w:p>
    <w:p w:rsidR="000C7C37" w:rsidRDefault="000C7C37" w:rsidP="000C7C37"/>
    <w:p w:rsidR="000C7C37" w:rsidRDefault="000C7C37" w:rsidP="000C7C37">
      <w:r>
        <w:t>[</w:t>
      </w:r>
      <w:r>
        <w:t>关键词</w:t>
      </w:r>
      <w:r>
        <w:t>]</w:t>
      </w:r>
      <w:r>
        <w:t>超脉冲点阵</w:t>
      </w:r>
      <w:r>
        <w:t>CO2</w:t>
      </w:r>
      <w:r>
        <w:t>激光；小针刀皮下剥离术；舒敏保湿特护霜；痤疮；凹陷性瘢痕</w:t>
      </w:r>
      <w:r>
        <w:t xml:space="preserve"> </w:t>
      </w:r>
    </w:p>
    <w:p w:rsidR="000C7C37" w:rsidRDefault="000C7C37" w:rsidP="000C7C37"/>
    <w:p w:rsidR="000C7C37" w:rsidRDefault="000C7C37" w:rsidP="000C7C37">
      <w:r>
        <w:t>[</w:t>
      </w:r>
      <w:r>
        <w:t>中图分类号</w:t>
      </w:r>
      <w:r>
        <w:t>]R758.733 [</w:t>
      </w:r>
      <w:r>
        <w:t>文献标志码</w:t>
      </w:r>
      <w:r>
        <w:t>]A [</w:t>
      </w:r>
      <w:r>
        <w:t>文章编号</w:t>
      </w:r>
      <w:r>
        <w:t>]1008-6455</w:t>
      </w:r>
      <w:r>
        <w:t>（</w:t>
      </w:r>
      <w:r>
        <w:t>2023</w:t>
      </w:r>
      <w:r>
        <w:t>）</w:t>
      </w:r>
      <w:r>
        <w:t xml:space="preserve">09-0100-04 </w:t>
      </w:r>
    </w:p>
    <w:p w:rsidR="000C7C37" w:rsidRDefault="000C7C37" w:rsidP="000C7C37"/>
    <w:p w:rsidR="000C7C37" w:rsidRDefault="000C7C37" w:rsidP="000C7C37">
      <w:r>
        <w:t xml:space="preserve">Ultra-pulse Fractional CO2 Laser Combined with Soothing Moisturizing Repairing Cream and Micro-Needling </w:t>
      </w:r>
      <w:proofErr w:type="spellStart"/>
      <w:r>
        <w:t>Subcision</w:t>
      </w:r>
      <w:proofErr w:type="spellEnd"/>
      <w:r>
        <w:t xml:space="preserve"> on the Treatment of Acne Atrophic Scars </w:t>
      </w:r>
    </w:p>
    <w:p w:rsidR="000C7C37" w:rsidRDefault="000C7C37" w:rsidP="000C7C37"/>
    <w:p w:rsidR="000C7C37" w:rsidRDefault="000C7C37" w:rsidP="000C7C37">
      <w:r>
        <w:t>YANG Song</w:t>
      </w:r>
      <w:proofErr w:type="gramStart"/>
      <w:r>
        <w:t>1 ,YU</w:t>
      </w:r>
      <w:proofErr w:type="gramEnd"/>
      <w:r>
        <w:t xml:space="preserve"> Qing1 ,CHEN Lina2 ,WANG Qi3 </w:t>
      </w:r>
    </w:p>
    <w:p w:rsidR="000C7C37" w:rsidRDefault="000C7C37" w:rsidP="000C7C37"/>
    <w:p w:rsidR="000C7C37" w:rsidRDefault="000C7C37" w:rsidP="000C7C37">
      <w:r>
        <w:t>(</w:t>
      </w:r>
      <w:proofErr w:type="gramStart"/>
      <w:r>
        <w:t>1.Department</w:t>
      </w:r>
      <w:proofErr w:type="gramEnd"/>
      <w:r>
        <w:t xml:space="preserve"> of Dermatology and </w:t>
      </w:r>
      <w:proofErr w:type="spellStart"/>
      <w:r>
        <w:t>Venereology,Yingshang</w:t>
      </w:r>
      <w:proofErr w:type="spellEnd"/>
      <w:r>
        <w:t xml:space="preserve"> County People's </w:t>
      </w:r>
      <w:proofErr w:type="spellStart"/>
      <w:r>
        <w:t>Hospital,Fuyang</w:t>
      </w:r>
      <w:proofErr w:type="spellEnd"/>
      <w:r>
        <w:t xml:space="preserve"> 236200,Anhui,China; 2.Department of Dermatology and </w:t>
      </w:r>
      <w:proofErr w:type="spellStart"/>
      <w:r>
        <w:t>Venereology,People's</w:t>
      </w:r>
      <w:proofErr w:type="spellEnd"/>
      <w:r>
        <w:t xml:space="preserve"> Hospital of </w:t>
      </w:r>
      <w:proofErr w:type="spellStart"/>
      <w:r>
        <w:t>Linquan</w:t>
      </w:r>
      <w:proofErr w:type="spellEnd"/>
      <w:r>
        <w:t xml:space="preserve"> </w:t>
      </w:r>
      <w:proofErr w:type="spellStart"/>
      <w:r>
        <w:t>County,Fuyang</w:t>
      </w:r>
      <w:proofErr w:type="spellEnd"/>
      <w:r>
        <w:t xml:space="preserve"> 236400,Anhui,China; 3.Department of Dermatology and </w:t>
      </w:r>
      <w:proofErr w:type="spellStart"/>
      <w:r>
        <w:t>Venereology,Jieshou</w:t>
      </w:r>
      <w:proofErr w:type="spellEnd"/>
      <w:r>
        <w:t xml:space="preserve"> people's </w:t>
      </w:r>
      <w:proofErr w:type="spellStart"/>
      <w:r>
        <w:t>Hospital,Fuyang</w:t>
      </w:r>
      <w:proofErr w:type="spellEnd"/>
      <w:r>
        <w:t xml:space="preserve"> 239000,Anhui,China) </w:t>
      </w:r>
    </w:p>
    <w:p w:rsidR="000C7C37" w:rsidRDefault="000C7C37" w:rsidP="000C7C37"/>
    <w:p w:rsidR="000C7C37" w:rsidRDefault="000C7C37" w:rsidP="000C7C37">
      <w:r>
        <w:t>Abstract: Objective To explore the clinical efficacy of ultra-pulse fractional CO2 laser combined with small needle</w:t>
      </w:r>
      <w:r>
        <w:t>knife subcutaneous peeling and Soothing Moisturizing Cream in the treatment of acne depressed scars. Methods A total</w:t>
      </w:r>
      <w:r>
        <w:t xml:space="preserve"> </w:t>
      </w:r>
      <w:r>
        <w:t xml:space="preserve">of 180 patients with acne depression scars who were treated in </w:t>
      </w:r>
      <w:proofErr w:type="spellStart"/>
      <w:r>
        <w:t>Yingshang</w:t>
      </w:r>
      <w:proofErr w:type="spellEnd"/>
      <w:r>
        <w:t xml:space="preserve"> County People's Hospital from January 2019 to December 2021 were selected and divided into the control group and the experimental group according to the random number table method, with 90 cases in each group. The control group was treated with ultra-pulse </w:t>
      </w:r>
      <w:r>
        <w:lastRenderedPageBreak/>
        <w:t>fractional CO2 laser + Soothing Moisturizing Cream, and the experimental group was treated with ultra-pulse fractional CO2 laser combined with small needle</w:t>
      </w:r>
      <w:r>
        <w:t xml:space="preserve">knife subcutaneous peeling + Soothing Moisturizing Cream. The wound recovery time after treatment, the scar condition at diff </w:t>
      </w:r>
      <w:proofErr w:type="spellStart"/>
      <w:r>
        <w:t>erent</w:t>
      </w:r>
      <w:proofErr w:type="spellEnd"/>
      <w:r>
        <w:t xml:space="preserve"> time </w:t>
      </w:r>
      <w:proofErr w:type="spellStart"/>
      <w:proofErr w:type="gramStart"/>
      <w:r>
        <w:t>points,the</w:t>
      </w:r>
      <w:proofErr w:type="spellEnd"/>
      <w:proofErr w:type="gramEnd"/>
      <w:r>
        <w:t xml:space="preserve"> eff </w:t>
      </w:r>
      <w:proofErr w:type="spellStart"/>
      <w:r>
        <w:t>ective</w:t>
      </w:r>
      <w:proofErr w:type="spellEnd"/>
      <w:r>
        <w:t xml:space="preserve"> rate of clinical treatment, the incidence of adverse </w:t>
      </w:r>
      <w:proofErr w:type="spellStart"/>
      <w:r>
        <w:t>reactions,and</w:t>
      </w:r>
      <w:proofErr w:type="spellEnd"/>
      <w:r>
        <w:t xml:space="preserve"> the satisfaction of patients were compared between the two groups. Results After treatment, the scab, shedding and healing time [(1.940±0.610) d, (6.750±1.22 0) d, (3.320±0.910) d] of the observation group was </w:t>
      </w:r>
      <w:proofErr w:type="spellStart"/>
      <w:r>
        <w:t>signifi</w:t>
      </w:r>
      <w:proofErr w:type="spellEnd"/>
      <w:r>
        <w:t xml:space="preserve"> </w:t>
      </w:r>
      <w:proofErr w:type="spellStart"/>
      <w:r>
        <w:t>cantly</w:t>
      </w:r>
      <w:proofErr w:type="spellEnd"/>
      <w:r>
        <w:t xml:space="preserve"> shorter than that of the control group [(2.89±0.72) d, (8.15±1.54)d, (5.26±1.13)d] (P</w:t>
      </w:r>
      <w:r>
        <w:t>＜</w:t>
      </w:r>
      <w:r>
        <w:t xml:space="preserve">0.05); there was no </w:t>
      </w:r>
      <w:proofErr w:type="spellStart"/>
      <w:r>
        <w:t>signifi</w:t>
      </w:r>
      <w:proofErr w:type="spellEnd"/>
      <w:r>
        <w:t xml:space="preserve"> cant diff </w:t>
      </w:r>
      <w:proofErr w:type="spellStart"/>
      <w:r>
        <w:t>erence</w:t>
      </w:r>
      <w:proofErr w:type="spellEnd"/>
      <w:r>
        <w:t xml:space="preserve"> in the scores of the two groups before treatment, and the VSS scores of the experimental group after 7 d, 14 d, and 21 d of treatment [(8.92 ±1.32) points, (5.88±1.29) points, (3.77±0.92) points] were </w:t>
      </w:r>
      <w:proofErr w:type="spellStart"/>
      <w:r>
        <w:t>signifi</w:t>
      </w:r>
      <w:proofErr w:type="spellEnd"/>
      <w:r>
        <w:t xml:space="preserve"> </w:t>
      </w:r>
      <w:proofErr w:type="spellStart"/>
      <w:r>
        <w:t>cantly</w:t>
      </w:r>
      <w:proofErr w:type="spellEnd"/>
      <w:r>
        <w:t xml:space="preserve"> lower than the control group [(11.07±1.35) points, (7.96±1.40) points, (5.24±1.01) points] (P</w:t>
      </w:r>
      <w:r>
        <w:t>＜</w:t>
      </w:r>
      <w:r>
        <w:t xml:space="preserve">0.05); the eff </w:t>
      </w:r>
      <w:proofErr w:type="spellStart"/>
      <w:r>
        <w:t>ective</w:t>
      </w:r>
      <w:proofErr w:type="spellEnd"/>
      <w:r>
        <w:t xml:space="preserve"> rate of clinical treatment in the observation group (92.22%) was </w:t>
      </w:r>
      <w:proofErr w:type="spellStart"/>
      <w:r>
        <w:t>signifi</w:t>
      </w:r>
      <w:proofErr w:type="spellEnd"/>
      <w:r>
        <w:t xml:space="preserve"> </w:t>
      </w:r>
      <w:proofErr w:type="spellStart"/>
      <w:r>
        <w:t>cantly</w:t>
      </w:r>
      <w:proofErr w:type="spellEnd"/>
      <w:r>
        <w:t xml:space="preserve"> higher than that in the control group (77.778%) (P</w:t>
      </w:r>
      <w:r>
        <w:t>＜</w:t>
      </w:r>
      <w:r>
        <w:t xml:space="preserve">0.05); during the treatment, the incidence of adverse reactions in the observation group (24.44%) was </w:t>
      </w:r>
      <w:proofErr w:type="spellStart"/>
      <w:r>
        <w:t>signifi</w:t>
      </w:r>
      <w:proofErr w:type="spellEnd"/>
      <w:r>
        <w:t xml:space="preserve"> </w:t>
      </w:r>
      <w:proofErr w:type="spellStart"/>
      <w:r>
        <w:t>cantly</w:t>
      </w:r>
      <w:proofErr w:type="spellEnd"/>
      <w:r>
        <w:t xml:space="preserve"> lower than that in the control group (11.11%), (P</w:t>
      </w:r>
      <w:r>
        <w:t>＜</w:t>
      </w:r>
      <w:r>
        <w:t xml:space="preserve">0.05).After treatment, the treatment satisfaction of patients in the experimental group (85.556%) was </w:t>
      </w:r>
      <w:proofErr w:type="spellStart"/>
      <w:r>
        <w:t>signifi</w:t>
      </w:r>
      <w:proofErr w:type="spellEnd"/>
      <w:r>
        <w:t xml:space="preserve"> </w:t>
      </w:r>
      <w:proofErr w:type="spellStart"/>
      <w:r>
        <w:t>cantly</w:t>
      </w:r>
      <w:proofErr w:type="spellEnd"/>
      <w:r>
        <w:t xml:space="preserve"> higher than that in the control group (70.00%), (P</w:t>
      </w:r>
      <w:r>
        <w:t>＜</w:t>
      </w:r>
      <w:r>
        <w:t xml:space="preserve">0.05). Conclusion Ultra-pulse fractional CO2 laser combined with small needle-knife subcutaneous peeling and Soothing Moisturizing Cream has a </w:t>
      </w:r>
      <w:proofErr w:type="spellStart"/>
      <w:r>
        <w:t>signifi</w:t>
      </w:r>
      <w:proofErr w:type="spellEnd"/>
      <w:r>
        <w:t xml:space="preserve"> </w:t>
      </w:r>
      <w:proofErr w:type="gramStart"/>
      <w:r>
        <w:t>cant</w:t>
      </w:r>
      <w:proofErr w:type="gramEnd"/>
      <w:r>
        <w:t xml:space="preserve"> eff </w:t>
      </w:r>
      <w:proofErr w:type="spellStart"/>
      <w:r>
        <w:t>ect</w:t>
      </w:r>
      <w:proofErr w:type="spellEnd"/>
      <w:r>
        <w:t xml:space="preserve"> on the treatment of acne depression scars, which can eff </w:t>
      </w:r>
      <w:proofErr w:type="spellStart"/>
      <w:r>
        <w:t>ectively</w:t>
      </w:r>
      <w:proofErr w:type="spellEnd"/>
      <w:r>
        <w:t xml:space="preserve"> shorten the wound recovery time, improve the eff </w:t>
      </w:r>
      <w:proofErr w:type="spellStart"/>
      <w:r>
        <w:t>ect</w:t>
      </w:r>
      <w:proofErr w:type="spellEnd"/>
      <w:r>
        <w:t xml:space="preserve"> of scar treatment, reduce adverse reactions, and increase patient care satisfaction. It is of great </w:t>
      </w:r>
      <w:proofErr w:type="spellStart"/>
      <w:r>
        <w:t>signifi</w:t>
      </w:r>
      <w:proofErr w:type="spellEnd"/>
      <w:r>
        <w:t xml:space="preserve"> </w:t>
      </w:r>
      <w:proofErr w:type="spellStart"/>
      <w:r>
        <w:t>cance</w:t>
      </w:r>
      <w:proofErr w:type="spellEnd"/>
      <w:r>
        <w:t xml:space="preserve"> and worthy of clinical promotion and application. </w:t>
      </w:r>
    </w:p>
    <w:p w:rsidR="000C7C37" w:rsidRDefault="000C7C37" w:rsidP="000C7C37"/>
    <w:p w:rsidR="00197CD7" w:rsidRPr="000C7C37" w:rsidRDefault="000C7C37" w:rsidP="000C7C37">
      <w:r>
        <w:t xml:space="preserve">Key words: ultra-pulse fractional CO2 laser; scalpel </w:t>
      </w:r>
      <w:proofErr w:type="spellStart"/>
      <w:r>
        <w:t>subsicion</w:t>
      </w:r>
      <w:proofErr w:type="spellEnd"/>
      <w:r>
        <w:t xml:space="preserve"> therapy; Soothing Moisturizing Cream; acne; atrophic scars</w:t>
      </w:r>
    </w:p>
    <w:sectPr w:rsidR="00197CD7" w:rsidRPr="000C7C3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928B4A4-9975-4B45-94D1-97CFE38ACBF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10925</TotalTime>
  <Pages>2</Pages>
  <Words>623</Words>
  <Characters>3552</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1666</cp:revision>
  <dcterms:created xsi:type="dcterms:W3CDTF">2022-07-04T07:48:00Z</dcterms:created>
  <dcterms:modified xsi:type="dcterms:W3CDTF">2023-09-26T02:50:00Z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