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5CF7" w:rsidRDefault="00935CF7" w:rsidP="00935CF7">
      <w:r>
        <w:t>果酸换</w:t>
      </w:r>
      <w:proofErr w:type="gramStart"/>
      <w:r>
        <w:t>肤联合</w:t>
      </w:r>
      <w:proofErr w:type="gramEnd"/>
      <w:r>
        <w:t>外用含马齿苋提取物和青刺果油护肤品治疗轻中度寻常痤疮</w:t>
      </w:r>
      <w:r>
        <w:t xml:space="preserve"> </w:t>
      </w:r>
    </w:p>
    <w:p w:rsidR="00935CF7" w:rsidRDefault="00935CF7" w:rsidP="00935CF7"/>
    <w:p w:rsidR="00935CF7" w:rsidRDefault="00935CF7" w:rsidP="00935CF7">
      <w:proofErr w:type="gramStart"/>
      <w:r>
        <w:t>智艳平</w:t>
      </w:r>
      <w:proofErr w:type="gramEnd"/>
      <w:r>
        <w:t>1,2</w:t>
      </w:r>
      <w:r>
        <w:t>，</w:t>
      </w:r>
      <w:proofErr w:type="gramStart"/>
      <w:r>
        <w:t>王忆霄</w:t>
      </w:r>
      <w:proofErr w:type="gramEnd"/>
      <w:r>
        <w:t xml:space="preserve">3 </w:t>
      </w:r>
      <w:r>
        <w:t>，</w:t>
      </w:r>
      <w:proofErr w:type="gramStart"/>
      <w:r>
        <w:t>吴晓瑾</w:t>
      </w:r>
      <w:proofErr w:type="gramEnd"/>
      <w:r>
        <w:t xml:space="preserve">1 </w:t>
      </w:r>
    </w:p>
    <w:p w:rsidR="00935CF7" w:rsidRDefault="00935CF7" w:rsidP="00935CF7"/>
    <w:p w:rsidR="00935CF7" w:rsidRDefault="00935CF7" w:rsidP="00935CF7">
      <w:r>
        <w:t>（</w:t>
      </w:r>
      <w:r>
        <w:t>1.</w:t>
      </w:r>
      <w:r>
        <w:t>上海交通大学医学院附属第九人民医院皮肤科</w:t>
      </w:r>
      <w:r>
        <w:t xml:space="preserve"> </w:t>
      </w:r>
      <w:r>
        <w:t>上海</w:t>
      </w:r>
      <w:r>
        <w:t xml:space="preserve"> 200011</w:t>
      </w:r>
      <w:r>
        <w:t>；</w:t>
      </w:r>
      <w:r>
        <w:t>2.</w:t>
      </w:r>
      <w:r>
        <w:t>内蒙古自治区国际蒙医医院皮肤科</w:t>
      </w:r>
      <w:r>
        <w:t xml:space="preserve"> </w:t>
      </w:r>
      <w:r>
        <w:t>内蒙古</w:t>
      </w:r>
      <w:r>
        <w:t xml:space="preserve"> </w:t>
      </w:r>
      <w:r>
        <w:t>呼和浩特</w:t>
      </w:r>
      <w:r>
        <w:t xml:space="preserve"> 010010</w:t>
      </w:r>
      <w:r>
        <w:t>；</w:t>
      </w:r>
      <w:r>
        <w:t>3.</w:t>
      </w:r>
      <w:r>
        <w:t>内蒙古医科大学医学实验中心</w:t>
      </w:r>
      <w:r>
        <w:t xml:space="preserve"> </w:t>
      </w:r>
      <w:r>
        <w:t>内蒙古</w:t>
      </w:r>
      <w:r>
        <w:t xml:space="preserve"> </w:t>
      </w:r>
      <w:r>
        <w:t>呼和浩特</w:t>
      </w:r>
      <w:r>
        <w:t xml:space="preserve"> 010059</w:t>
      </w:r>
      <w:r>
        <w:t>）</w:t>
      </w:r>
      <w:r>
        <w:t xml:space="preserve"> </w:t>
      </w:r>
    </w:p>
    <w:p w:rsidR="00935CF7" w:rsidRDefault="00935CF7" w:rsidP="00935CF7"/>
    <w:p w:rsidR="00935CF7" w:rsidRDefault="00935CF7" w:rsidP="00935CF7">
      <w:r>
        <w:t>[</w:t>
      </w:r>
      <w:r>
        <w:t>摘要</w:t>
      </w:r>
      <w:r>
        <w:t>]</w:t>
      </w:r>
      <w:r>
        <w:t>目的：探究果酸换</w:t>
      </w:r>
      <w:proofErr w:type="gramStart"/>
      <w:r>
        <w:t>肤联合</w:t>
      </w:r>
      <w:proofErr w:type="gramEnd"/>
      <w:r>
        <w:t>外用主含马齿苋提取物和青刺果油护肤品治疗轻、中度寻常痤疮的临床疗效。方法：将轻、</w:t>
      </w:r>
      <w:r>
        <w:t xml:space="preserve"> </w:t>
      </w:r>
      <w:r>
        <w:t>中度寻常痤疮患者随机分为对照组（果酸换肤治疗）、观察组（果酸换</w:t>
      </w:r>
      <w:proofErr w:type="gramStart"/>
      <w:r>
        <w:t>肤治疗</w:t>
      </w:r>
      <w:proofErr w:type="gramEnd"/>
      <w:r>
        <w:t>联合外用主含马齿苋提取物和青刺果油护肤</w:t>
      </w:r>
      <w:r>
        <w:t xml:space="preserve"> </w:t>
      </w:r>
      <w:r>
        <w:t>品），每组</w:t>
      </w:r>
      <w:r>
        <w:t>60</w:t>
      </w:r>
      <w:r>
        <w:t>例。比较两组患者临床疗效、角质层含水量和经表皮水分流失量（</w:t>
      </w:r>
      <w:proofErr w:type="spellStart"/>
      <w:r>
        <w:t>Transepidermal</w:t>
      </w:r>
      <w:proofErr w:type="spellEnd"/>
      <w:r>
        <w:t xml:space="preserve"> water loss</w:t>
      </w:r>
      <w:r>
        <w:t>，</w:t>
      </w:r>
      <w:r>
        <w:t>TEWL</w:t>
      </w:r>
      <w:r>
        <w:t>）。结</w:t>
      </w:r>
      <w:r>
        <w:t xml:space="preserve"> </w:t>
      </w:r>
      <w:r>
        <w:t>果：治疗</w:t>
      </w:r>
      <w:r>
        <w:t>12</w:t>
      </w:r>
      <w:r>
        <w:t>周后，观察组总有效率为</w:t>
      </w:r>
      <w:r>
        <w:t>93.33%</w:t>
      </w:r>
      <w:r>
        <w:t>高于对照组总有效率</w:t>
      </w:r>
      <w:r>
        <w:t>78.33%</w:t>
      </w:r>
      <w:r>
        <w:t>（</w:t>
      </w:r>
      <w:r>
        <w:t>P</w:t>
      </w:r>
      <w:r>
        <w:t>＜</w:t>
      </w:r>
      <w:r>
        <w:t>0.05</w:t>
      </w:r>
      <w:r>
        <w:t>）。治疗</w:t>
      </w:r>
      <w:r>
        <w:t>6</w:t>
      </w:r>
      <w:r>
        <w:t>周、</w:t>
      </w:r>
      <w:r>
        <w:t>12</w:t>
      </w:r>
      <w:r>
        <w:t>周后观察组患者的角质</w:t>
      </w:r>
      <w:r>
        <w:t xml:space="preserve"> </w:t>
      </w:r>
      <w:r>
        <w:t>含水量均高于对照组（</w:t>
      </w:r>
      <w:r>
        <w:t>P</w:t>
      </w:r>
      <w:r>
        <w:t>＜</w:t>
      </w:r>
      <w:r>
        <w:t>0.05</w:t>
      </w:r>
      <w:r>
        <w:t>），且与治疗前相比，治疗</w:t>
      </w:r>
      <w:r>
        <w:t>6</w:t>
      </w:r>
      <w:r>
        <w:t>周、</w:t>
      </w:r>
      <w:r>
        <w:t>12</w:t>
      </w:r>
      <w:r>
        <w:t>周后，观察组患者的角质含水量均升高（</w:t>
      </w:r>
      <w:r>
        <w:t>P</w:t>
      </w:r>
      <w:r>
        <w:t>＜</w:t>
      </w:r>
      <w:r>
        <w:t>0.05</w:t>
      </w:r>
      <w:r>
        <w:t>）。治</w:t>
      </w:r>
      <w:r>
        <w:t xml:space="preserve"> </w:t>
      </w:r>
      <w:r>
        <w:t>疗</w:t>
      </w:r>
      <w:r>
        <w:t>6</w:t>
      </w:r>
      <w:r>
        <w:t>周、</w:t>
      </w:r>
      <w:r>
        <w:t>12</w:t>
      </w:r>
      <w:r>
        <w:t>周后，观察组患者的</w:t>
      </w:r>
      <w:r>
        <w:t>TEWL</w:t>
      </w:r>
      <w:r>
        <w:t>均低于对照组（</w:t>
      </w:r>
      <w:r>
        <w:t>P</w:t>
      </w:r>
      <w:r>
        <w:t>＜</w:t>
      </w:r>
      <w:r>
        <w:t>0.05</w:t>
      </w:r>
      <w:r>
        <w:t>）；与治疗前相比，观察组在治疗</w:t>
      </w:r>
      <w:r>
        <w:t>6</w:t>
      </w:r>
      <w:r>
        <w:t>周、</w:t>
      </w:r>
      <w:r>
        <w:t>12</w:t>
      </w:r>
      <w:r>
        <w:t>周后</w:t>
      </w:r>
      <w:r>
        <w:t>TEWL</w:t>
      </w:r>
      <w:r>
        <w:t>均降低（</w:t>
      </w:r>
      <w:r>
        <w:t xml:space="preserve">P </w:t>
      </w:r>
      <w:r>
        <w:t>＜</w:t>
      </w:r>
      <w:r>
        <w:t>0.05</w:t>
      </w:r>
      <w:r>
        <w:t>）。结论：果酸换</w:t>
      </w:r>
      <w:proofErr w:type="gramStart"/>
      <w:r>
        <w:t>肤联合主</w:t>
      </w:r>
      <w:proofErr w:type="gramEnd"/>
      <w:r>
        <w:t>含马齿苋提取物和青刺果油护肤品治疗面部轻、中度寻常痤疮疗效显著，同时可增加皮肤</w:t>
      </w:r>
      <w:r>
        <w:t xml:space="preserve"> </w:t>
      </w:r>
      <w:r>
        <w:t>含水量，降低经表皮水分流失量，使用安全感良好。</w:t>
      </w:r>
      <w:r>
        <w:t xml:space="preserve"> </w:t>
      </w:r>
    </w:p>
    <w:p w:rsidR="00935CF7" w:rsidRDefault="00935CF7" w:rsidP="00935CF7"/>
    <w:p w:rsidR="00935CF7" w:rsidRDefault="00935CF7" w:rsidP="00935CF7">
      <w:r>
        <w:t>[</w:t>
      </w:r>
      <w:r>
        <w:t>关键词</w:t>
      </w:r>
      <w:r>
        <w:t>]</w:t>
      </w:r>
      <w:r>
        <w:t>寻常痤疮；果酸换肤；马齿苋；青刺果油；角质层含水量；经表皮水分流失量</w:t>
      </w:r>
      <w:r>
        <w:t xml:space="preserve"> </w:t>
      </w:r>
    </w:p>
    <w:p w:rsidR="00935CF7" w:rsidRDefault="00935CF7" w:rsidP="00935CF7"/>
    <w:p w:rsidR="00935CF7" w:rsidRDefault="00935CF7" w:rsidP="00935CF7">
      <w:r>
        <w:t>[</w:t>
      </w:r>
      <w:r>
        <w:t>中图分类号</w:t>
      </w:r>
      <w:r>
        <w:t>]R758.73+ 3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09-0104-04 </w:t>
      </w:r>
    </w:p>
    <w:p w:rsidR="00935CF7" w:rsidRDefault="00935CF7" w:rsidP="00935CF7"/>
    <w:p w:rsidR="00935CF7" w:rsidRDefault="00935CF7" w:rsidP="00935CF7">
      <w:r>
        <w:t xml:space="preserve">Clinical Effect of Glycolic Acid Peel Combined with Skin Care Products Containing Purslane Extract and </w:t>
      </w:r>
      <w:proofErr w:type="spellStart"/>
      <w:r>
        <w:t>Prinsepia</w:t>
      </w:r>
      <w:proofErr w:type="spellEnd"/>
      <w:r>
        <w:t xml:space="preserve"> Utilis Royle Oil on Mild to Moderate Acne Vulgaris Patients </w:t>
      </w:r>
    </w:p>
    <w:p w:rsidR="00935CF7" w:rsidRDefault="00935CF7" w:rsidP="00935CF7"/>
    <w:p w:rsidR="00935CF7" w:rsidRDefault="00935CF7" w:rsidP="00935CF7">
      <w:r>
        <w:t>ZHI Yanping1</w:t>
      </w:r>
      <w:r>
        <w:t>，</w:t>
      </w:r>
      <w:r>
        <w:t xml:space="preserve">2,WANG Yixiao3 ,WU Xiaojin1 </w:t>
      </w:r>
    </w:p>
    <w:p w:rsidR="00935CF7" w:rsidRDefault="00935CF7" w:rsidP="00935CF7"/>
    <w:p w:rsidR="00935CF7" w:rsidRDefault="00935CF7" w:rsidP="00935CF7">
      <w:r>
        <w:t>(</w:t>
      </w:r>
      <w:proofErr w:type="gramStart"/>
      <w:r>
        <w:t>1.Department</w:t>
      </w:r>
      <w:proofErr w:type="gramEnd"/>
      <w:r>
        <w:t xml:space="preserve"> of </w:t>
      </w:r>
      <w:proofErr w:type="spellStart"/>
      <w:r>
        <w:t>Dermatology,the</w:t>
      </w:r>
      <w:proofErr w:type="spellEnd"/>
      <w:r>
        <w:t xml:space="preserve"> Ninth People's </w:t>
      </w:r>
      <w:proofErr w:type="spellStart"/>
      <w:r>
        <w:t>Hospital,Shanghai</w:t>
      </w:r>
      <w:proofErr w:type="spellEnd"/>
      <w:r>
        <w:t xml:space="preserve"> Jiao Tong University School of </w:t>
      </w:r>
      <w:proofErr w:type="spellStart"/>
      <w:r>
        <w:t>Medicine,Shanghai</w:t>
      </w:r>
      <w:proofErr w:type="spellEnd"/>
      <w:r>
        <w:t xml:space="preserve"> 200011,China; 2.Department of </w:t>
      </w:r>
      <w:proofErr w:type="spellStart"/>
      <w:r>
        <w:t>Dermatology,Inner</w:t>
      </w:r>
      <w:proofErr w:type="spellEnd"/>
      <w:r>
        <w:t xml:space="preserve"> Mongolia International Mongolian </w:t>
      </w:r>
      <w:proofErr w:type="spellStart"/>
      <w:r>
        <w:t>Hospital,Hohhot</w:t>
      </w:r>
      <w:proofErr w:type="spellEnd"/>
      <w:r>
        <w:t xml:space="preserve"> 010010,Inner Mongolia Autonomous </w:t>
      </w:r>
      <w:proofErr w:type="spellStart"/>
      <w:r>
        <w:t>Region,China</w:t>
      </w:r>
      <w:proofErr w:type="spellEnd"/>
      <w:r>
        <w:t xml:space="preserve">; 3.Medical Experiment Center of Inner Mongolia Medical </w:t>
      </w:r>
      <w:proofErr w:type="spellStart"/>
      <w:r>
        <w:t>University,Hohhot</w:t>
      </w:r>
      <w:proofErr w:type="spellEnd"/>
      <w:r>
        <w:t xml:space="preserve"> 010059,Inner Mongolia Autonomous </w:t>
      </w:r>
      <w:proofErr w:type="spellStart"/>
      <w:r>
        <w:t>Region,China</w:t>
      </w:r>
      <w:proofErr w:type="spellEnd"/>
      <w:r>
        <w:t xml:space="preserve">) </w:t>
      </w:r>
    </w:p>
    <w:p w:rsidR="00935CF7" w:rsidRDefault="00935CF7" w:rsidP="00935CF7"/>
    <w:p w:rsidR="00935CF7" w:rsidRDefault="00935CF7" w:rsidP="00935CF7">
      <w:r>
        <w:t xml:space="preserve">Abstract: Objective To explore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of glycolic acid peel combined with skin care products containing purslane extract and </w:t>
      </w:r>
      <w:proofErr w:type="spellStart"/>
      <w:r>
        <w:t>prinsepia</w:t>
      </w:r>
      <w:proofErr w:type="spellEnd"/>
      <w:r>
        <w:t xml:space="preserve"> utilis </w:t>
      </w:r>
      <w:proofErr w:type="spellStart"/>
      <w:r>
        <w:t>royle</w:t>
      </w:r>
      <w:proofErr w:type="spellEnd"/>
      <w:r>
        <w:t xml:space="preserve"> oil in the treatment of mild to moderate acne vulgaris. Methods 120 patients with mild to moderate acne vulgaris were randomly divided into the control group (glycolic acid peel </w:t>
      </w:r>
      <w:proofErr w:type="spellStart"/>
      <w:proofErr w:type="gramStart"/>
      <w:r>
        <w:t>alone,n</w:t>
      </w:r>
      <w:proofErr w:type="spellEnd"/>
      <w:proofErr w:type="gramEnd"/>
      <w:r>
        <w:t xml:space="preserve">=60) and the observation group (combination of glycolic acid peel and skin care products containing purslane extract and </w:t>
      </w:r>
      <w:proofErr w:type="spellStart"/>
      <w:r>
        <w:t>prinsepia</w:t>
      </w:r>
      <w:proofErr w:type="spellEnd"/>
      <w:r>
        <w:t xml:space="preserve"> utilis </w:t>
      </w:r>
      <w:proofErr w:type="spellStart"/>
      <w:r>
        <w:t>royle</w:t>
      </w:r>
      <w:proofErr w:type="spellEnd"/>
      <w:r>
        <w:t xml:space="preserve"> </w:t>
      </w:r>
      <w:proofErr w:type="spellStart"/>
      <w:r>
        <w:t>oil,n</w:t>
      </w:r>
      <w:proofErr w:type="spellEnd"/>
      <w:r>
        <w:t xml:space="preserve">=60).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, cuticle water content and </w:t>
      </w:r>
      <w:proofErr w:type="spellStart"/>
      <w:r>
        <w:t>transepidermal</w:t>
      </w:r>
      <w:proofErr w:type="spellEnd"/>
      <w:r>
        <w:t xml:space="preserve"> water loss (TEWL) were compared between the two groups. Results After 12 weeks of treatment,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of the observation group was 93.33%, and 78.33% in the control group. The diff </w:t>
      </w:r>
      <w:proofErr w:type="spellStart"/>
      <w:r>
        <w:t>erence</w:t>
      </w:r>
      <w:proofErr w:type="spellEnd"/>
      <w:r>
        <w:t xml:space="preserve"> was statistically </w:t>
      </w:r>
      <w:proofErr w:type="spellStart"/>
      <w:r>
        <w:t>signifi</w:t>
      </w:r>
      <w:proofErr w:type="spellEnd"/>
      <w:r>
        <w:t xml:space="preserve"> cant (P</w:t>
      </w:r>
      <w:r>
        <w:t>＜</w:t>
      </w:r>
      <w:r>
        <w:t xml:space="preserve">0.05). After 6 weeks and 12 weeks of treatment, the cuticle water </w:t>
      </w:r>
      <w:r>
        <w:lastRenderedPageBreak/>
        <w:t>content in observation group was higher than that in control group (P</w:t>
      </w:r>
      <w:r>
        <w:t>＜</w:t>
      </w:r>
      <w:r>
        <w:t xml:space="preserve">0.05). The cuticle water content in observation group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increased after 6 weeks and 12 weeks of treatment (P</w:t>
      </w:r>
      <w:r>
        <w:t>＜</w:t>
      </w:r>
      <w:r>
        <w:t>0.05). After 6 weeks and 12 weeks of treatment, TEWL of observation group was lower than control group (P</w:t>
      </w:r>
      <w:r>
        <w:t>＜</w:t>
      </w:r>
      <w:r>
        <w:t xml:space="preserve">0.05). TEWL in observation group was also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decreased at 6 and 12 weeks after treatment (P</w:t>
      </w:r>
      <w:r>
        <w:t>＜</w:t>
      </w:r>
      <w:r>
        <w:t xml:space="preserve">0.05). Conclusion Glycolic acid peel combined with skin care products containing purslane extract and </w:t>
      </w:r>
      <w:proofErr w:type="spellStart"/>
      <w:r>
        <w:t>prinsepia</w:t>
      </w:r>
      <w:proofErr w:type="spellEnd"/>
      <w:r>
        <w:t xml:space="preserve"> utilis </w:t>
      </w:r>
      <w:proofErr w:type="spellStart"/>
      <w:r>
        <w:t>royle</w:t>
      </w:r>
      <w:proofErr w:type="spellEnd"/>
      <w:r>
        <w:t xml:space="preserve"> oil produced </w:t>
      </w:r>
      <w:proofErr w:type="spellStart"/>
      <w:r>
        <w:t>signifi</w:t>
      </w:r>
      <w:proofErr w:type="spellEnd"/>
      <w:r>
        <w:t xml:space="preserve"> cant eff </w:t>
      </w:r>
      <w:proofErr w:type="spellStart"/>
      <w:r>
        <w:t>ect</w:t>
      </w:r>
      <w:proofErr w:type="spellEnd"/>
      <w:r>
        <w:t xml:space="preserve"> on the treatment of mild to moderate acne </w:t>
      </w:r>
      <w:proofErr w:type="spellStart"/>
      <w:proofErr w:type="gramStart"/>
      <w:r>
        <w:t>vulgaris,and</w:t>
      </w:r>
      <w:proofErr w:type="spellEnd"/>
      <w:proofErr w:type="gramEnd"/>
      <w:r>
        <w:t xml:space="preserve"> increased skin water content and reduce </w:t>
      </w:r>
      <w:proofErr w:type="spellStart"/>
      <w:r>
        <w:t>transepidermal</w:t>
      </w:r>
      <w:proofErr w:type="spellEnd"/>
      <w:r>
        <w:t xml:space="preserve"> water loss. It is safer to use it to treat mild to moderate acne. </w:t>
      </w:r>
    </w:p>
    <w:p w:rsidR="00935CF7" w:rsidRDefault="00935CF7" w:rsidP="00935CF7"/>
    <w:p w:rsidR="00197CD7" w:rsidRPr="00935CF7" w:rsidRDefault="00935CF7" w:rsidP="00935CF7">
      <w:r>
        <w:t xml:space="preserve">Key words: acne vulgaris; glycolic acid peel; purslane; </w:t>
      </w:r>
      <w:proofErr w:type="spellStart"/>
      <w:r>
        <w:t>prinsepia</w:t>
      </w:r>
      <w:proofErr w:type="spellEnd"/>
      <w:r>
        <w:t xml:space="preserve"> utilis </w:t>
      </w:r>
      <w:proofErr w:type="spellStart"/>
      <w:r>
        <w:t>royle</w:t>
      </w:r>
      <w:proofErr w:type="spellEnd"/>
      <w:r>
        <w:t xml:space="preserve"> oil; cuticle water content; </w:t>
      </w:r>
      <w:proofErr w:type="spellStart"/>
      <w:r>
        <w:t>transepidermal</w:t>
      </w:r>
      <w:proofErr w:type="spellEnd"/>
      <w:r>
        <w:t xml:space="preserve"> water loss</w:t>
      </w:r>
    </w:p>
    <w:sectPr w:rsidR="00197CD7" w:rsidRPr="00935C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A93ACFA-18E8-4A05-8D6D-F5C94F88E42B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97CD7"/>
    <w:rsid w:val="001A1F94"/>
    <w:rsid w:val="001A1FB2"/>
    <w:rsid w:val="001D1E26"/>
    <w:rsid w:val="001D3916"/>
    <w:rsid w:val="001D49F3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12C9E"/>
    <w:rsid w:val="00213BCF"/>
    <w:rsid w:val="00214A76"/>
    <w:rsid w:val="00220BCF"/>
    <w:rsid w:val="00227991"/>
    <w:rsid w:val="002327A2"/>
    <w:rsid w:val="00232F23"/>
    <w:rsid w:val="00244885"/>
    <w:rsid w:val="00251F95"/>
    <w:rsid w:val="00255034"/>
    <w:rsid w:val="00263916"/>
    <w:rsid w:val="002773D8"/>
    <w:rsid w:val="00277E64"/>
    <w:rsid w:val="00282AC2"/>
    <w:rsid w:val="00285C8C"/>
    <w:rsid w:val="00286638"/>
    <w:rsid w:val="002918D1"/>
    <w:rsid w:val="00296617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42627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3D06"/>
    <w:rsid w:val="0047491C"/>
    <w:rsid w:val="004779A7"/>
    <w:rsid w:val="00481E1B"/>
    <w:rsid w:val="00490408"/>
    <w:rsid w:val="004915A9"/>
    <w:rsid w:val="004A469A"/>
    <w:rsid w:val="004A5C83"/>
    <w:rsid w:val="004B03B8"/>
    <w:rsid w:val="004B1AA2"/>
    <w:rsid w:val="004B5E3D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7D7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7638E"/>
    <w:rsid w:val="00584D48"/>
    <w:rsid w:val="00591EB0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35DD"/>
    <w:rsid w:val="005F4D98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0386"/>
    <w:rsid w:val="006706A4"/>
    <w:rsid w:val="006737ED"/>
    <w:rsid w:val="00674B20"/>
    <w:rsid w:val="006753C0"/>
    <w:rsid w:val="00684D3A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8267B"/>
    <w:rsid w:val="00796E83"/>
    <w:rsid w:val="007A3FAF"/>
    <w:rsid w:val="007B0D87"/>
    <w:rsid w:val="007C0EFB"/>
    <w:rsid w:val="007C55D7"/>
    <w:rsid w:val="007C7C28"/>
    <w:rsid w:val="007D4CAE"/>
    <w:rsid w:val="007D4F47"/>
    <w:rsid w:val="007D702E"/>
    <w:rsid w:val="007E1E1A"/>
    <w:rsid w:val="007E4813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E5C"/>
    <w:rsid w:val="00830FBE"/>
    <w:rsid w:val="00835F67"/>
    <w:rsid w:val="00851D83"/>
    <w:rsid w:val="008606A5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2F71"/>
    <w:rsid w:val="008D5BA0"/>
    <w:rsid w:val="008E0187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27650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CA6"/>
    <w:rsid w:val="00957294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6831"/>
    <w:rsid w:val="009B2830"/>
    <w:rsid w:val="009B47E6"/>
    <w:rsid w:val="009B6ABE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119D5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4544F"/>
    <w:rsid w:val="00A513C4"/>
    <w:rsid w:val="00A5288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AF48FE"/>
    <w:rsid w:val="00B114A0"/>
    <w:rsid w:val="00B157C6"/>
    <w:rsid w:val="00B20220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339A"/>
    <w:rsid w:val="00B8624E"/>
    <w:rsid w:val="00B933C7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C01821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2E8C"/>
    <w:rsid w:val="00DC3750"/>
    <w:rsid w:val="00DC50A7"/>
    <w:rsid w:val="00DD033A"/>
    <w:rsid w:val="00DD2B56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17ED0"/>
    <w:rsid w:val="00E21237"/>
    <w:rsid w:val="00E21D7D"/>
    <w:rsid w:val="00E25029"/>
    <w:rsid w:val="00E2737B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EEBEB1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10929</TotalTime>
  <Pages>2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1673</cp:revision>
  <dcterms:created xsi:type="dcterms:W3CDTF">2022-07-04T07:48:00Z</dcterms:created>
  <dcterms:modified xsi:type="dcterms:W3CDTF">2023-09-26T02:54:00Z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