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C0C07" w14:textId="77777777" w:rsidR="004F3C6A" w:rsidRDefault="004F3C6A" w:rsidP="004F3C6A">
      <w:r>
        <w:t>富血小板血浆应用于面部年轻化的</w:t>
      </w:r>
      <w:r>
        <w:t>Meta</w:t>
      </w:r>
      <w:r>
        <w:t>分析</w:t>
      </w:r>
    </w:p>
    <w:p w14:paraId="045F6264" w14:textId="77777777" w:rsidR="004F3C6A" w:rsidRDefault="004F3C6A" w:rsidP="004F3C6A"/>
    <w:p w14:paraId="44B0A8B1" w14:textId="24163E43" w:rsidR="004F3C6A" w:rsidRDefault="004F3C6A" w:rsidP="004F3C6A">
      <w:r>
        <w:t xml:space="preserve"> </w:t>
      </w:r>
      <w:r>
        <w:t>李</w:t>
      </w:r>
      <w:r>
        <w:t xml:space="preserve"> </w:t>
      </w:r>
      <w:proofErr w:type="gramStart"/>
      <w:r>
        <w:t>湧</w:t>
      </w:r>
      <w:proofErr w:type="gramEnd"/>
      <w:r>
        <w:t>，向</w:t>
      </w:r>
      <w:r>
        <w:t xml:space="preserve"> </w:t>
      </w:r>
      <w:r>
        <w:t>英</w:t>
      </w:r>
      <w:r>
        <w:t xml:space="preserve"> </w:t>
      </w:r>
    </w:p>
    <w:p w14:paraId="04AC4F9F" w14:textId="77777777" w:rsidR="004F3C6A" w:rsidRDefault="004F3C6A" w:rsidP="004F3C6A"/>
    <w:p w14:paraId="7365AAA3" w14:textId="484470E8" w:rsidR="004F3C6A" w:rsidRDefault="004F3C6A" w:rsidP="004F3C6A">
      <w:r>
        <w:t>（重庆医科大学附属第一医院医疗美容科</w:t>
      </w:r>
      <w:r>
        <w:t xml:space="preserve"> </w:t>
      </w:r>
      <w:r>
        <w:t>重庆</w:t>
      </w:r>
      <w:r>
        <w:t xml:space="preserve"> 400016</w:t>
      </w:r>
      <w:r>
        <w:t>）</w:t>
      </w:r>
      <w:r>
        <w:t xml:space="preserve"> </w:t>
      </w:r>
    </w:p>
    <w:p w14:paraId="03AE1F6A" w14:textId="77777777" w:rsidR="004F3C6A" w:rsidRDefault="004F3C6A" w:rsidP="004F3C6A"/>
    <w:p w14:paraId="70E1B6AC" w14:textId="77777777" w:rsidR="004F3C6A" w:rsidRDefault="004F3C6A" w:rsidP="004F3C6A">
      <w:r>
        <w:t>[</w:t>
      </w:r>
      <w:r>
        <w:t>摘要</w:t>
      </w:r>
      <w:r>
        <w:t>]</w:t>
      </w:r>
      <w:r>
        <w:t>目的：通过</w:t>
      </w:r>
      <w:r>
        <w:t>Meta</w:t>
      </w:r>
      <w:r>
        <w:t>分析系统评价将富血小板血浆（</w:t>
      </w:r>
      <w:r>
        <w:t>Platelet rich plasma</w:t>
      </w:r>
      <w:r>
        <w:t>，</w:t>
      </w:r>
      <w:r>
        <w:t>PRP</w:t>
      </w:r>
      <w:r>
        <w:t>）运用于面部年轻化疗法的安全性和有</w:t>
      </w:r>
      <w:r>
        <w:t xml:space="preserve"> </w:t>
      </w:r>
      <w:r>
        <w:t>效性。方法：用计算机从多个数据库中全面搜索使用</w:t>
      </w:r>
      <w:r>
        <w:t>PRP</w:t>
      </w:r>
      <w:r>
        <w:t>对面部年轻化进行治疗相关的随机对照实验，对有关论文进行筛</w:t>
      </w:r>
      <w:r>
        <w:t xml:space="preserve"> </w:t>
      </w:r>
      <w:r>
        <w:t>查、评估和信息提取后，再使用</w:t>
      </w:r>
      <w:r>
        <w:t>Rev Man 5.3</w:t>
      </w:r>
      <w:r>
        <w:t>软件，对新纳入的论文进行</w:t>
      </w:r>
      <w:r>
        <w:t>Meta</w:t>
      </w:r>
      <w:r>
        <w:t>分析。结果：共甄选出了</w:t>
      </w:r>
      <w:r>
        <w:t>16</w:t>
      </w:r>
      <w:r>
        <w:t>篇符合纳入规范标准</w:t>
      </w:r>
      <w:r>
        <w:t xml:space="preserve"> </w:t>
      </w:r>
      <w:r>
        <w:t>的研究论文，共包括了</w:t>
      </w:r>
      <w:r>
        <w:t>945</w:t>
      </w:r>
      <w:r>
        <w:t>例就医者，并根据诊断结果进行了</w:t>
      </w:r>
      <w:r>
        <w:t>Meta</w:t>
      </w:r>
      <w:r>
        <w:t>分析，研究结果表明，试验组与对照组相比，在面部色斑</w:t>
      </w:r>
      <w:r>
        <w:t xml:space="preserve">/ </w:t>
      </w:r>
      <w:r>
        <w:t>斑点</w:t>
      </w:r>
      <w:r>
        <w:t>[MD=-6.05</w:t>
      </w:r>
      <w:r>
        <w:t>，</w:t>
      </w:r>
      <w:r>
        <w:t>95%CI</w:t>
      </w:r>
      <w:r>
        <w:t>（</w:t>
      </w:r>
      <w:r>
        <w:t>-9.16</w:t>
      </w:r>
      <w:r>
        <w:t>，</w:t>
      </w:r>
      <w:r>
        <w:t>-2.94</w:t>
      </w:r>
      <w:r>
        <w:t>）</w:t>
      </w:r>
      <w:r>
        <w:t>]</w:t>
      </w:r>
      <w:r>
        <w:t>、面部水分</w:t>
      </w:r>
      <w:r>
        <w:t>[MD=6.19</w:t>
      </w:r>
      <w:r>
        <w:t>，</w:t>
      </w:r>
      <w:r>
        <w:t>95%CI</w:t>
      </w:r>
      <w:r>
        <w:t>（</w:t>
      </w:r>
      <w:r>
        <w:t>1.67</w:t>
      </w:r>
      <w:r>
        <w:t>，</w:t>
      </w:r>
      <w:r>
        <w:t>10.72</w:t>
      </w:r>
      <w:r>
        <w:t>）</w:t>
      </w:r>
      <w:r>
        <w:t>]</w:t>
      </w:r>
      <w:r>
        <w:t>和就医者满意度</w:t>
      </w:r>
      <w:r>
        <w:t>[OR=0.17</w:t>
      </w:r>
      <w:r>
        <w:t>，</w:t>
      </w:r>
      <w:r>
        <w:t xml:space="preserve">95%CI </w:t>
      </w:r>
      <w:r>
        <w:t>（</w:t>
      </w:r>
      <w:r>
        <w:t>0.08</w:t>
      </w:r>
      <w:r>
        <w:t>，</w:t>
      </w:r>
      <w:r>
        <w:t>0.37</w:t>
      </w:r>
      <w:r>
        <w:t>）</w:t>
      </w:r>
      <w:r>
        <w:t>]</w:t>
      </w:r>
      <w:r>
        <w:t>、改善疗效情况</w:t>
      </w:r>
      <w:r>
        <w:t>[OR=0.13</w:t>
      </w:r>
      <w:r>
        <w:t>，</w:t>
      </w:r>
      <w:r>
        <w:t>95%CI</w:t>
      </w:r>
      <w:r>
        <w:t>（</w:t>
      </w:r>
      <w:r>
        <w:t>0.06</w:t>
      </w:r>
      <w:r>
        <w:t>，</w:t>
      </w:r>
      <w:r>
        <w:t>0.25</w:t>
      </w:r>
      <w:r>
        <w:t>）</w:t>
      </w:r>
      <w:r>
        <w:t>]</w:t>
      </w:r>
      <w:r>
        <w:t>、不良反应发生率</w:t>
      </w:r>
      <w:r>
        <w:t>[OR=0.29</w:t>
      </w:r>
      <w:r>
        <w:t>，</w:t>
      </w:r>
      <w:r>
        <w:t>95%CI</w:t>
      </w:r>
      <w:r>
        <w:t>（</w:t>
      </w:r>
      <w:r>
        <w:t>0.17</w:t>
      </w:r>
      <w:r>
        <w:t>，</w:t>
      </w:r>
      <w:r>
        <w:t>0.50</w:t>
      </w:r>
      <w:r>
        <w:t>）</w:t>
      </w:r>
      <w:r>
        <w:t>]</w:t>
      </w:r>
      <w:r>
        <w:t>方</w:t>
      </w:r>
      <w:r>
        <w:t xml:space="preserve"> </w:t>
      </w:r>
      <w:r>
        <w:t>面，差异有显著统计学意义（</w:t>
      </w:r>
      <w:r>
        <w:t>P</w:t>
      </w:r>
      <w:r>
        <w:t>＜</w:t>
      </w:r>
      <w:r>
        <w:t>0.01</w:t>
      </w:r>
      <w:r>
        <w:t>）。结论：经</w:t>
      </w:r>
      <w:r>
        <w:t>Meta</w:t>
      </w:r>
      <w:r>
        <w:t>分析，将</w:t>
      </w:r>
      <w:r>
        <w:t>PRP</w:t>
      </w:r>
      <w:r>
        <w:t>应用于面部可改善皮肤情况，提高就医者满意度和治疗</w:t>
      </w:r>
      <w:r>
        <w:t xml:space="preserve"> </w:t>
      </w:r>
      <w:r>
        <w:t>效果，减少不良反应发生率，但未来仍需大规模、多中心的试验进一步证实。</w:t>
      </w:r>
      <w:r>
        <w:t xml:space="preserve"> </w:t>
      </w:r>
    </w:p>
    <w:p w14:paraId="45E6E053" w14:textId="77777777" w:rsidR="004F3C6A" w:rsidRDefault="004F3C6A" w:rsidP="004F3C6A"/>
    <w:p w14:paraId="07D9DC5E" w14:textId="1E29D541" w:rsidR="004F3C6A" w:rsidRDefault="004F3C6A" w:rsidP="004F3C6A">
      <w:r>
        <w:t>[</w:t>
      </w:r>
      <w:r>
        <w:t>关键词</w:t>
      </w:r>
      <w:r>
        <w:t>]</w:t>
      </w:r>
      <w:r>
        <w:t>富血小板血浆；面部年轻化；</w:t>
      </w:r>
      <w:r>
        <w:t>Meta</w:t>
      </w:r>
      <w:r>
        <w:t>分析；随机对照试验；就医者满意度；治疗结果；不良反应</w:t>
      </w:r>
      <w:r>
        <w:t xml:space="preserve"> </w:t>
      </w:r>
    </w:p>
    <w:p w14:paraId="115B01E1" w14:textId="77777777" w:rsidR="004F3C6A" w:rsidRDefault="004F3C6A" w:rsidP="004F3C6A"/>
    <w:p w14:paraId="2B961329" w14:textId="77777777" w:rsidR="004F3C6A" w:rsidRDefault="004F3C6A" w:rsidP="004F3C6A">
      <w:r>
        <w:t>[</w:t>
      </w:r>
      <w:r>
        <w:t>中图分类号</w:t>
      </w:r>
      <w:r>
        <w:t>]R622 [</w:t>
      </w:r>
      <w:r>
        <w:t>文献标志码</w:t>
      </w:r>
      <w:r>
        <w:t>]A [</w:t>
      </w:r>
      <w:r>
        <w:t>文章编号</w:t>
      </w:r>
      <w:r>
        <w:t>]1008-6455</w:t>
      </w:r>
      <w:r>
        <w:t>（</w:t>
      </w:r>
      <w:r>
        <w:t>2023</w:t>
      </w:r>
      <w:r>
        <w:t>）</w:t>
      </w:r>
      <w:r>
        <w:t xml:space="preserve">10-0037-06 </w:t>
      </w:r>
    </w:p>
    <w:p w14:paraId="720CEC95" w14:textId="77777777" w:rsidR="004F3C6A" w:rsidRDefault="004F3C6A" w:rsidP="004F3C6A"/>
    <w:p w14:paraId="41402641" w14:textId="77777777" w:rsidR="004F3C6A" w:rsidRDefault="004F3C6A" w:rsidP="004F3C6A">
      <w:r>
        <w:t xml:space="preserve">Platelet-rich Plasma for Facial Rejuvenation: A Meta-analysis </w:t>
      </w:r>
    </w:p>
    <w:p w14:paraId="3E2604F1" w14:textId="77777777" w:rsidR="004F3C6A" w:rsidRDefault="004F3C6A" w:rsidP="004F3C6A"/>
    <w:p w14:paraId="4EAA258C" w14:textId="55086560" w:rsidR="004F3C6A" w:rsidRDefault="004F3C6A" w:rsidP="004F3C6A">
      <w:r>
        <w:t xml:space="preserve">LI </w:t>
      </w:r>
      <w:proofErr w:type="spellStart"/>
      <w:proofErr w:type="gramStart"/>
      <w:r>
        <w:t>Yong,XIANG</w:t>
      </w:r>
      <w:proofErr w:type="spellEnd"/>
      <w:proofErr w:type="gramEnd"/>
      <w:r>
        <w:t xml:space="preserve"> Ying </w:t>
      </w:r>
    </w:p>
    <w:p w14:paraId="7AD41309" w14:textId="77777777" w:rsidR="004F3C6A" w:rsidRDefault="004F3C6A" w:rsidP="004F3C6A"/>
    <w:p w14:paraId="5D69D9D6" w14:textId="706F59C7" w:rsidR="004F3C6A" w:rsidRDefault="004F3C6A" w:rsidP="004F3C6A">
      <w:r>
        <w:t xml:space="preserve">(Department of Plastic </w:t>
      </w:r>
      <w:proofErr w:type="spellStart"/>
      <w:proofErr w:type="gramStart"/>
      <w:r>
        <w:t>Surgery,the</w:t>
      </w:r>
      <w:proofErr w:type="spellEnd"/>
      <w:proofErr w:type="gramEnd"/>
      <w:r>
        <w:t xml:space="preserve"> First Affi </w:t>
      </w:r>
      <w:proofErr w:type="spellStart"/>
      <w:r>
        <w:t>liated</w:t>
      </w:r>
      <w:proofErr w:type="spellEnd"/>
      <w:r>
        <w:t xml:space="preserve"> Hospital of Chongqing Medical </w:t>
      </w:r>
      <w:proofErr w:type="spellStart"/>
      <w:r>
        <w:t>University,Chongqing</w:t>
      </w:r>
      <w:proofErr w:type="spellEnd"/>
      <w:r>
        <w:t xml:space="preserve"> 400016,China) </w:t>
      </w:r>
    </w:p>
    <w:p w14:paraId="0D6CBA5A" w14:textId="77777777" w:rsidR="004F3C6A" w:rsidRDefault="004F3C6A" w:rsidP="004F3C6A"/>
    <w:p w14:paraId="0B58348E" w14:textId="77777777" w:rsidR="004F3C6A" w:rsidRDefault="004F3C6A" w:rsidP="004F3C6A">
      <w:pPr>
        <w:jc w:val="left"/>
      </w:pPr>
      <w:r>
        <w:t xml:space="preserve">Abstract: Objective To evaluate the safety and </w:t>
      </w:r>
      <w:proofErr w:type="spellStart"/>
      <w:r>
        <w:t>effi</w:t>
      </w:r>
      <w:proofErr w:type="spellEnd"/>
      <w:r>
        <w:t xml:space="preserve"> </w:t>
      </w:r>
      <w:proofErr w:type="spellStart"/>
      <w:r>
        <w:t>cacy</w:t>
      </w:r>
      <w:proofErr w:type="spellEnd"/>
      <w:r>
        <w:t xml:space="preserve"> of platelet-rich plasma (PRP) in the treatment of facial rejuvenation by meta-analysis. Methods Randomized controlled trials related to PRP treatment for facial rejuvenation were comprehensively searched from multiple databases by computer. After screening, evaluation and information extraction of relevant studies, Rev Man5.3 software was used to conduct meta-analysis of the included studies. Results We </w:t>
      </w:r>
      <w:proofErr w:type="spellStart"/>
      <w:r>
        <w:t>identifi</w:t>
      </w:r>
      <w:proofErr w:type="spellEnd"/>
      <w:r>
        <w:t xml:space="preserve"> ed 16 studies including a total of 945 subjects for Meta-analysis. Meta-analysis of the treatment results showed that facial spots [MD=-6.05,95%CI(-9.16,-2.94)], facial</w:t>
      </w:r>
      <w:r>
        <w:t xml:space="preserve"> </w:t>
      </w:r>
      <w:r>
        <w:t>moisture[MD=6.19,95%CI(1.67,10.72)], the satisfaction rate of</w:t>
      </w:r>
      <w:r>
        <w:t xml:space="preserve"> </w:t>
      </w:r>
      <w:r>
        <w:t xml:space="preserve">patients [OR=0.17,95%CI(0.08,0.37)], treatment eff </w:t>
      </w:r>
      <w:proofErr w:type="spellStart"/>
      <w:r>
        <w:t>ect</w:t>
      </w:r>
      <w:proofErr w:type="spellEnd"/>
      <w:r>
        <w:t xml:space="preserve"> [OR=0.13,95%CI(0.06,0.25)], incidence of adverse reactions [OR=0.29,95%CI(0.17,0.50)], the difference was statistically </w:t>
      </w:r>
      <w:proofErr w:type="spellStart"/>
      <w:r>
        <w:t>signifi</w:t>
      </w:r>
      <w:proofErr w:type="spellEnd"/>
      <w:r>
        <w:t xml:space="preserve"> cant, P</w:t>
      </w:r>
      <w:r>
        <w:t>＜</w:t>
      </w:r>
      <w:r>
        <w:t xml:space="preserve">0.01. Conclusion According to the meta-analysis, PRP applied to face can improve state of skin, the satisfaction rate of patients, treatment eff </w:t>
      </w:r>
      <w:proofErr w:type="spellStart"/>
      <w:r>
        <w:t>ect</w:t>
      </w:r>
      <w:proofErr w:type="spellEnd"/>
      <w:r>
        <w:t xml:space="preserve">, and reduce the incidence of adverse reactions. However, large-scale, multi-center trials are needed to further </w:t>
      </w:r>
      <w:proofErr w:type="spellStart"/>
      <w:r>
        <w:t>confi</w:t>
      </w:r>
      <w:proofErr w:type="spellEnd"/>
      <w:r>
        <w:t xml:space="preserve"> rm this conclusion. </w:t>
      </w:r>
    </w:p>
    <w:p w14:paraId="56E35CBD" w14:textId="77777777" w:rsidR="004F3C6A" w:rsidRDefault="004F3C6A" w:rsidP="004F3C6A">
      <w:pPr>
        <w:jc w:val="left"/>
      </w:pPr>
    </w:p>
    <w:p w14:paraId="451535FA" w14:textId="51E4F04B" w:rsidR="00AC5E0D" w:rsidRPr="004F3C6A" w:rsidRDefault="004F3C6A" w:rsidP="004F3C6A">
      <w:pPr>
        <w:jc w:val="left"/>
      </w:pPr>
      <w:r>
        <w:lastRenderedPageBreak/>
        <w:t>Key words: platelet-rich plasma; facial rejuvenation; Meta-analysis; randomized controlled trial; patient satisfaction; treatment outcome; adverse reaction</w:t>
      </w:r>
    </w:p>
    <w:sectPr w:rsidR="00AC5E0D" w:rsidRPr="004F3C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B905C93-1E50-4EDD-A9E3-453CE802305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12995</TotalTime>
  <Pages>2</Pages>
  <Words>332</Words>
  <Characters>1896</Characters>
  <Application>Microsoft Office Word</Application>
  <DocSecurity>0</DocSecurity>
  <Lines>15</Lines>
  <Paragraphs>4</Paragraphs>
  <ScaleCrop>false</ScaleCrop>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1755</cp:revision>
  <dcterms:created xsi:type="dcterms:W3CDTF">2022-07-04T07:48:00Z</dcterms:created>
  <dcterms:modified xsi:type="dcterms:W3CDTF">2023-10-30T08:13:00Z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