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F9774" w14:textId="77777777" w:rsidR="00E60764" w:rsidRDefault="00E60764" w:rsidP="00E60764">
      <w:r>
        <w:t>Q</w:t>
      </w:r>
      <w:r>
        <w:t>开关</w:t>
      </w:r>
      <w:proofErr w:type="spellStart"/>
      <w:r>
        <w:t>Nd:YAG</w:t>
      </w:r>
      <w:proofErr w:type="spellEnd"/>
      <w:r>
        <w:t>激光双波长交替治疗</w:t>
      </w:r>
      <w:proofErr w:type="gramStart"/>
      <w:r>
        <w:t>太</w:t>
      </w:r>
      <w:proofErr w:type="gramEnd"/>
      <w:r>
        <w:t>田痣疗效分析</w:t>
      </w:r>
      <w:r>
        <w:t xml:space="preserve"> </w:t>
      </w:r>
    </w:p>
    <w:p w14:paraId="7B4CD890" w14:textId="77777777" w:rsidR="00E60764" w:rsidRDefault="00E60764" w:rsidP="00E60764"/>
    <w:p w14:paraId="4643802E" w14:textId="6561FDA7" w:rsidR="00E60764" w:rsidRDefault="00E60764" w:rsidP="00E60764">
      <w:r>
        <w:t>徐</w:t>
      </w:r>
      <w:r>
        <w:t xml:space="preserve"> </w:t>
      </w:r>
      <w:r>
        <w:t>沁</w:t>
      </w:r>
      <w:r>
        <w:t xml:space="preserve">1 </w:t>
      </w:r>
      <w:r>
        <w:t>，张潇潇</w:t>
      </w:r>
      <w:r>
        <w:t xml:space="preserve">2 </w:t>
      </w:r>
      <w:r>
        <w:t>，田</w:t>
      </w:r>
      <w:r>
        <w:t xml:space="preserve"> </w:t>
      </w:r>
      <w:r>
        <w:t>荣</w:t>
      </w:r>
      <w:r>
        <w:t xml:space="preserve">3 </w:t>
      </w:r>
    </w:p>
    <w:p w14:paraId="5DF6506E" w14:textId="77777777" w:rsidR="00E60764" w:rsidRDefault="00E60764" w:rsidP="00E60764"/>
    <w:p w14:paraId="4662E885" w14:textId="269930EA" w:rsidR="00E60764" w:rsidRDefault="00E60764" w:rsidP="00E60764">
      <w:r>
        <w:t>（恩施州中心医院</w:t>
      </w:r>
      <w:r>
        <w:t xml:space="preserve"> 1.</w:t>
      </w:r>
      <w:r>
        <w:t>健康热线服务中心；</w:t>
      </w:r>
      <w:r>
        <w:t xml:space="preserve"> 2.</w:t>
      </w:r>
      <w:r>
        <w:t>急诊儿科；</w:t>
      </w:r>
      <w:r>
        <w:t xml:space="preserve"> 3.</w:t>
      </w:r>
      <w:r>
        <w:t>烧伤外科</w:t>
      </w:r>
      <w:r>
        <w:t xml:space="preserve"> </w:t>
      </w:r>
      <w:r>
        <w:t>湖北</w:t>
      </w:r>
      <w:r>
        <w:t xml:space="preserve"> </w:t>
      </w:r>
      <w:r>
        <w:t>恩施</w:t>
      </w:r>
      <w:r>
        <w:t xml:space="preserve"> 445000</w:t>
      </w:r>
      <w:r>
        <w:t>）</w:t>
      </w:r>
      <w:r>
        <w:t xml:space="preserve"> </w:t>
      </w:r>
    </w:p>
    <w:p w14:paraId="3228FC66" w14:textId="77777777" w:rsidR="00E60764" w:rsidRDefault="00E60764" w:rsidP="00E60764"/>
    <w:p w14:paraId="0C8217E6" w14:textId="77777777" w:rsidR="00E60764" w:rsidRDefault="00E60764" w:rsidP="00E60764">
      <w:r>
        <w:t>[</w:t>
      </w:r>
      <w:r>
        <w:t>摘要</w:t>
      </w:r>
      <w:r>
        <w:t>]</w:t>
      </w:r>
      <w:r>
        <w:t>目的：探讨</w:t>
      </w:r>
      <w:r>
        <w:t>Q</w:t>
      </w:r>
      <w:r>
        <w:t>开关</w:t>
      </w:r>
      <w:r>
        <w:t>Nd</w:t>
      </w:r>
      <w:r>
        <w:rPr>
          <w:rFonts w:ascii="宋体" w:hAnsi="宋体" w:cs="宋体" w:hint="eastAsia"/>
        </w:rPr>
        <w:t>∶</w:t>
      </w:r>
      <w:r>
        <w:t>YAG</w:t>
      </w:r>
      <w:r>
        <w:t>激光</w:t>
      </w:r>
      <w:r>
        <w:t>1 064 nm</w:t>
      </w:r>
      <w:r>
        <w:t>联合</w:t>
      </w:r>
      <w:r>
        <w:t>532 nm</w:t>
      </w:r>
      <w:r>
        <w:t>双波长交替治疗</w:t>
      </w:r>
      <w:proofErr w:type="gramStart"/>
      <w:r>
        <w:t>太</w:t>
      </w:r>
      <w:proofErr w:type="gramEnd"/>
      <w:r>
        <w:t>田痣的效果。方法：回顾性分析</w:t>
      </w:r>
      <w:r>
        <w:t>2018</w:t>
      </w:r>
      <w:r>
        <w:t>年</w:t>
      </w:r>
      <w:r>
        <w:t>2</w:t>
      </w:r>
      <w:r>
        <w:t>月</w:t>
      </w:r>
      <w:r>
        <w:t xml:space="preserve">-2021 </w:t>
      </w:r>
      <w:r>
        <w:t>年</w:t>
      </w:r>
      <w:r>
        <w:t>2</w:t>
      </w:r>
      <w:r>
        <w:t>月笔者医院收治的</w:t>
      </w:r>
      <w:r>
        <w:t>591</w:t>
      </w:r>
      <w:r>
        <w:t>例</w:t>
      </w:r>
      <w:proofErr w:type="gramStart"/>
      <w:r>
        <w:t>太</w:t>
      </w:r>
      <w:proofErr w:type="gramEnd"/>
      <w:r>
        <w:t>田</w:t>
      </w:r>
      <w:proofErr w:type="gramStart"/>
      <w:r>
        <w:t>痣患者</w:t>
      </w:r>
      <w:proofErr w:type="gramEnd"/>
      <w:r>
        <w:t>的临床资料，依据不同激光治疗方案分为长波组（</w:t>
      </w:r>
      <w:r>
        <w:t>n=287</w:t>
      </w:r>
      <w:r>
        <w:t>，</w:t>
      </w:r>
      <w:r>
        <w:t>Q</w:t>
      </w:r>
      <w:r>
        <w:t>开关</w:t>
      </w:r>
      <w:r>
        <w:t>Nd</w:t>
      </w:r>
      <w:r>
        <w:rPr>
          <w:rFonts w:ascii="宋体" w:hAnsi="宋体" w:cs="宋体" w:hint="eastAsia"/>
        </w:rPr>
        <w:t>∶</w:t>
      </w:r>
      <w:r>
        <w:t>YAG 1 064 nm</w:t>
      </w:r>
      <w:r>
        <w:t>激</w:t>
      </w:r>
      <w:r>
        <w:t xml:space="preserve"> </w:t>
      </w:r>
      <w:r>
        <w:t>光治疗）和交替组（</w:t>
      </w:r>
      <w:r>
        <w:t>n=304</w:t>
      </w:r>
      <w:r>
        <w:t>，</w:t>
      </w:r>
      <w:r>
        <w:t>Q</w:t>
      </w:r>
      <w:r>
        <w:t>开关</w:t>
      </w:r>
      <w:r>
        <w:t>Nd</w:t>
      </w:r>
      <w:r>
        <w:rPr>
          <w:rFonts w:ascii="宋体" w:hAnsi="宋体" w:cs="宋体" w:hint="eastAsia"/>
        </w:rPr>
        <w:t>∶</w:t>
      </w:r>
      <w:r>
        <w:t>YAG</w:t>
      </w:r>
      <w:r>
        <w:t>激光</w:t>
      </w:r>
      <w:r>
        <w:t>1 064 nm</w:t>
      </w:r>
      <w:r>
        <w:t>联合</w:t>
      </w:r>
      <w:r>
        <w:t>532 nm</w:t>
      </w:r>
      <w:r>
        <w:t>双波长交替治疗）。比较两组临床疗效，治疗次数，总治</w:t>
      </w:r>
      <w:r>
        <w:t xml:space="preserve"> </w:t>
      </w:r>
      <w:proofErr w:type="gramStart"/>
      <w:r>
        <w:t>疗时间</w:t>
      </w:r>
      <w:proofErr w:type="gramEnd"/>
      <w:r>
        <w:t>和不良反应发生情况，使用温哥华瘢痕量表（</w:t>
      </w:r>
      <w:r>
        <w:t xml:space="preserve">Vancouver scar </w:t>
      </w:r>
      <w:proofErr w:type="spellStart"/>
      <w:r>
        <w:t>scale,VSS</w:t>
      </w:r>
      <w:proofErr w:type="spellEnd"/>
      <w:r>
        <w:t>）比较两组皮损情况，使用一般自我效能</w:t>
      </w:r>
      <w:r>
        <w:t xml:space="preserve"> </w:t>
      </w:r>
      <w:r>
        <w:t>量表（</w:t>
      </w:r>
      <w:r>
        <w:t>General self-efficacy scale</w:t>
      </w:r>
      <w:r>
        <w:t>，</w:t>
      </w:r>
      <w:r>
        <w:t>GSES</w:t>
      </w:r>
      <w:r>
        <w:t>）和自尊量表（</w:t>
      </w:r>
      <w:r>
        <w:t>Self-esteem scale</w:t>
      </w:r>
      <w:r>
        <w:t>，</w:t>
      </w:r>
      <w:r>
        <w:t>SES</w:t>
      </w:r>
      <w:r>
        <w:t>）比较两组自我效能和自尊水</w:t>
      </w:r>
      <w:r>
        <w:t xml:space="preserve"> </w:t>
      </w:r>
      <w:r>
        <w:t>平。结果：交替组和长波组患者美容总有效率分别为</w:t>
      </w:r>
      <w:r>
        <w:t>97.70%</w:t>
      </w:r>
      <w:r>
        <w:t>和</w:t>
      </w:r>
      <w:r>
        <w:t>96.17%</w:t>
      </w:r>
      <w:r>
        <w:t>（</w:t>
      </w:r>
      <w:r>
        <w:t>P</w:t>
      </w:r>
      <w:r>
        <w:t>＞</w:t>
      </w:r>
      <w:r>
        <w:t>0.05</w:t>
      </w:r>
      <w:r>
        <w:t>）。两组总治疗次数差异无统计学意义</w:t>
      </w:r>
      <w:r>
        <w:t xml:space="preserve"> </w:t>
      </w:r>
      <w:r>
        <w:t>（</w:t>
      </w:r>
      <w:r>
        <w:t>P</w:t>
      </w:r>
      <w:r>
        <w:t>＞</w:t>
      </w:r>
      <w:r>
        <w:t>0.05</w:t>
      </w:r>
      <w:r>
        <w:t>），交替组总治疗时间短于长波组（</w:t>
      </w:r>
      <w:r>
        <w:t>P</w:t>
      </w:r>
      <w:r>
        <w:t>＜</w:t>
      </w:r>
      <w:r>
        <w:t>0.05</w:t>
      </w:r>
      <w:r>
        <w:t>）；治疗后两组</w:t>
      </w:r>
      <w:r>
        <w:t>VSS</w:t>
      </w:r>
      <w:r>
        <w:t>评分均较治疗前降低，且治疗后交替</w:t>
      </w:r>
      <w:proofErr w:type="gramStart"/>
      <w:r>
        <w:t>组不同</w:t>
      </w:r>
      <w:proofErr w:type="gramEnd"/>
      <w:r>
        <w:t>时间</w:t>
      </w:r>
      <w:r>
        <w:t xml:space="preserve"> </w:t>
      </w:r>
      <w:r>
        <w:t>点</w:t>
      </w:r>
      <w:r>
        <w:t>VSS</w:t>
      </w:r>
      <w:r>
        <w:t>评分均低于长波组，存在时间、组间和交互效应（</w:t>
      </w:r>
      <w:r>
        <w:t>P</w:t>
      </w:r>
      <w:r>
        <w:t>＜</w:t>
      </w:r>
      <w:r>
        <w:t>0.05</w:t>
      </w:r>
      <w:r>
        <w:t>）；交替组不良反应的发生率为</w:t>
      </w:r>
      <w:r>
        <w:t>4.28%</w:t>
      </w:r>
      <w:r>
        <w:t>，低于长波组的</w:t>
      </w:r>
      <w:r>
        <w:t xml:space="preserve">8.36% </w:t>
      </w:r>
      <w:r>
        <w:t>（</w:t>
      </w:r>
      <w:r>
        <w:t>P</w:t>
      </w:r>
      <w:r>
        <w:t>＜</w:t>
      </w:r>
      <w:r>
        <w:t>0.05</w:t>
      </w:r>
      <w:r>
        <w:t>）；治疗后，两组</w:t>
      </w:r>
      <w:r>
        <w:t>GSES</w:t>
      </w:r>
      <w:r>
        <w:t>和</w:t>
      </w:r>
      <w:r>
        <w:t>SES</w:t>
      </w:r>
      <w:r>
        <w:t>评分均高于治疗前（</w:t>
      </w:r>
      <w:r>
        <w:t>P</w:t>
      </w:r>
      <w:r>
        <w:t>＜</w:t>
      </w:r>
      <w:r>
        <w:t>0.05</w:t>
      </w:r>
      <w:r>
        <w:t>），但两组差异无统计学意义（</w:t>
      </w:r>
      <w:r>
        <w:t>P</w:t>
      </w:r>
      <w:r>
        <w:t>＞</w:t>
      </w:r>
      <w:r>
        <w:t>0.05</w:t>
      </w:r>
      <w:r>
        <w:t>）。结论：</w:t>
      </w:r>
      <w:r>
        <w:t>Q</w:t>
      </w:r>
      <w:r>
        <w:t>开</w:t>
      </w:r>
      <w:r>
        <w:t xml:space="preserve"> </w:t>
      </w:r>
      <w:r>
        <w:t>关</w:t>
      </w:r>
      <w:r>
        <w:t>Nd</w:t>
      </w:r>
      <w:r>
        <w:rPr>
          <w:rFonts w:ascii="宋体" w:hAnsi="宋体" w:cs="宋体" w:hint="eastAsia"/>
        </w:rPr>
        <w:t>∶</w:t>
      </w:r>
      <w:r>
        <w:t>YAG 1 064 nm</w:t>
      </w:r>
      <w:r>
        <w:t>联合</w:t>
      </w:r>
      <w:r>
        <w:t>532 nm</w:t>
      </w:r>
      <w:r>
        <w:t>双波长激光交替治疗</w:t>
      </w:r>
      <w:proofErr w:type="gramStart"/>
      <w:r>
        <w:t>太</w:t>
      </w:r>
      <w:proofErr w:type="gramEnd"/>
      <w:r>
        <w:t>田</w:t>
      </w:r>
      <w:proofErr w:type="gramStart"/>
      <w:r>
        <w:t>痣效果</w:t>
      </w:r>
      <w:proofErr w:type="gramEnd"/>
      <w:r>
        <w:t>明显，长短波交替治疗能够缩短治疗时间，有效促进瘢痕</w:t>
      </w:r>
      <w:proofErr w:type="gramStart"/>
      <w:r>
        <w:t>恢</w:t>
      </w:r>
      <w:proofErr w:type="gramEnd"/>
      <w:r>
        <w:t xml:space="preserve"> </w:t>
      </w:r>
      <w:r>
        <w:t>复，且有助于患者提高其自我效能和自尊水平。</w:t>
      </w:r>
      <w:r>
        <w:t xml:space="preserve"> </w:t>
      </w:r>
    </w:p>
    <w:p w14:paraId="01EE0FDE" w14:textId="77777777" w:rsidR="00E60764" w:rsidRDefault="00E60764" w:rsidP="00E60764"/>
    <w:p w14:paraId="4D2AE20B" w14:textId="75DB879A" w:rsidR="00E60764" w:rsidRDefault="00E60764" w:rsidP="00E60764">
      <w:r>
        <w:t>[</w:t>
      </w:r>
      <w:r>
        <w:t>关键词</w:t>
      </w:r>
      <w:r>
        <w:t>]</w:t>
      </w:r>
      <w:proofErr w:type="gramStart"/>
      <w:r>
        <w:t>太</w:t>
      </w:r>
      <w:proofErr w:type="gramEnd"/>
      <w:r>
        <w:t>田痣；</w:t>
      </w:r>
      <w:r>
        <w:t>Q</w:t>
      </w:r>
      <w:r>
        <w:t>开关</w:t>
      </w:r>
      <w:r>
        <w:t>Nd</w:t>
      </w:r>
      <w:r>
        <w:rPr>
          <w:rFonts w:ascii="宋体" w:hAnsi="宋体" w:cs="宋体" w:hint="eastAsia"/>
        </w:rPr>
        <w:t>∶</w:t>
      </w:r>
      <w:r>
        <w:t xml:space="preserve">YAG </w:t>
      </w:r>
      <w:r>
        <w:t>激光；激光治疗；美学效果；</w:t>
      </w:r>
      <w:r>
        <w:t>1 064 nm</w:t>
      </w:r>
      <w:r>
        <w:t>激光；</w:t>
      </w:r>
      <w:r>
        <w:t>532 nm</w:t>
      </w:r>
      <w:r>
        <w:t>激光；联合治疗</w:t>
      </w:r>
      <w:r>
        <w:t xml:space="preserve"> </w:t>
      </w:r>
    </w:p>
    <w:p w14:paraId="72E7A2E3" w14:textId="77777777" w:rsidR="00E60764" w:rsidRDefault="00E60764" w:rsidP="00E60764"/>
    <w:p w14:paraId="420A8DE3" w14:textId="77777777" w:rsidR="00E60764" w:rsidRDefault="00E60764" w:rsidP="00E60764">
      <w:r>
        <w:t>[</w:t>
      </w:r>
      <w:r>
        <w:t>中图分类号</w:t>
      </w:r>
      <w:r>
        <w:t>]R758.4+ 3 [</w:t>
      </w:r>
      <w:r>
        <w:t>文献标志码</w:t>
      </w:r>
      <w:r>
        <w:t>]A [</w:t>
      </w:r>
      <w:r>
        <w:t>文章编号</w:t>
      </w:r>
      <w:r>
        <w:t>]1008-6455</w:t>
      </w:r>
      <w:r>
        <w:t>（</w:t>
      </w:r>
      <w:r>
        <w:t>2023</w:t>
      </w:r>
      <w:r>
        <w:t>）</w:t>
      </w:r>
      <w:r>
        <w:t xml:space="preserve">10-0119-03 </w:t>
      </w:r>
    </w:p>
    <w:p w14:paraId="48972FF2" w14:textId="77777777" w:rsidR="00E60764" w:rsidRDefault="00E60764" w:rsidP="00E60764"/>
    <w:p w14:paraId="33BF1C22" w14:textId="77777777" w:rsidR="00E60764" w:rsidRDefault="00E60764" w:rsidP="00E60764">
      <w:r>
        <w:t xml:space="preserve">Analysis of the Effi </w:t>
      </w:r>
      <w:proofErr w:type="spellStart"/>
      <w:r>
        <w:t>cacy</w:t>
      </w:r>
      <w:proofErr w:type="spellEnd"/>
      <w:r>
        <w:t xml:space="preserve"> of Q-Switched </w:t>
      </w:r>
      <w:proofErr w:type="spellStart"/>
      <w:proofErr w:type="gramStart"/>
      <w:r>
        <w:t>Nd:YAG</w:t>
      </w:r>
      <w:proofErr w:type="spellEnd"/>
      <w:proofErr w:type="gramEnd"/>
      <w:r>
        <w:t xml:space="preserve"> Laser in the Treatment of Nevus of Ota with Alternating Dual Wavelengths </w:t>
      </w:r>
    </w:p>
    <w:p w14:paraId="34C2CC0E" w14:textId="77777777" w:rsidR="00E60764" w:rsidRDefault="00E60764" w:rsidP="00E60764"/>
    <w:p w14:paraId="7482449A" w14:textId="45A70DA2" w:rsidR="00E60764" w:rsidRDefault="00E60764" w:rsidP="00E60764">
      <w:r>
        <w:t>XU Qin</w:t>
      </w:r>
      <w:proofErr w:type="gramStart"/>
      <w:r>
        <w:t>1 ,ZHANG</w:t>
      </w:r>
      <w:proofErr w:type="gramEnd"/>
      <w:r>
        <w:t xml:space="preserve"> Xiaoxiao2 ,TIAN Rong3 </w:t>
      </w:r>
    </w:p>
    <w:p w14:paraId="30F815B7" w14:textId="77777777" w:rsidR="00E60764" w:rsidRDefault="00E60764" w:rsidP="00E60764"/>
    <w:p w14:paraId="1594D3AE" w14:textId="448EAFB9" w:rsidR="0074562B" w:rsidRDefault="00E60764" w:rsidP="00E60764">
      <w:r>
        <w:t>(</w:t>
      </w:r>
      <w:proofErr w:type="gramStart"/>
      <w:r>
        <w:t>1.Health</w:t>
      </w:r>
      <w:proofErr w:type="gramEnd"/>
      <w:r>
        <w:t xml:space="preserve"> Hotline Service Center; 2.Emergency Pediatrics; 3.Department of Burn </w:t>
      </w:r>
      <w:proofErr w:type="spellStart"/>
      <w:r>
        <w:t>Surgery,Enshi</w:t>
      </w:r>
      <w:proofErr w:type="spellEnd"/>
      <w:r>
        <w:t xml:space="preserve"> Central </w:t>
      </w:r>
      <w:proofErr w:type="spellStart"/>
      <w:r>
        <w:t>Hospital,Enshi</w:t>
      </w:r>
      <w:proofErr w:type="spellEnd"/>
      <w:r>
        <w:t xml:space="preserve"> 445000,Hubei,China)</w:t>
      </w:r>
    </w:p>
    <w:p w14:paraId="6DEB2D49" w14:textId="77777777" w:rsidR="00E60764" w:rsidRDefault="00E60764" w:rsidP="00E60764"/>
    <w:p w14:paraId="7AB1B9DE" w14:textId="77777777" w:rsidR="00E60764" w:rsidRDefault="00E60764" w:rsidP="00E60764">
      <w:r>
        <w:t>Abstract Objective To analyze the effect of Q-switched Nd</w:t>
      </w:r>
      <w:r>
        <w:rPr>
          <w:rFonts w:ascii="宋体" w:hAnsi="宋体" w:cs="宋体" w:hint="eastAsia"/>
        </w:rPr>
        <w:t>∶</w:t>
      </w:r>
      <w:r>
        <w:t>YAG laser of 1 064 nm wavelength combined with 532 nm wavelength in the treatment of nevus of Ota. Methods The clinical data of 591 patients with nevus of Ota admitted to the hospital were retrospective analyses between February 2018 and February 2021, and the patients were divided into long wave group (Q-switched Nd</w:t>
      </w:r>
      <w:r>
        <w:rPr>
          <w:rFonts w:ascii="宋体" w:hAnsi="宋体" w:cs="宋体" w:hint="eastAsia"/>
        </w:rPr>
        <w:t>∶</w:t>
      </w:r>
      <w:r>
        <w:t>YAG laser of 1 064 nm wavelength, n=287) and alternating group (alternating treatment with Q-switched Nd</w:t>
      </w:r>
      <w:r>
        <w:rPr>
          <w:rFonts w:ascii="宋体" w:hAnsi="宋体" w:cs="宋体" w:hint="eastAsia"/>
        </w:rPr>
        <w:t>∶</w:t>
      </w:r>
      <w:r>
        <w:t xml:space="preserve">YAG laser of 1 064 nm wavelength combined with 532 nm wavelength, n=304) according to diff </w:t>
      </w:r>
      <w:proofErr w:type="spellStart"/>
      <w:r>
        <w:t>erent</w:t>
      </w:r>
      <w:proofErr w:type="spellEnd"/>
      <w:r>
        <w:t xml:space="preserve"> laser treatment </w:t>
      </w:r>
      <w:proofErr w:type="spellStart"/>
      <w:r>
        <w:t>regimens.Comparing</w:t>
      </w:r>
      <w:proofErr w:type="spellEnd"/>
      <w:r>
        <w:t xml:space="preserve"> the clinical </w:t>
      </w:r>
      <w:proofErr w:type="spellStart"/>
      <w:r>
        <w:t>effi</w:t>
      </w:r>
      <w:proofErr w:type="spellEnd"/>
      <w:r>
        <w:t xml:space="preserve"> </w:t>
      </w:r>
      <w:proofErr w:type="spellStart"/>
      <w:r>
        <w:t>cacy</w:t>
      </w:r>
      <w:proofErr w:type="spellEnd"/>
      <w:r>
        <w:t xml:space="preserve">, number of treatments, total treatment time and incidence of adverse eff </w:t>
      </w:r>
      <w:proofErr w:type="spellStart"/>
      <w:r>
        <w:t>ects</w:t>
      </w:r>
      <w:proofErr w:type="spellEnd"/>
      <w:r>
        <w:t xml:space="preserve"> between the two </w:t>
      </w:r>
      <w:proofErr w:type="spellStart"/>
      <w:proofErr w:type="gramStart"/>
      <w:r>
        <w:t>groups.The</w:t>
      </w:r>
      <w:proofErr w:type="spellEnd"/>
      <w:proofErr w:type="gramEnd"/>
      <w:r>
        <w:t xml:space="preserve"> </w:t>
      </w:r>
      <w:proofErr w:type="spellStart"/>
      <w:r>
        <w:t>vancouver</w:t>
      </w:r>
      <w:proofErr w:type="spellEnd"/>
      <w:r>
        <w:t xml:space="preserve"> scar scale (VSS) was used to compare the scar status in the two groups. The </w:t>
      </w:r>
      <w:r>
        <w:lastRenderedPageBreak/>
        <w:t xml:space="preserve">complications were compared, and General Self-Effi </w:t>
      </w:r>
      <w:proofErr w:type="spellStart"/>
      <w:r>
        <w:t>cacy</w:t>
      </w:r>
      <w:proofErr w:type="spellEnd"/>
      <w:r>
        <w:t xml:space="preserve"> Scale (GSES) and Self-Esteem Scale (SES) were adopted to compare the self-</w:t>
      </w:r>
      <w:proofErr w:type="spellStart"/>
      <w:r>
        <w:t>effi</w:t>
      </w:r>
      <w:proofErr w:type="spellEnd"/>
      <w:r>
        <w:t xml:space="preserve"> </w:t>
      </w:r>
      <w:proofErr w:type="spellStart"/>
      <w:r>
        <w:t>cacy</w:t>
      </w:r>
      <w:proofErr w:type="spellEnd"/>
      <w:r>
        <w:t xml:space="preserve"> and self-esteem. Results The total cosmetic eff </w:t>
      </w:r>
      <w:proofErr w:type="spellStart"/>
      <w:r>
        <w:t>ective</w:t>
      </w:r>
      <w:proofErr w:type="spellEnd"/>
      <w:r>
        <w:t xml:space="preserve"> rate was 97.70% in alternating group and that in long wave group was 96.17% (P</w:t>
      </w:r>
      <w:r>
        <w:t>＞</w:t>
      </w:r>
      <w:r>
        <w:t xml:space="preserve">0.05). There was no statistical </w:t>
      </w:r>
      <w:proofErr w:type="spellStart"/>
      <w:r>
        <w:t>signifi</w:t>
      </w:r>
      <w:proofErr w:type="spellEnd"/>
      <w:r>
        <w:t xml:space="preserve"> </w:t>
      </w:r>
      <w:proofErr w:type="spellStart"/>
      <w:r>
        <w:t>cance</w:t>
      </w:r>
      <w:proofErr w:type="spellEnd"/>
      <w:r>
        <w:t xml:space="preserve"> in the total number of treatments between the two groups (P</w:t>
      </w:r>
      <w:r>
        <w:t>＞</w:t>
      </w:r>
      <w:r>
        <w:t>0.05), and the total treatment time in alternating group was shorter than that in long wave group (P</w:t>
      </w:r>
      <w:r>
        <w:t>＜</w:t>
      </w:r>
      <w:r>
        <w:t xml:space="preserve">0.05). After treatment, the VSS scores of the two groups were reduced compared with those before treatment, and the VSS scores in alternating group at diff </w:t>
      </w:r>
      <w:proofErr w:type="spellStart"/>
      <w:r>
        <w:t>erent</w:t>
      </w:r>
      <w:proofErr w:type="spellEnd"/>
      <w:r>
        <w:t xml:space="preserve"> time points after treatment were lower than those in long wave group, with time-point eff </w:t>
      </w:r>
      <w:proofErr w:type="spellStart"/>
      <w:r>
        <w:t>ect</w:t>
      </w:r>
      <w:proofErr w:type="spellEnd"/>
      <w:r>
        <w:t xml:space="preserve">, between-group eff </w:t>
      </w:r>
      <w:proofErr w:type="spellStart"/>
      <w:r>
        <w:t>ect</w:t>
      </w:r>
      <w:proofErr w:type="spellEnd"/>
      <w:r>
        <w:t xml:space="preserve"> and interaction eff </w:t>
      </w:r>
      <w:proofErr w:type="spellStart"/>
      <w:r>
        <w:t>ect</w:t>
      </w:r>
      <w:proofErr w:type="spellEnd"/>
      <w:r>
        <w:t xml:space="preserve"> (P</w:t>
      </w:r>
      <w:r>
        <w:t>＜</w:t>
      </w:r>
      <w:r>
        <w:t>0.05). The incidence rate of adverse reactions was 4.28% in alternating group, which was lower than 8.36% in long wave group (P</w:t>
      </w:r>
      <w:r>
        <w:t>＜</w:t>
      </w:r>
      <w:r>
        <w:t>0.05). After treatment, the scores of GSES and SES in the two groups were higher than those before treatment (P</w:t>
      </w:r>
      <w:r>
        <w:t>＜</w:t>
      </w:r>
      <w:r>
        <w:t xml:space="preserve">0.05), but there were no statistically </w:t>
      </w:r>
      <w:proofErr w:type="spellStart"/>
      <w:r>
        <w:t>signifi</w:t>
      </w:r>
      <w:proofErr w:type="spellEnd"/>
      <w:r>
        <w:t xml:space="preserve"> cant diff </w:t>
      </w:r>
      <w:proofErr w:type="spellStart"/>
      <w:r>
        <w:t>erences</w:t>
      </w:r>
      <w:proofErr w:type="spellEnd"/>
      <w:r>
        <w:t xml:space="preserve"> between the two groups (P</w:t>
      </w:r>
      <w:r>
        <w:t>＞</w:t>
      </w:r>
      <w:r>
        <w:t>0.05). Conclusion Q-switched Nd</w:t>
      </w:r>
      <w:r>
        <w:rPr>
          <w:rFonts w:ascii="宋体" w:hAnsi="宋体" w:cs="宋体" w:hint="eastAsia"/>
        </w:rPr>
        <w:t>∶</w:t>
      </w:r>
      <w:r>
        <w:t xml:space="preserve">YAG laser of 1 064 nm wavelength alone and alternating treatment of combined with 532 nm wavelength both have obvious eff </w:t>
      </w:r>
      <w:proofErr w:type="spellStart"/>
      <w:r>
        <w:t>ects</w:t>
      </w:r>
      <w:proofErr w:type="spellEnd"/>
      <w:r>
        <w:t xml:space="preserve"> in the treatment of nevus of Ota, and long-wave and short-wave alternating treatment can better shorten the treatment </w:t>
      </w:r>
      <w:proofErr w:type="spellStart"/>
      <w:r>
        <w:t>time,eff</w:t>
      </w:r>
      <w:proofErr w:type="spellEnd"/>
      <w:r>
        <w:t xml:space="preserve"> </w:t>
      </w:r>
      <w:proofErr w:type="spellStart"/>
      <w:r>
        <w:t>ectively</w:t>
      </w:r>
      <w:proofErr w:type="spellEnd"/>
      <w:r>
        <w:t xml:space="preserve"> improve the scar recovery </w:t>
      </w:r>
      <w:proofErr w:type="spellStart"/>
      <w:r>
        <w:t>better,and</w:t>
      </w:r>
      <w:proofErr w:type="spellEnd"/>
      <w:r>
        <w:t xml:space="preserve"> improve the self-</w:t>
      </w:r>
      <w:proofErr w:type="spellStart"/>
      <w:r>
        <w:t>effi</w:t>
      </w:r>
      <w:proofErr w:type="spellEnd"/>
      <w:r>
        <w:t xml:space="preserve"> </w:t>
      </w:r>
      <w:proofErr w:type="spellStart"/>
      <w:r>
        <w:t>cacy</w:t>
      </w:r>
      <w:proofErr w:type="spellEnd"/>
      <w:r>
        <w:t xml:space="preserve"> and self-esteem of patients. </w:t>
      </w:r>
    </w:p>
    <w:p w14:paraId="68A40F6D" w14:textId="77777777" w:rsidR="00E60764" w:rsidRDefault="00E60764" w:rsidP="00E60764"/>
    <w:p w14:paraId="00433C94" w14:textId="0F3468C5" w:rsidR="00E60764" w:rsidRPr="00E60764" w:rsidRDefault="00E60764" w:rsidP="00E60764">
      <w:pPr>
        <w:rPr>
          <w:rFonts w:hint="eastAsia"/>
        </w:rPr>
      </w:pPr>
      <w:r>
        <w:t>Key words: nevus of Ota; Q-switched Nd</w:t>
      </w:r>
      <w:r>
        <w:rPr>
          <w:rFonts w:ascii="宋体" w:hAnsi="宋体" w:cs="宋体" w:hint="eastAsia"/>
        </w:rPr>
        <w:t>∶</w:t>
      </w:r>
      <w:r>
        <w:t>YAG laser; laser treatment; cosmetic eff ect;1 064 nm laser; 532 nm laser; combined treatment</w:t>
      </w:r>
    </w:p>
    <w:sectPr w:rsidR="00E60764" w:rsidRPr="00E6076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2CD58" w14:textId="77777777" w:rsidR="003747F0" w:rsidRDefault="003747F0" w:rsidP="003724AB">
      <w:r>
        <w:separator/>
      </w:r>
    </w:p>
  </w:endnote>
  <w:endnote w:type="continuationSeparator" w:id="0">
    <w:p w14:paraId="4BAAA72C" w14:textId="77777777" w:rsidR="003747F0" w:rsidRDefault="003747F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4291C34-DC44-4E86-BA58-C7609D9E62F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B21D0" w14:textId="77777777" w:rsidR="003747F0" w:rsidRDefault="003747F0" w:rsidP="003724AB">
      <w:r>
        <w:separator/>
      </w:r>
    </w:p>
  </w:footnote>
  <w:footnote w:type="continuationSeparator" w:id="0">
    <w:p w14:paraId="333C30F2" w14:textId="77777777" w:rsidR="003747F0" w:rsidRDefault="003747F0"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747F0"/>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13700</TotalTime>
  <Pages>2</Pages>
  <Words>548</Words>
  <Characters>3127</Characters>
  <Application>Microsoft Office Word</Application>
  <DocSecurity>0</DocSecurity>
  <Lines>26</Lines>
  <Paragraphs>7</Paragraphs>
  <ScaleCrop>false</ScaleCrop>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1844</cp:revision>
  <dcterms:created xsi:type="dcterms:W3CDTF">2022-07-04T07:48:00Z</dcterms:created>
  <dcterms:modified xsi:type="dcterms:W3CDTF">2023-11-03T08:23:00Z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