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75491" w14:textId="77777777" w:rsidR="000A75C8" w:rsidRPr="000A75C8" w:rsidRDefault="000A75C8" w:rsidP="000A75C8">
      <w:pPr>
        <w:widowControl/>
        <w:jc w:val="left"/>
        <w:rPr>
          <w:rFonts w:ascii="宋体" w:hAnsi="宋体" w:cs="宋体"/>
          <w:kern w:val="0"/>
          <w:sz w:val="24"/>
          <w:szCs w:val="24"/>
        </w:rPr>
      </w:pPr>
      <w:r w:rsidRPr="000A75C8">
        <w:rPr>
          <w:rFonts w:ascii="方正小标宋_GBK" w:eastAsia="方正小标宋_GBK" w:hAnsi="宋体" w:cs="宋体" w:hint="eastAsia"/>
          <w:color w:val="231F20"/>
          <w:kern w:val="0"/>
          <w:sz w:val="30"/>
          <w:szCs w:val="30"/>
        </w:rPr>
        <w:t xml:space="preserve">民族医药融入医疗美容技术专业人才培养改革探究 </w:t>
      </w:r>
    </w:p>
    <w:p w14:paraId="5BF42CE5" w14:textId="77777777" w:rsidR="000A75C8" w:rsidRPr="000A75C8" w:rsidRDefault="000A75C8" w:rsidP="000A75C8">
      <w:pPr>
        <w:widowControl/>
        <w:jc w:val="left"/>
        <w:rPr>
          <w:rFonts w:ascii="宋体" w:hAnsi="宋体" w:cs="宋体"/>
          <w:kern w:val="0"/>
          <w:sz w:val="24"/>
          <w:szCs w:val="24"/>
        </w:rPr>
      </w:pPr>
      <w:r w:rsidRPr="000A75C8">
        <w:rPr>
          <w:rFonts w:ascii="方正楷体_GBK" w:eastAsia="方正楷体_GBK" w:hAnsi="宋体" w:cs="宋体" w:hint="eastAsia"/>
          <w:color w:val="231F20"/>
          <w:kern w:val="0"/>
          <w:sz w:val="24"/>
          <w:szCs w:val="24"/>
        </w:rPr>
        <w:t>张晶晶</w:t>
      </w:r>
      <w:r w:rsidRPr="000A75C8">
        <w:rPr>
          <w:rFonts w:ascii="方正楷体_GBK" w:eastAsia="方正楷体_GBK" w:hAnsi="宋体" w:cs="宋体" w:hint="eastAsia"/>
          <w:color w:val="231F20"/>
          <w:kern w:val="0"/>
          <w:sz w:val="14"/>
          <w:szCs w:val="14"/>
        </w:rPr>
        <w:t xml:space="preserve">1 </w:t>
      </w:r>
      <w:r w:rsidRPr="000A75C8">
        <w:rPr>
          <w:rFonts w:ascii="方正楷体_GBK" w:eastAsia="方正楷体_GBK" w:hAnsi="宋体" w:cs="宋体" w:hint="eastAsia"/>
          <w:color w:val="231F20"/>
          <w:kern w:val="0"/>
          <w:sz w:val="24"/>
          <w:szCs w:val="24"/>
        </w:rPr>
        <w:t>，刘小江</w:t>
      </w:r>
      <w:r w:rsidRPr="000A75C8">
        <w:rPr>
          <w:rFonts w:ascii="方正楷体_GBK" w:eastAsia="方正楷体_GBK" w:hAnsi="宋体" w:cs="宋体" w:hint="eastAsia"/>
          <w:color w:val="231F20"/>
          <w:kern w:val="0"/>
          <w:sz w:val="14"/>
          <w:szCs w:val="14"/>
        </w:rPr>
        <w:t xml:space="preserve">1 </w:t>
      </w:r>
      <w:r w:rsidRPr="000A75C8">
        <w:rPr>
          <w:rFonts w:ascii="方正楷体_GBK" w:eastAsia="方正楷体_GBK" w:hAnsi="宋体" w:cs="宋体" w:hint="eastAsia"/>
          <w:color w:val="231F20"/>
          <w:kern w:val="0"/>
          <w:sz w:val="24"/>
          <w:szCs w:val="24"/>
        </w:rPr>
        <w:t>，梁桂枝</w:t>
      </w:r>
      <w:r w:rsidRPr="000A75C8">
        <w:rPr>
          <w:rFonts w:ascii="方正楷体_GBK" w:eastAsia="方正楷体_GBK" w:hAnsi="宋体" w:cs="宋体" w:hint="eastAsia"/>
          <w:color w:val="231F20"/>
          <w:kern w:val="0"/>
          <w:sz w:val="14"/>
          <w:szCs w:val="14"/>
        </w:rPr>
        <w:t xml:space="preserve">2 </w:t>
      </w:r>
      <w:r w:rsidRPr="000A75C8">
        <w:rPr>
          <w:rFonts w:ascii="方正楷体_GBK" w:eastAsia="方正楷体_GBK" w:hAnsi="宋体" w:cs="宋体" w:hint="eastAsia"/>
          <w:color w:val="231F20"/>
          <w:kern w:val="0"/>
          <w:sz w:val="24"/>
          <w:szCs w:val="24"/>
        </w:rPr>
        <w:t>，王琳娜</w:t>
      </w:r>
      <w:r w:rsidRPr="000A75C8">
        <w:rPr>
          <w:rFonts w:ascii="方正楷体_GBK" w:eastAsia="方正楷体_GBK" w:hAnsi="宋体" w:cs="宋体" w:hint="eastAsia"/>
          <w:color w:val="231F20"/>
          <w:kern w:val="0"/>
          <w:sz w:val="14"/>
          <w:szCs w:val="14"/>
        </w:rPr>
        <w:t xml:space="preserve">2 </w:t>
      </w:r>
      <w:r w:rsidRPr="000A75C8">
        <w:rPr>
          <w:rFonts w:ascii="方正楷体_GBK" w:eastAsia="方正楷体_GBK" w:hAnsi="宋体" w:cs="宋体" w:hint="eastAsia"/>
          <w:color w:val="231F20"/>
          <w:kern w:val="0"/>
          <w:sz w:val="24"/>
          <w:szCs w:val="24"/>
        </w:rPr>
        <w:t>，刘 晓</w:t>
      </w:r>
      <w:r w:rsidRPr="000A75C8">
        <w:rPr>
          <w:rFonts w:ascii="方正楷体_GBK" w:eastAsia="方正楷体_GBK" w:hAnsi="宋体" w:cs="宋体" w:hint="eastAsia"/>
          <w:color w:val="231F20"/>
          <w:kern w:val="0"/>
          <w:sz w:val="14"/>
          <w:szCs w:val="14"/>
        </w:rPr>
        <w:t xml:space="preserve">3 </w:t>
      </w:r>
      <w:r w:rsidRPr="000A75C8">
        <w:rPr>
          <w:rFonts w:ascii="方正楷体_GBK" w:eastAsia="方正楷体_GBK" w:hAnsi="宋体" w:cs="宋体" w:hint="eastAsia"/>
          <w:color w:val="231F20"/>
          <w:kern w:val="0"/>
          <w:sz w:val="24"/>
          <w:szCs w:val="24"/>
        </w:rPr>
        <w:t>，韦美翠</w:t>
      </w:r>
      <w:r w:rsidRPr="000A75C8">
        <w:rPr>
          <w:rFonts w:ascii="方正楷体_GBK" w:eastAsia="方正楷体_GBK" w:hAnsi="宋体" w:cs="宋体" w:hint="eastAsia"/>
          <w:color w:val="231F20"/>
          <w:kern w:val="0"/>
          <w:sz w:val="14"/>
          <w:szCs w:val="14"/>
        </w:rPr>
        <w:t xml:space="preserve">1 </w:t>
      </w:r>
      <w:r w:rsidRPr="000A75C8">
        <w:rPr>
          <w:rFonts w:ascii="方正楷体_GBK" w:eastAsia="方正楷体_GBK" w:hAnsi="宋体" w:cs="宋体" w:hint="eastAsia"/>
          <w:color w:val="231F20"/>
          <w:kern w:val="0"/>
          <w:sz w:val="24"/>
          <w:szCs w:val="24"/>
        </w:rPr>
        <w:t>，韦文朗</w:t>
      </w:r>
      <w:r w:rsidRPr="000A75C8">
        <w:rPr>
          <w:rFonts w:ascii="方正楷体_GBK" w:eastAsia="方正楷体_GBK" w:hAnsi="宋体" w:cs="宋体" w:hint="eastAsia"/>
          <w:color w:val="231F20"/>
          <w:kern w:val="0"/>
          <w:sz w:val="14"/>
          <w:szCs w:val="14"/>
        </w:rPr>
        <w:t xml:space="preserve">1 </w:t>
      </w:r>
      <w:r w:rsidRPr="000A75C8">
        <w:rPr>
          <w:rFonts w:ascii="方正楷体_GBK" w:eastAsia="方正楷体_GBK" w:hAnsi="宋体" w:cs="宋体" w:hint="eastAsia"/>
          <w:color w:val="231F20"/>
          <w:kern w:val="0"/>
          <w:sz w:val="24"/>
          <w:szCs w:val="24"/>
        </w:rPr>
        <w:t>，彭红华</w:t>
      </w:r>
      <w:r w:rsidRPr="000A75C8">
        <w:rPr>
          <w:rFonts w:ascii="方正楷体_GBK" w:eastAsia="方正楷体_GBK" w:hAnsi="宋体" w:cs="宋体" w:hint="eastAsia"/>
          <w:color w:val="231F20"/>
          <w:kern w:val="0"/>
          <w:sz w:val="14"/>
          <w:szCs w:val="14"/>
        </w:rPr>
        <w:t xml:space="preserve">1 </w:t>
      </w:r>
    </w:p>
    <w:p w14:paraId="416B2E86" w14:textId="77777777" w:rsidR="000A75C8" w:rsidRPr="000A75C8" w:rsidRDefault="000A75C8" w:rsidP="000A75C8">
      <w:pPr>
        <w:widowControl/>
        <w:jc w:val="left"/>
        <w:rPr>
          <w:rFonts w:ascii="宋体" w:hAnsi="宋体" w:cs="宋体"/>
          <w:kern w:val="0"/>
          <w:sz w:val="24"/>
          <w:szCs w:val="24"/>
        </w:rPr>
      </w:pPr>
      <w:r w:rsidRPr="000A75C8">
        <w:rPr>
          <w:rFonts w:ascii="方正楷体_GBK" w:eastAsia="方正楷体_GBK" w:hAnsi="宋体" w:cs="宋体" w:hint="eastAsia"/>
          <w:color w:val="231F20"/>
          <w:kern w:val="0"/>
          <w:sz w:val="18"/>
          <w:szCs w:val="18"/>
        </w:rPr>
        <w:t xml:space="preserve">（1.广西中医药大学中医保健美容教研室 广西 南宁 530001；2.广西中医药大学第一附属医院美容科 广西 南宁 530023； </w:t>
      </w:r>
    </w:p>
    <w:p w14:paraId="47E4A2A5" w14:textId="77777777" w:rsidR="000A75C8" w:rsidRPr="000A75C8" w:rsidRDefault="000A75C8" w:rsidP="000A75C8">
      <w:pPr>
        <w:widowControl/>
        <w:jc w:val="left"/>
        <w:rPr>
          <w:rFonts w:ascii="宋体" w:hAnsi="宋体" w:cs="宋体"/>
          <w:kern w:val="0"/>
          <w:sz w:val="24"/>
          <w:szCs w:val="24"/>
        </w:rPr>
      </w:pPr>
      <w:r w:rsidRPr="000A75C8">
        <w:rPr>
          <w:rFonts w:ascii="方正楷体_GBK" w:eastAsia="方正楷体_GBK" w:hAnsi="宋体" w:cs="宋体" w:hint="eastAsia"/>
          <w:color w:val="231F20"/>
          <w:kern w:val="0"/>
          <w:sz w:val="18"/>
          <w:szCs w:val="18"/>
        </w:rPr>
        <w:t xml:space="preserve">3.广西机电职业技术学院计算机应用技术教研室 广西 南宁 530007） </w:t>
      </w:r>
    </w:p>
    <w:p w14:paraId="29407739" w14:textId="77777777" w:rsidR="000A75C8" w:rsidRPr="000A75C8" w:rsidRDefault="000A75C8" w:rsidP="000A75C8">
      <w:pPr>
        <w:widowControl/>
        <w:jc w:val="left"/>
        <w:rPr>
          <w:rFonts w:ascii="宋体" w:hAnsi="宋体" w:cs="宋体"/>
          <w:kern w:val="0"/>
          <w:sz w:val="24"/>
          <w:szCs w:val="24"/>
        </w:rPr>
      </w:pPr>
      <w:r w:rsidRPr="000A75C8">
        <w:rPr>
          <w:rFonts w:ascii="黑体" w:eastAsia="黑体" w:hAnsi="黑体" w:cs="宋体" w:hint="eastAsia"/>
          <w:color w:val="231F20"/>
          <w:kern w:val="0"/>
          <w:sz w:val="18"/>
          <w:szCs w:val="18"/>
        </w:rPr>
        <w:t>[摘要]</w:t>
      </w:r>
      <w:r w:rsidRPr="000A75C8">
        <w:rPr>
          <w:rFonts w:ascii="楷体_GB2312" w:eastAsia="楷体_GB2312" w:hAnsi="宋体" w:cs="宋体" w:hint="eastAsia"/>
          <w:color w:val="231F20"/>
          <w:kern w:val="0"/>
          <w:sz w:val="18"/>
          <w:szCs w:val="18"/>
        </w:rPr>
        <w:t xml:space="preserve">随着美容行业的转型升级，高校医疗美容专业传统的人才培养模式已不能满足美容市场发展的需求。现代美容与古法 </w:t>
      </w:r>
    </w:p>
    <w:p w14:paraId="292A9309" w14:textId="77777777" w:rsidR="000A75C8" w:rsidRPr="000A75C8" w:rsidRDefault="000A75C8" w:rsidP="000A75C8">
      <w:pPr>
        <w:widowControl/>
        <w:jc w:val="left"/>
        <w:rPr>
          <w:rFonts w:ascii="宋体" w:hAnsi="宋体" w:cs="宋体"/>
          <w:kern w:val="0"/>
          <w:sz w:val="24"/>
          <w:szCs w:val="24"/>
        </w:rPr>
      </w:pPr>
      <w:r w:rsidRPr="000A75C8">
        <w:rPr>
          <w:rFonts w:ascii="楷体_GB2312" w:eastAsia="楷体_GB2312" w:hAnsi="宋体" w:cs="宋体" w:hint="eastAsia"/>
          <w:color w:val="231F20"/>
          <w:kern w:val="0"/>
          <w:sz w:val="18"/>
          <w:szCs w:val="18"/>
        </w:rPr>
        <w:t xml:space="preserve">养生的深度结合，急需具有民族医药养生美容知识的技能型人才。民族医药是少数民族人民集体智慧的结晶，许多养生美容 </w:t>
      </w:r>
    </w:p>
    <w:p w14:paraId="61578520" w14:textId="77777777" w:rsidR="000A75C8" w:rsidRPr="000A75C8" w:rsidRDefault="000A75C8" w:rsidP="000A75C8">
      <w:pPr>
        <w:widowControl/>
        <w:jc w:val="left"/>
        <w:rPr>
          <w:rFonts w:ascii="宋体" w:hAnsi="宋体" w:cs="宋体"/>
          <w:kern w:val="0"/>
          <w:sz w:val="24"/>
          <w:szCs w:val="24"/>
        </w:rPr>
      </w:pPr>
      <w:r w:rsidRPr="000A75C8">
        <w:rPr>
          <w:rFonts w:ascii="楷体_GB2312" w:eastAsia="楷体_GB2312" w:hAnsi="宋体" w:cs="宋体" w:hint="eastAsia"/>
          <w:color w:val="231F20"/>
          <w:kern w:val="0"/>
          <w:sz w:val="18"/>
          <w:szCs w:val="18"/>
        </w:rPr>
        <w:t xml:space="preserve">保健技法仍沿用至今。广西是壮瑶族的聚居地，壮瑶医药是广西独具特色的民族医药。根据美容行业需求具有民族医药技能 </w:t>
      </w:r>
    </w:p>
    <w:p w14:paraId="759B1A0D" w14:textId="77777777" w:rsidR="000A75C8" w:rsidRPr="000A75C8" w:rsidRDefault="000A75C8" w:rsidP="000A75C8">
      <w:pPr>
        <w:widowControl/>
        <w:jc w:val="left"/>
        <w:rPr>
          <w:rFonts w:ascii="宋体" w:hAnsi="宋体" w:cs="宋体"/>
          <w:kern w:val="0"/>
          <w:sz w:val="24"/>
          <w:szCs w:val="24"/>
        </w:rPr>
      </w:pPr>
      <w:r w:rsidRPr="000A75C8">
        <w:rPr>
          <w:rFonts w:ascii="楷体_GB2312" w:eastAsia="楷体_GB2312" w:hAnsi="宋体" w:cs="宋体" w:hint="eastAsia"/>
          <w:color w:val="231F20"/>
          <w:kern w:val="0"/>
          <w:sz w:val="18"/>
          <w:szCs w:val="18"/>
        </w:rPr>
        <w:t xml:space="preserve">美容人才的现状，探讨将民族医药融入医疗美容技术专业人才培养的可行路径。 </w:t>
      </w:r>
    </w:p>
    <w:p w14:paraId="5A436779" w14:textId="77777777" w:rsidR="000A75C8" w:rsidRPr="000A75C8" w:rsidRDefault="000A75C8" w:rsidP="000A75C8">
      <w:pPr>
        <w:widowControl/>
        <w:jc w:val="left"/>
        <w:rPr>
          <w:rFonts w:ascii="宋体" w:hAnsi="宋体" w:cs="宋体"/>
          <w:kern w:val="0"/>
          <w:sz w:val="24"/>
          <w:szCs w:val="24"/>
        </w:rPr>
      </w:pPr>
      <w:r w:rsidRPr="000A75C8">
        <w:rPr>
          <w:rFonts w:ascii="黑体" w:eastAsia="黑体" w:hAnsi="黑体" w:cs="宋体" w:hint="eastAsia"/>
          <w:color w:val="231F20"/>
          <w:kern w:val="0"/>
          <w:sz w:val="18"/>
          <w:szCs w:val="18"/>
        </w:rPr>
        <w:t>[关键词]</w:t>
      </w:r>
      <w:r w:rsidRPr="000A75C8">
        <w:rPr>
          <w:rFonts w:ascii="楷体_GB2312" w:eastAsia="楷体_GB2312" w:hAnsi="宋体" w:cs="宋体" w:hint="eastAsia"/>
          <w:color w:val="231F20"/>
          <w:kern w:val="0"/>
          <w:sz w:val="18"/>
          <w:szCs w:val="18"/>
        </w:rPr>
        <w:t xml:space="preserve">民族医药；壮瑶医药；医疗美容；人才培养；模式探究；教学改革 </w:t>
      </w:r>
    </w:p>
    <w:p w14:paraId="66E56572" w14:textId="77777777" w:rsidR="000A75C8" w:rsidRPr="000A75C8" w:rsidRDefault="000A75C8" w:rsidP="000A75C8">
      <w:pPr>
        <w:widowControl/>
        <w:jc w:val="left"/>
        <w:rPr>
          <w:rFonts w:ascii="宋体" w:hAnsi="宋体" w:cs="宋体"/>
          <w:kern w:val="0"/>
          <w:sz w:val="24"/>
          <w:szCs w:val="24"/>
        </w:rPr>
      </w:pPr>
      <w:r w:rsidRPr="000A75C8">
        <w:rPr>
          <w:rFonts w:ascii="黑体" w:eastAsia="黑体" w:hAnsi="黑体" w:cs="宋体" w:hint="eastAsia"/>
          <w:color w:val="231F20"/>
          <w:kern w:val="0"/>
          <w:sz w:val="18"/>
          <w:szCs w:val="18"/>
        </w:rPr>
        <w:t>[中图分类号]</w:t>
      </w:r>
      <w:r w:rsidRPr="000A75C8">
        <w:rPr>
          <w:rFonts w:ascii="楷体_GB2312" w:eastAsia="楷体_GB2312" w:hAnsi="宋体" w:cs="宋体" w:hint="eastAsia"/>
          <w:color w:val="231F20"/>
          <w:kern w:val="0"/>
          <w:sz w:val="18"/>
          <w:szCs w:val="18"/>
        </w:rPr>
        <w:t xml:space="preserve">G712 </w:t>
      </w:r>
      <w:r w:rsidRPr="000A75C8">
        <w:rPr>
          <w:rFonts w:ascii="黑体" w:eastAsia="黑体" w:hAnsi="黑体" w:cs="宋体" w:hint="eastAsia"/>
          <w:color w:val="231F20"/>
          <w:kern w:val="0"/>
          <w:sz w:val="18"/>
          <w:szCs w:val="18"/>
        </w:rPr>
        <w:t>[文献标志码]</w:t>
      </w:r>
      <w:r w:rsidRPr="000A75C8">
        <w:rPr>
          <w:rFonts w:ascii="楷体_GB2312" w:eastAsia="楷体_GB2312" w:hAnsi="宋体" w:cs="宋体" w:hint="eastAsia"/>
          <w:color w:val="231F20"/>
          <w:kern w:val="0"/>
          <w:sz w:val="18"/>
          <w:szCs w:val="18"/>
        </w:rPr>
        <w:t xml:space="preserve">A </w:t>
      </w:r>
      <w:r w:rsidRPr="000A75C8">
        <w:rPr>
          <w:rFonts w:ascii="黑体" w:eastAsia="黑体" w:hAnsi="黑体" w:cs="宋体" w:hint="eastAsia"/>
          <w:color w:val="231F20"/>
          <w:kern w:val="0"/>
          <w:sz w:val="18"/>
          <w:szCs w:val="18"/>
        </w:rPr>
        <w:t>[文章编号]</w:t>
      </w:r>
      <w:r w:rsidRPr="000A75C8">
        <w:rPr>
          <w:rFonts w:ascii="楷体_GB2312" w:eastAsia="楷体_GB2312" w:hAnsi="宋体" w:cs="宋体" w:hint="eastAsia"/>
          <w:color w:val="231F20"/>
          <w:kern w:val="0"/>
          <w:sz w:val="18"/>
          <w:szCs w:val="18"/>
        </w:rPr>
        <w:t xml:space="preserve">1008-6455（2023）11-0158-02 </w:t>
      </w:r>
    </w:p>
    <w:p w14:paraId="0971B41D" w14:textId="77777777" w:rsidR="000A75C8" w:rsidRPr="000A75C8" w:rsidRDefault="000A75C8" w:rsidP="000A75C8">
      <w:pPr>
        <w:widowControl/>
        <w:jc w:val="left"/>
        <w:rPr>
          <w:rFonts w:ascii="宋体" w:hAnsi="宋体" w:cs="宋体"/>
          <w:kern w:val="0"/>
          <w:sz w:val="24"/>
          <w:szCs w:val="24"/>
        </w:rPr>
      </w:pPr>
      <w:r w:rsidRPr="000A75C8">
        <w:rPr>
          <w:rFonts w:ascii="ITC Avant Garde Gothic Demi" w:hAnsi="ITC Avant Garde Gothic Demi" w:cs="宋体"/>
          <w:b/>
          <w:bCs/>
          <w:color w:val="231F20"/>
          <w:kern w:val="0"/>
          <w:sz w:val="24"/>
          <w:szCs w:val="24"/>
        </w:rPr>
        <w:t xml:space="preserve">Exploring the Cultivation Mode of Medical Beauty Cultivation and </w:t>
      </w:r>
      <w:proofErr w:type="spellStart"/>
      <w:r w:rsidRPr="000A75C8">
        <w:rPr>
          <w:rFonts w:ascii="ITC Avant Garde Gothic Demi" w:hAnsi="ITC Avant Garde Gothic Demi" w:cs="宋体"/>
          <w:b/>
          <w:bCs/>
          <w:color w:val="231F20"/>
          <w:kern w:val="0"/>
          <w:sz w:val="24"/>
          <w:szCs w:val="24"/>
        </w:rPr>
        <w:t>Identifi</w:t>
      </w:r>
      <w:proofErr w:type="spellEnd"/>
      <w:r w:rsidRPr="000A75C8">
        <w:rPr>
          <w:rFonts w:ascii="ITC Avant Garde Gothic Demi" w:hAnsi="ITC Avant Garde Gothic Demi" w:cs="宋体"/>
          <w:b/>
          <w:bCs/>
          <w:color w:val="231F20"/>
          <w:kern w:val="0"/>
          <w:sz w:val="24"/>
          <w:szCs w:val="24"/>
        </w:rPr>
        <w:t xml:space="preserve"> cation </w:t>
      </w:r>
    </w:p>
    <w:p w14:paraId="6A176D03" w14:textId="77777777" w:rsidR="000A75C8" w:rsidRPr="000A75C8" w:rsidRDefault="000A75C8" w:rsidP="000A75C8">
      <w:pPr>
        <w:widowControl/>
        <w:jc w:val="left"/>
        <w:rPr>
          <w:rFonts w:ascii="宋体" w:hAnsi="宋体" w:cs="宋体"/>
          <w:kern w:val="0"/>
          <w:sz w:val="24"/>
          <w:szCs w:val="24"/>
        </w:rPr>
      </w:pPr>
      <w:r w:rsidRPr="000A75C8">
        <w:rPr>
          <w:rFonts w:ascii="ITC Avant Garde Gothic Demi" w:hAnsi="ITC Avant Garde Gothic Demi" w:cs="宋体"/>
          <w:b/>
          <w:bCs/>
          <w:color w:val="231F20"/>
          <w:kern w:val="0"/>
          <w:sz w:val="24"/>
          <w:szCs w:val="24"/>
        </w:rPr>
        <w:t xml:space="preserve">Talents under the Integration of Ethnic Medicine Way </w:t>
      </w:r>
    </w:p>
    <w:p w14:paraId="1FBDF9F0" w14:textId="77777777" w:rsidR="000A75C8" w:rsidRPr="000A75C8" w:rsidRDefault="000A75C8" w:rsidP="000A75C8">
      <w:pPr>
        <w:widowControl/>
        <w:jc w:val="left"/>
        <w:rPr>
          <w:rFonts w:ascii="宋体" w:hAnsi="宋体" w:cs="宋体"/>
          <w:kern w:val="0"/>
          <w:sz w:val="24"/>
          <w:szCs w:val="24"/>
        </w:rPr>
      </w:pPr>
      <w:r w:rsidRPr="000A75C8">
        <w:rPr>
          <w:rFonts w:ascii="方正兰亭中黑_GBK" w:eastAsia="方正兰亭中黑_GBK" w:hAnsi="宋体" w:cs="宋体" w:hint="eastAsia"/>
          <w:color w:val="231F20"/>
          <w:kern w:val="0"/>
          <w:sz w:val="18"/>
          <w:szCs w:val="18"/>
        </w:rPr>
        <w:t>ZHANG Jingjing</w:t>
      </w:r>
      <w:r w:rsidRPr="000A75C8">
        <w:rPr>
          <w:rFonts w:ascii="方正兰亭中黑_GBK" w:eastAsia="方正兰亭中黑_GBK" w:hAnsi="宋体" w:cs="宋体" w:hint="eastAsia"/>
          <w:color w:val="231F20"/>
          <w:kern w:val="0"/>
          <w:sz w:val="10"/>
          <w:szCs w:val="10"/>
        </w:rPr>
        <w:t xml:space="preserve">1 </w:t>
      </w:r>
      <w:r w:rsidRPr="000A75C8">
        <w:rPr>
          <w:rFonts w:ascii="方正兰亭中黑_GBK" w:eastAsia="方正兰亭中黑_GBK" w:hAnsi="宋体" w:cs="宋体" w:hint="eastAsia"/>
          <w:color w:val="231F20"/>
          <w:kern w:val="0"/>
          <w:sz w:val="18"/>
          <w:szCs w:val="18"/>
        </w:rPr>
        <w:t>,LIU Xiaojiang</w:t>
      </w:r>
      <w:r w:rsidRPr="000A75C8">
        <w:rPr>
          <w:rFonts w:ascii="方正兰亭中黑_GBK" w:eastAsia="方正兰亭中黑_GBK" w:hAnsi="宋体" w:cs="宋体" w:hint="eastAsia"/>
          <w:color w:val="231F20"/>
          <w:kern w:val="0"/>
          <w:sz w:val="10"/>
          <w:szCs w:val="10"/>
        </w:rPr>
        <w:t xml:space="preserve">1 </w:t>
      </w:r>
      <w:r w:rsidRPr="000A75C8">
        <w:rPr>
          <w:rFonts w:ascii="方正兰亭中黑_GBK" w:eastAsia="方正兰亭中黑_GBK" w:hAnsi="宋体" w:cs="宋体" w:hint="eastAsia"/>
          <w:color w:val="231F20"/>
          <w:kern w:val="0"/>
          <w:sz w:val="18"/>
          <w:szCs w:val="18"/>
        </w:rPr>
        <w:t>,LIANG Guizhi</w:t>
      </w:r>
      <w:r w:rsidRPr="000A75C8">
        <w:rPr>
          <w:rFonts w:ascii="方正兰亭中黑_GBK" w:eastAsia="方正兰亭中黑_GBK" w:hAnsi="宋体" w:cs="宋体" w:hint="eastAsia"/>
          <w:color w:val="231F20"/>
          <w:kern w:val="0"/>
          <w:sz w:val="10"/>
          <w:szCs w:val="10"/>
        </w:rPr>
        <w:t xml:space="preserve">2 </w:t>
      </w:r>
      <w:r w:rsidRPr="000A75C8">
        <w:rPr>
          <w:rFonts w:ascii="方正兰亭中黑_GBK" w:eastAsia="方正兰亭中黑_GBK" w:hAnsi="宋体" w:cs="宋体" w:hint="eastAsia"/>
          <w:color w:val="231F20"/>
          <w:kern w:val="0"/>
          <w:sz w:val="18"/>
          <w:szCs w:val="18"/>
        </w:rPr>
        <w:t>,WANG Linna</w:t>
      </w:r>
      <w:r w:rsidRPr="000A75C8">
        <w:rPr>
          <w:rFonts w:ascii="方正兰亭中黑_GBK" w:eastAsia="方正兰亭中黑_GBK" w:hAnsi="宋体" w:cs="宋体" w:hint="eastAsia"/>
          <w:color w:val="231F20"/>
          <w:kern w:val="0"/>
          <w:sz w:val="10"/>
          <w:szCs w:val="10"/>
        </w:rPr>
        <w:t xml:space="preserve">2 </w:t>
      </w:r>
      <w:r w:rsidRPr="000A75C8">
        <w:rPr>
          <w:rFonts w:ascii="方正兰亭中黑_GBK" w:eastAsia="方正兰亭中黑_GBK" w:hAnsi="宋体" w:cs="宋体" w:hint="eastAsia"/>
          <w:color w:val="231F20"/>
          <w:kern w:val="0"/>
          <w:sz w:val="18"/>
          <w:szCs w:val="18"/>
        </w:rPr>
        <w:t>,LIU Xiao</w:t>
      </w:r>
      <w:r w:rsidRPr="000A75C8">
        <w:rPr>
          <w:rFonts w:ascii="方正兰亭中黑_GBK" w:eastAsia="方正兰亭中黑_GBK" w:hAnsi="宋体" w:cs="宋体" w:hint="eastAsia"/>
          <w:color w:val="231F20"/>
          <w:kern w:val="0"/>
          <w:sz w:val="10"/>
          <w:szCs w:val="10"/>
        </w:rPr>
        <w:t xml:space="preserve">3 </w:t>
      </w:r>
      <w:r w:rsidRPr="000A75C8">
        <w:rPr>
          <w:rFonts w:ascii="方正兰亭中黑_GBK" w:eastAsia="方正兰亭中黑_GBK" w:hAnsi="宋体" w:cs="宋体" w:hint="eastAsia"/>
          <w:color w:val="231F20"/>
          <w:kern w:val="0"/>
          <w:sz w:val="18"/>
          <w:szCs w:val="18"/>
        </w:rPr>
        <w:t>,WEI Meicui</w:t>
      </w:r>
      <w:r w:rsidRPr="000A75C8">
        <w:rPr>
          <w:rFonts w:ascii="方正兰亭中黑_GBK" w:eastAsia="方正兰亭中黑_GBK" w:hAnsi="宋体" w:cs="宋体" w:hint="eastAsia"/>
          <w:color w:val="231F20"/>
          <w:kern w:val="0"/>
          <w:sz w:val="10"/>
          <w:szCs w:val="10"/>
        </w:rPr>
        <w:t xml:space="preserve">1 </w:t>
      </w:r>
      <w:r w:rsidRPr="000A75C8">
        <w:rPr>
          <w:rFonts w:ascii="方正兰亭中黑_GBK" w:eastAsia="方正兰亭中黑_GBK" w:hAnsi="宋体" w:cs="宋体" w:hint="eastAsia"/>
          <w:color w:val="231F20"/>
          <w:kern w:val="0"/>
          <w:sz w:val="18"/>
          <w:szCs w:val="18"/>
        </w:rPr>
        <w:t xml:space="preserve">, </w:t>
      </w:r>
    </w:p>
    <w:p w14:paraId="562A2A9A" w14:textId="77777777" w:rsidR="000A75C8" w:rsidRPr="000A75C8" w:rsidRDefault="000A75C8" w:rsidP="000A75C8">
      <w:pPr>
        <w:widowControl/>
        <w:jc w:val="left"/>
        <w:rPr>
          <w:rFonts w:ascii="宋体" w:hAnsi="宋体" w:cs="宋体"/>
          <w:kern w:val="0"/>
          <w:sz w:val="24"/>
          <w:szCs w:val="24"/>
        </w:rPr>
      </w:pPr>
      <w:r w:rsidRPr="000A75C8">
        <w:rPr>
          <w:rFonts w:ascii="方正兰亭中黑_GBK" w:eastAsia="方正兰亭中黑_GBK" w:hAnsi="宋体" w:cs="宋体" w:hint="eastAsia"/>
          <w:color w:val="231F20"/>
          <w:kern w:val="0"/>
          <w:sz w:val="18"/>
          <w:szCs w:val="18"/>
        </w:rPr>
        <w:t>WEI Wenlang</w:t>
      </w:r>
      <w:r w:rsidRPr="000A75C8">
        <w:rPr>
          <w:rFonts w:ascii="方正兰亭中黑_GBK" w:eastAsia="方正兰亭中黑_GBK" w:hAnsi="宋体" w:cs="宋体" w:hint="eastAsia"/>
          <w:color w:val="231F20"/>
          <w:kern w:val="0"/>
          <w:sz w:val="10"/>
          <w:szCs w:val="10"/>
        </w:rPr>
        <w:t xml:space="preserve">1 </w:t>
      </w:r>
      <w:r w:rsidRPr="000A75C8">
        <w:rPr>
          <w:rFonts w:ascii="方正兰亭中黑_GBK" w:eastAsia="方正兰亭中黑_GBK" w:hAnsi="宋体" w:cs="宋体" w:hint="eastAsia"/>
          <w:color w:val="231F20"/>
          <w:kern w:val="0"/>
          <w:sz w:val="18"/>
          <w:szCs w:val="18"/>
        </w:rPr>
        <w:t>,PENG Honghua</w:t>
      </w:r>
      <w:r w:rsidRPr="000A75C8">
        <w:rPr>
          <w:rFonts w:ascii="方正兰亭中黑_GBK" w:eastAsia="方正兰亭中黑_GBK" w:hAnsi="宋体" w:cs="宋体" w:hint="eastAsia"/>
          <w:color w:val="231F20"/>
          <w:kern w:val="0"/>
          <w:sz w:val="10"/>
          <w:szCs w:val="10"/>
        </w:rPr>
        <w:t xml:space="preserve">1 </w:t>
      </w:r>
    </w:p>
    <w:p w14:paraId="2AB13B8D"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(1.Department of </w:t>
      </w:r>
      <w:proofErr w:type="spellStart"/>
      <w:r w:rsidRPr="000A75C8">
        <w:rPr>
          <w:rFonts w:ascii="Times New Roman" w:hAnsi="Times New Roman"/>
          <w:color w:val="231F20"/>
          <w:kern w:val="0"/>
          <w:sz w:val="19"/>
          <w:szCs w:val="19"/>
        </w:rPr>
        <w:t>Cosmetology,Guangxi</w:t>
      </w:r>
      <w:proofErr w:type="spellEnd"/>
      <w:r w:rsidRPr="000A75C8">
        <w:rPr>
          <w:rFonts w:ascii="Times New Roman" w:hAnsi="Times New Roman"/>
          <w:color w:val="231F20"/>
          <w:kern w:val="0"/>
          <w:sz w:val="19"/>
          <w:szCs w:val="19"/>
        </w:rPr>
        <w:t xml:space="preserve"> University of Chinese </w:t>
      </w:r>
      <w:proofErr w:type="spellStart"/>
      <w:r w:rsidRPr="000A75C8">
        <w:rPr>
          <w:rFonts w:ascii="Times New Roman" w:hAnsi="Times New Roman"/>
          <w:color w:val="231F20"/>
          <w:kern w:val="0"/>
          <w:sz w:val="19"/>
          <w:szCs w:val="19"/>
        </w:rPr>
        <w:t>Medicine,Nanning</w:t>
      </w:r>
      <w:proofErr w:type="spellEnd"/>
      <w:r w:rsidRPr="000A75C8">
        <w:rPr>
          <w:rFonts w:ascii="Times New Roman" w:hAnsi="Times New Roman"/>
          <w:color w:val="231F20"/>
          <w:kern w:val="0"/>
          <w:sz w:val="19"/>
          <w:szCs w:val="19"/>
        </w:rPr>
        <w:t xml:space="preserve"> 530001,Guangxi,China; 2.Department </w:t>
      </w:r>
    </w:p>
    <w:p w14:paraId="6C464F63"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of </w:t>
      </w:r>
      <w:proofErr w:type="spellStart"/>
      <w:r w:rsidRPr="000A75C8">
        <w:rPr>
          <w:rFonts w:ascii="Times New Roman" w:hAnsi="Times New Roman"/>
          <w:color w:val="231F20"/>
          <w:kern w:val="0"/>
          <w:sz w:val="19"/>
          <w:szCs w:val="19"/>
        </w:rPr>
        <w:t>Cosmetology,the</w:t>
      </w:r>
      <w:proofErr w:type="spellEnd"/>
      <w:r w:rsidRPr="000A75C8">
        <w:rPr>
          <w:rFonts w:ascii="Times New Roman" w:hAnsi="Times New Roman"/>
          <w:color w:val="231F20"/>
          <w:kern w:val="0"/>
          <w:sz w:val="19"/>
          <w:szCs w:val="19"/>
        </w:rPr>
        <w:t xml:space="preserve"> First Affi </w:t>
      </w:r>
      <w:proofErr w:type="spellStart"/>
      <w:r w:rsidRPr="000A75C8">
        <w:rPr>
          <w:rFonts w:ascii="Times New Roman" w:hAnsi="Times New Roman"/>
          <w:color w:val="231F20"/>
          <w:kern w:val="0"/>
          <w:sz w:val="19"/>
          <w:szCs w:val="19"/>
        </w:rPr>
        <w:t>liated</w:t>
      </w:r>
      <w:proofErr w:type="spellEnd"/>
      <w:r w:rsidRPr="000A75C8">
        <w:rPr>
          <w:rFonts w:ascii="Times New Roman" w:hAnsi="Times New Roman"/>
          <w:color w:val="231F20"/>
          <w:kern w:val="0"/>
          <w:sz w:val="19"/>
          <w:szCs w:val="19"/>
        </w:rPr>
        <w:t xml:space="preserve"> Hospital of Guangxi University of Chinese </w:t>
      </w:r>
      <w:proofErr w:type="spellStart"/>
      <w:r w:rsidRPr="000A75C8">
        <w:rPr>
          <w:rFonts w:ascii="Times New Roman" w:hAnsi="Times New Roman"/>
          <w:color w:val="231F20"/>
          <w:kern w:val="0"/>
          <w:sz w:val="19"/>
          <w:szCs w:val="19"/>
        </w:rPr>
        <w:t>Medicine,Nanning</w:t>
      </w:r>
      <w:proofErr w:type="spellEnd"/>
      <w:r w:rsidRPr="000A75C8">
        <w:rPr>
          <w:rFonts w:ascii="Times New Roman" w:hAnsi="Times New Roman"/>
          <w:color w:val="231F20"/>
          <w:kern w:val="0"/>
          <w:sz w:val="19"/>
          <w:szCs w:val="19"/>
        </w:rPr>
        <w:t xml:space="preserve"> 530023,Guangxi,China; </w:t>
      </w:r>
    </w:p>
    <w:p w14:paraId="60606786"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3.Department of Computer Application </w:t>
      </w:r>
      <w:proofErr w:type="spellStart"/>
      <w:r w:rsidRPr="000A75C8">
        <w:rPr>
          <w:rFonts w:ascii="Times New Roman" w:hAnsi="Times New Roman"/>
          <w:color w:val="231F20"/>
          <w:kern w:val="0"/>
          <w:sz w:val="19"/>
          <w:szCs w:val="19"/>
        </w:rPr>
        <w:t>Technology,Guangxi</w:t>
      </w:r>
      <w:proofErr w:type="spellEnd"/>
      <w:r w:rsidRPr="000A75C8">
        <w:rPr>
          <w:rFonts w:ascii="Times New Roman" w:hAnsi="Times New Roman"/>
          <w:color w:val="231F20"/>
          <w:kern w:val="0"/>
          <w:sz w:val="19"/>
          <w:szCs w:val="19"/>
        </w:rPr>
        <w:t xml:space="preserve"> Technology College of Mechanical and </w:t>
      </w:r>
      <w:proofErr w:type="spellStart"/>
      <w:r w:rsidRPr="000A75C8">
        <w:rPr>
          <w:rFonts w:ascii="Times New Roman" w:hAnsi="Times New Roman"/>
          <w:color w:val="231F20"/>
          <w:kern w:val="0"/>
          <w:sz w:val="19"/>
          <w:szCs w:val="19"/>
        </w:rPr>
        <w:t>Electrical,Nanning</w:t>
      </w:r>
      <w:proofErr w:type="spellEnd"/>
      <w:r w:rsidRPr="000A75C8">
        <w:rPr>
          <w:rFonts w:ascii="Times New Roman" w:hAnsi="Times New Roman"/>
          <w:color w:val="231F20"/>
          <w:kern w:val="0"/>
          <w:sz w:val="19"/>
          <w:szCs w:val="19"/>
        </w:rPr>
        <w:t xml:space="preserve"> </w:t>
      </w:r>
    </w:p>
    <w:p w14:paraId="6D706282"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530007,Guangxi,China) </w:t>
      </w:r>
    </w:p>
    <w:p w14:paraId="0B800579" w14:textId="77777777" w:rsidR="000A75C8" w:rsidRPr="000A75C8" w:rsidRDefault="000A75C8" w:rsidP="000A75C8">
      <w:pPr>
        <w:widowControl/>
        <w:jc w:val="left"/>
        <w:rPr>
          <w:rFonts w:ascii="宋体" w:hAnsi="宋体" w:cs="宋体"/>
          <w:kern w:val="0"/>
          <w:sz w:val="24"/>
          <w:szCs w:val="24"/>
        </w:rPr>
      </w:pPr>
      <w:r w:rsidRPr="000A75C8">
        <w:rPr>
          <w:rFonts w:ascii="Didot-HTF-B06-Bold" w:hAnsi="Didot-HTF-B06-Bold" w:cs="宋体"/>
          <w:b/>
          <w:bCs/>
          <w:color w:val="231F20"/>
          <w:kern w:val="0"/>
          <w:sz w:val="19"/>
          <w:szCs w:val="19"/>
        </w:rPr>
        <w:t>Abstract:</w:t>
      </w:r>
      <w:r w:rsidRPr="000A75C8">
        <w:rPr>
          <w:rFonts w:ascii="Times New Roman" w:hAnsi="Times New Roman"/>
          <w:color w:val="231F20"/>
          <w:kern w:val="0"/>
          <w:sz w:val="19"/>
          <w:szCs w:val="19"/>
        </w:rPr>
        <w:t xml:space="preserve"> Compared with the changes of cosmetic industry, the oldest training model of medical aesthetics in universities </w:t>
      </w:r>
    </w:p>
    <w:p w14:paraId="495EAA54"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cannot suitable for the need of market development. A deep combination of modern beauty and ancient health </w:t>
      </w:r>
      <w:proofErr w:type="spellStart"/>
      <w:r w:rsidRPr="000A75C8">
        <w:rPr>
          <w:rFonts w:ascii="Times New Roman" w:hAnsi="Times New Roman"/>
          <w:color w:val="231F20"/>
          <w:kern w:val="0"/>
          <w:sz w:val="19"/>
          <w:szCs w:val="19"/>
        </w:rPr>
        <w:t>techniques,we</w:t>
      </w:r>
      <w:proofErr w:type="spellEnd"/>
      <w:r w:rsidRPr="000A75C8">
        <w:rPr>
          <w:rFonts w:ascii="Times New Roman" w:hAnsi="Times New Roman"/>
          <w:color w:val="231F20"/>
          <w:kern w:val="0"/>
          <w:sz w:val="19"/>
          <w:szCs w:val="19"/>
        </w:rPr>
        <w:t xml:space="preserve"> </w:t>
      </w:r>
    </w:p>
    <w:p w14:paraId="4FB93B45"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need skilled people in ethnic medicine health care and beauty area urgently, Many health and beauty techniques are still used in </w:t>
      </w:r>
    </w:p>
    <w:p w14:paraId="1023AF58"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today. Guangxi is inhabited by Zhuang Yao people, Zhuang Yao Medicine is a unique ethnic medicine in Guangxi, According </w:t>
      </w:r>
    </w:p>
    <w:p w14:paraId="440A7E50"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to the demanding of students with ethnic medicine skills in the Cosmetic industry. Explore the feasible ways to integrate ethnic </w:t>
      </w:r>
    </w:p>
    <w:p w14:paraId="619C9781" w14:textId="77777777" w:rsidR="000A75C8" w:rsidRPr="000A75C8" w:rsidRDefault="000A75C8" w:rsidP="000A75C8">
      <w:pPr>
        <w:widowControl/>
        <w:jc w:val="left"/>
        <w:rPr>
          <w:rFonts w:ascii="宋体" w:hAnsi="宋体" w:cs="宋体"/>
          <w:kern w:val="0"/>
          <w:sz w:val="24"/>
          <w:szCs w:val="24"/>
        </w:rPr>
      </w:pPr>
      <w:r w:rsidRPr="000A75C8">
        <w:rPr>
          <w:rFonts w:ascii="Times New Roman" w:hAnsi="Times New Roman"/>
          <w:color w:val="231F20"/>
          <w:kern w:val="0"/>
          <w:sz w:val="19"/>
          <w:szCs w:val="19"/>
        </w:rPr>
        <w:t xml:space="preserve">medicine into the cultivation talents. </w:t>
      </w:r>
    </w:p>
    <w:p w14:paraId="261CF90C" w14:textId="4F6D24E7" w:rsidR="003B019F" w:rsidRPr="000A75C8" w:rsidRDefault="000A75C8" w:rsidP="000A75C8">
      <w:r w:rsidRPr="000A75C8">
        <w:rPr>
          <w:rFonts w:ascii="Didot-HTF-B06-Bold" w:hAnsi="Didot-HTF-B06-Bold" w:cs="宋体"/>
          <w:b/>
          <w:bCs/>
          <w:color w:val="231F20"/>
          <w:kern w:val="0"/>
          <w:sz w:val="19"/>
          <w:szCs w:val="19"/>
        </w:rPr>
        <w:t xml:space="preserve">Key words: </w:t>
      </w:r>
      <w:r w:rsidRPr="000A75C8">
        <w:rPr>
          <w:rFonts w:ascii="Times New Roman" w:hAnsi="Times New Roman"/>
          <w:color w:val="231F20"/>
          <w:kern w:val="0"/>
          <w:sz w:val="19"/>
          <w:szCs w:val="19"/>
        </w:rPr>
        <w:t>ethnic medicine; Zhuang Yao medicine; medical beauty; cultivation talents; pattern exploration; teach reforming</w:t>
      </w:r>
    </w:p>
    <w:sectPr w:rsidR="003B019F" w:rsidRPr="000A75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2FA97" w14:textId="77777777" w:rsidR="001A191B" w:rsidRDefault="001A191B" w:rsidP="003724AB">
      <w:r>
        <w:separator/>
      </w:r>
    </w:p>
  </w:endnote>
  <w:endnote w:type="continuationSeparator" w:id="0">
    <w:p w14:paraId="636ADC08" w14:textId="77777777" w:rsidR="001A191B" w:rsidRDefault="001A191B"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F184818C-714B-4716-9E83-5E452F182BB9}"/>
  </w:font>
  <w:font w:name="方正楷体_GBK">
    <w:panose1 w:val="03000509000000000000"/>
    <w:charset w:val="86"/>
    <w:family w:val="script"/>
    <w:pitch w:val="fixed"/>
    <w:sig w:usb0="00000001" w:usb1="080E0000" w:usb2="00000010" w:usb3="00000000" w:csb0="00040000" w:csb1="00000000"/>
    <w:embedRegular r:id="rId2" w:subsetted="1" w:fontKey="{FA52DA5D-C90E-4002-95F2-4C01685CEC18}"/>
  </w:font>
  <w:font w:name="黑体">
    <w:altName w:val="SimHei"/>
    <w:panose1 w:val="02010609060101010101"/>
    <w:charset w:val="86"/>
    <w:family w:val="modern"/>
    <w:pitch w:val="fixed"/>
    <w:sig w:usb0="800002BF" w:usb1="38CF7CFA" w:usb2="00000016" w:usb3="00000000" w:csb0="00040001" w:csb1="00000000"/>
    <w:embedRegular r:id="rId3" w:subsetted="1" w:fontKey="{0CB1EF90-7ECA-4DDB-A7B5-79D9BFDEB6A1}"/>
  </w:font>
  <w:font w:name="楷体_GB2312">
    <w:panose1 w:val="02010609030101010101"/>
    <w:charset w:val="86"/>
    <w:family w:val="modern"/>
    <w:pitch w:val="fixed"/>
    <w:sig w:usb0="00000001" w:usb1="080E0000" w:usb2="00000010" w:usb3="00000000" w:csb0="00040000" w:csb1="00000000"/>
    <w:embedRegular r:id="rId4" w:subsetted="1" w:fontKey="{B09A5030-68CE-4FE4-B8D2-3FEA320994C4}"/>
  </w:font>
  <w:font w:name="ITC Avant Garde Gothic 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5E224" w14:textId="77777777" w:rsidR="001A191B" w:rsidRDefault="001A191B" w:rsidP="003724AB">
      <w:r>
        <w:separator/>
      </w:r>
    </w:p>
  </w:footnote>
  <w:footnote w:type="continuationSeparator" w:id="0">
    <w:p w14:paraId="66AF6488" w14:textId="77777777" w:rsidR="001A191B" w:rsidRDefault="001A191B"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176C"/>
    <w:rsid w:val="00092FC1"/>
    <w:rsid w:val="0009355D"/>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91B"/>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516E"/>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1D8B"/>
    <w:rsid w:val="00C73275"/>
    <w:rsid w:val="00C73552"/>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14333</TotalTime>
  <Pages>1</Pages>
  <Words>280</Words>
  <Characters>1601</Characters>
  <Application>Microsoft Office Word</Application>
  <DocSecurity>0</DocSecurity>
  <Lines>13</Lines>
  <Paragraphs>3</Paragraphs>
  <ScaleCrop>false</ScaleCrop>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2081</cp:revision>
  <dcterms:created xsi:type="dcterms:W3CDTF">2022-07-04T07:48:00Z</dcterms:created>
  <dcterms:modified xsi:type="dcterms:W3CDTF">2023-12-06T02:56:00Z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