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E542D" w14:textId="77777777" w:rsidR="004A68E9" w:rsidRDefault="004A68E9" w:rsidP="004A68E9">
      <w:r>
        <w:t>上颌尖牙转矩对微笑美观影响的研究</w:t>
      </w:r>
      <w:r>
        <w:t xml:space="preserve"> </w:t>
      </w:r>
    </w:p>
    <w:p w14:paraId="53AB7EC6" w14:textId="77777777" w:rsidR="004A68E9" w:rsidRDefault="004A68E9" w:rsidP="004A68E9"/>
    <w:p w14:paraId="607A5B81" w14:textId="538FEE08" w:rsidR="004A68E9" w:rsidRDefault="004A68E9" w:rsidP="004A68E9">
      <w:r>
        <w:t>梁文慧</w:t>
      </w:r>
      <w:r>
        <w:t>1,2,3</w:t>
      </w:r>
      <w:r>
        <w:t>，周</w:t>
      </w:r>
      <w:r>
        <w:t xml:space="preserve"> </w:t>
      </w:r>
      <w:r>
        <w:t>洪</w:t>
      </w:r>
      <w:r>
        <w:t>1,2,3</w:t>
      </w:r>
      <w:r>
        <w:t>，林亭廷</w:t>
      </w:r>
      <w:r>
        <w:t>1,2,3</w:t>
      </w:r>
      <w:r>
        <w:t>，乔</w:t>
      </w:r>
      <w:r>
        <w:t xml:space="preserve"> </w:t>
      </w:r>
      <w:r>
        <w:t>虎</w:t>
      </w:r>
      <w:r>
        <w:t xml:space="preserve">1,2,3 </w:t>
      </w:r>
    </w:p>
    <w:p w14:paraId="3726717A" w14:textId="77777777" w:rsidR="004A68E9" w:rsidRDefault="004A68E9" w:rsidP="004A68E9"/>
    <w:p w14:paraId="28A77570" w14:textId="51153F33" w:rsidR="004A68E9" w:rsidRDefault="004A68E9" w:rsidP="004A68E9">
      <w:r>
        <w:t>（</w:t>
      </w:r>
      <w:r>
        <w:t>1.</w:t>
      </w:r>
      <w:r>
        <w:t>西安交通大学口腔医院</w:t>
      </w:r>
      <w:r>
        <w:t xml:space="preserve"> </w:t>
      </w:r>
      <w:r>
        <w:t>陕西省</w:t>
      </w:r>
      <w:proofErr w:type="gramStart"/>
      <w:r>
        <w:t>颅</w:t>
      </w:r>
      <w:proofErr w:type="gramEnd"/>
      <w:r>
        <w:t>颌面精准医学研究重点实验室</w:t>
      </w:r>
      <w:r>
        <w:t xml:space="preserve"> </w:t>
      </w:r>
      <w:r>
        <w:t>陕西</w:t>
      </w:r>
      <w:r>
        <w:t xml:space="preserve"> </w:t>
      </w:r>
      <w:r>
        <w:t>西安</w:t>
      </w:r>
      <w:r>
        <w:t xml:space="preserve"> 710004</w:t>
      </w:r>
      <w:r>
        <w:t>；</w:t>
      </w:r>
      <w:r>
        <w:t>2.</w:t>
      </w:r>
      <w:r>
        <w:t>陕西省牙</w:t>
      </w:r>
      <w:proofErr w:type="gramStart"/>
      <w:r>
        <w:t>颌疾病</w:t>
      </w:r>
      <w:proofErr w:type="gramEnd"/>
      <w:r>
        <w:t>临床研究中心</w:t>
      </w:r>
      <w:r>
        <w:t xml:space="preserve"> </w:t>
      </w:r>
      <w:r>
        <w:t>陕</w:t>
      </w:r>
      <w:r>
        <w:t xml:space="preserve"> </w:t>
      </w:r>
      <w:r>
        <w:t>西</w:t>
      </w:r>
      <w:r>
        <w:t xml:space="preserve"> </w:t>
      </w:r>
      <w:r>
        <w:t>西安</w:t>
      </w:r>
      <w:r>
        <w:t xml:space="preserve"> 710004</w:t>
      </w:r>
      <w:r>
        <w:t>；</w:t>
      </w:r>
      <w:r>
        <w:t>3.</w:t>
      </w:r>
      <w:r>
        <w:t>西安交通大学口腔医院儿童牙颌颜面发育管理专科</w:t>
      </w:r>
      <w:r>
        <w:t xml:space="preserve"> </w:t>
      </w:r>
      <w:r>
        <w:t>陕西</w:t>
      </w:r>
      <w:r>
        <w:t xml:space="preserve"> </w:t>
      </w:r>
      <w:r>
        <w:t>西安</w:t>
      </w:r>
      <w:r>
        <w:t xml:space="preserve"> 710004</w:t>
      </w:r>
      <w:r>
        <w:t>）</w:t>
      </w:r>
      <w:r>
        <w:t xml:space="preserve"> </w:t>
      </w:r>
    </w:p>
    <w:p w14:paraId="3242C9EC" w14:textId="77777777" w:rsidR="004A68E9" w:rsidRDefault="004A68E9" w:rsidP="004A68E9"/>
    <w:p w14:paraId="19F24BA3" w14:textId="77777777" w:rsidR="004A68E9" w:rsidRDefault="004A68E9" w:rsidP="004A68E9">
      <w:r>
        <w:t>[</w:t>
      </w:r>
      <w:r>
        <w:t>摘要</w:t>
      </w:r>
      <w:r>
        <w:t>]</w:t>
      </w:r>
      <w:r>
        <w:t>目的：探究不同专业背景人士对上颌尖牙转矩微笑美观的感知差异。方法：一张成年女性口周微笑相，经过三维数</w:t>
      </w:r>
      <w:r>
        <w:t xml:space="preserve"> </w:t>
      </w:r>
      <w:r>
        <w:t>字化模型和图像处理软件拟合，尖牙转矩调整为</w:t>
      </w:r>
      <w:r>
        <w:t>-18°</w:t>
      </w:r>
      <w:r>
        <w:t>、</w:t>
      </w:r>
      <w:r>
        <w:t>-13°</w:t>
      </w:r>
      <w:r>
        <w:t>、</w:t>
      </w:r>
      <w:r>
        <w:t>-8°</w:t>
      </w:r>
      <w:r>
        <w:t>、</w:t>
      </w:r>
      <w:r>
        <w:t>-3°</w:t>
      </w:r>
      <w:r>
        <w:t>、</w:t>
      </w:r>
      <w:r>
        <w:t>2°</w:t>
      </w:r>
      <w:r>
        <w:t>、</w:t>
      </w:r>
      <w:r>
        <w:t>7°</w:t>
      </w:r>
      <w:r>
        <w:t>、</w:t>
      </w:r>
      <w:r>
        <w:t>12°</w:t>
      </w:r>
      <w:r>
        <w:t>，不同尖牙转矩的照片被随</w:t>
      </w:r>
      <w:r>
        <w:t xml:space="preserve"> </w:t>
      </w:r>
      <w:r>
        <w:t>机分配，指导</w:t>
      </w:r>
      <w:r>
        <w:t>120</w:t>
      </w:r>
      <w:r>
        <w:t>名口腔专业人士和</w:t>
      </w:r>
      <w:r>
        <w:t>120</w:t>
      </w:r>
      <w:r>
        <w:t>名非专业人士利用视觉模拟量表对图像的美观程度进行打分。结果用方差分析和</w:t>
      </w:r>
      <w:r>
        <w:t xml:space="preserve"> </w:t>
      </w:r>
      <w:r>
        <w:t>独立样本</w:t>
      </w:r>
      <w:r>
        <w:t>t</w:t>
      </w:r>
      <w:r>
        <w:t>检验进行统计分析。结果：</w:t>
      </w:r>
      <w:r>
        <w:t>①</w:t>
      </w:r>
      <w:r>
        <w:t>尖牙转矩对微笑美观的影响，差异有统计学意义（</w:t>
      </w:r>
      <w:r>
        <w:t>P</w:t>
      </w:r>
      <w:r>
        <w:t>＜</w:t>
      </w:r>
      <w:r>
        <w:t>0.05</w:t>
      </w:r>
      <w:r>
        <w:t>）；</w:t>
      </w:r>
      <w:r>
        <w:t>②</w:t>
      </w:r>
      <w:r>
        <w:t>专业组对微笑</w:t>
      </w:r>
      <w:r>
        <w:t xml:space="preserve"> </w:t>
      </w:r>
      <w:r>
        <w:t>美观的评分高于非专业组，且非专业组认为转矩为</w:t>
      </w:r>
      <w:r>
        <w:t>12°</w:t>
      </w:r>
      <w:r>
        <w:t>时美观程度最高（</w:t>
      </w:r>
      <w:r>
        <w:t>61.96±18.67</w:t>
      </w:r>
      <w:r>
        <w:t>），转矩为</w:t>
      </w:r>
      <w:r>
        <w:t>-18°</w:t>
      </w:r>
      <w:r>
        <w:t>时美观程度最低</w:t>
      </w:r>
      <w:r>
        <w:t xml:space="preserve"> </w:t>
      </w:r>
      <w:r>
        <w:t>（</w:t>
      </w:r>
      <w:r>
        <w:t>52.49±21.04</w:t>
      </w:r>
      <w:r>
        <w:t>）（</w:t>
      </w:r>
      <w:r>
        <w:t>P</w:t>
      </w:r>
      <w:r>
        <w:t>＜</w:t>
      </w:r>
      <w:r>
        <w:t>0.05</w:t>
      </w:r>
      <w:r>
        <w:t>）；</w:t>
      </w:r>
      <w:r>
        <w:t>③</w:t>
      </w:r>
      <w:r>
        <w:t>性别对审美影响差异无统计学意义（</w:t>
      </w:r>
      <w:r>
        <w:t>P</w:t>
      </w:r>
      <w:r>
        <w:t>＞</w:t>
      </w:r>
      <w:r>
        <w:t>0.05</w:t>
      </w:r>
      <w:r>
        <w:t>）。结论：尖牙转矩对微笑美观有影响，专</w:t>
      </w:r>
      <w:r>
        <w:t xml:space="preserve"> </w:t>
      </w:r>
      <w:proofErr w:type="gramStart"/>
      <w:r>
        <w:t>业组对</w:t>
      </w:r>
      <w:proofErr w:type="gramEnd"/>
      <w:r>
        <w:t>微笑美观的接受度更高，性别不会影响微笑感知。</w:t>
      </w:r>
      <w:r>
        <w:t xml:space="preserve"> </w:t>
      </w:r>
    </w:p>
    <w:p w14:paraId="31084F13" w14:textId="77777777" w:rsidR="004A68E9" w:rsidRDefault="004A68E9" w:rsidP="004A68E9"/>
    <w:p w14:paraId="57C2F474" w14:textId="77777777" w:rsidR="004A68E9" w:rsidRDefault="004A68E9" w:rsidP="004A68E9">
      <w:r>
        <w:t>[</w:t>
      </w:r>
      <w:r>
        <w:t>关键词</w:t>
      </w:r>
      <w:r>
        <w:t>]</w:t>
      </w:r>
      <w:r>
        <w:t>尖牙转矩；微笑相；三维数字化模型；视觉模拟量表；姿势性微笑</w:t>
      </w:r>
      <w:r>
        <w:t xml:space="preserve"> </w:t>
      </w:r>
    </w:p>
    <w:p w14:paraId="53FD33AA" w14:textId="77777777" w:rsidR="004A68E9" w:rsidRDefault="004A68E9" w:rsidP="004A68E9"/>
    <w:p w14:paraId="18AA50AB" w14:textId="77777777" w:rsidR="004A68E9" w:rsidRDefault="004A68E9" w:rsidP="004A68E9">
      <w:r>
        <w:t>[</w:t>
      </w:r>
      <w:r>
        <w:t>中图分类号</w:t>
      </w:r>
      <w:r>
        <w:t>]R783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12-0065-04 </w:t>
      </w:r>
    </w:p>
    <w:p w14:paraId="72B1FBAF" w14:textId="77777777" w:rsidR="004A68E9" w:rsidRDefault="004A68E9" w:rsidP="004A68E9"/>
    <w:p w14:paraId="5F62FE53" w14:textId="77777777" w:rsidR="004A68E9" w:rsidRDefault="004A68E9" w:rsidP="004A68E9">
      <w:r>
        <w:t xml:space="preserve">Study on the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uence</w:t>
      </w:r>
      <w:proofErr w:type="spellEnd"/>
      <w:r>
        <w:t xml:space="preserve"> of Maxillary Canine Torque on Smile Aesthetics </w:t>
      </w:r>
    </w:p>
    <w:p w14:paraId="325ABF38" w14:textId="77777777" w:rsidR="004A68E9" w:rsidRDefault="004A68E9" w:rsidP="004A68E9"/>
    <w:p w14:paraId="73C99482" w14:textId="73C39C94" w:rsidR="004A68E9" w:rsidRDefault="004A68E9" w:rsidP="004A68E9">
      <w:r>
        <w:t>LIANG Wenhui1,2,</w:t>
      </w:r>
      <w:proofErr w:type="gramStart"/>
      <w:r>
        <w:t>3,ZHOU</w:t>
      </w:r>
      <w:proofErr w:type="gramEnd"/>
      <w:r>
        <w:t xml:space="preserve"> Hong1,2,3,LING Tingting1,2,3,QIAO Hu1,2,3 </w:t>
      </w:r>
    </w:p>
    <w:p w14:paraId="6CCF9212" w14:textId="77777777" w:rsidR="004A68E9" w:rsidRDefault="004A68E9" w:rsidP="004A68E9"/>
    <w:p w14:paraId="010D8D27" w14:textId="17532C1A" w:rsidR="004A68E9" w:rsidRDefault="004A68E9" w:rsidP="004A68E9">
      <w:r>
        <w:t>(</w:t>
      </w:r>
      <w:proofErr w:type="gramStart"/>
      <w:r>
        <w:t>1.Key</w:t>
      </w:r>
      <w:proofErr w:type="gramEnd"/>
      <w:r>
        <w:t xml:space="preserve"> Laboratory of Shaanxi Province for Craniofacial Precision Medicine </w:t>
      </w:r>
      <w:proofErr w:type="spellStart"/>
      <w:r>
        <w:t>Research,College</w:t>
      </w:r>
      <w:proofErr w:type="spellEnd"/>
      <w:r>
        <w:t xml:space="preserve"> of </w:t>
      </w:r>
      <w:proofErr w:type="spellStart"/>
      <w:r>
        <w:t>Stomatology,Xi’an</w:t>
      </w:r>
      <w:proofErr w:type="spellEnd"/>
      <w:r>
        <w:t xml:space="preserve"> </w:t>
      </w:r>
      <w:proofErr w:type="spellStart"/>
      <w:r>
        <w:t>Jiaotong</w:t>
      </w:r>
      <w:proofErr w:type="spellEnd"/>
      <w:r>
        <w:t xml:space="preserve"> </w:t>
      </w:r>
      <w:proofErr w:type="spellStart"/>
      <w:r>
        <w:t>University,Xi’an</w:t>
      </w:r>
      <w:proofErr w:type="spellEnd"/>
      <w:r>
        <w:t xml:space="preserve"> 710004,Shaanxi,China; 2.Laboratory Center of </w:t>
      </w:r>
      <w:proofErr w:type="spellStart"/>
      <w:r>
        <w:t>Stomatology,College</w:t>
      </w:r>
      <w:proofErr w:type="spellEnd"/>
      <w:r>
        <w:t xml:space="preserve"> of </w:t>
      </w:r>
      <w:proofErr w:type="spellStart"/>
      <w:r>
        <w:t>Stomatology,Xi’an</w:t>
      </w:r>
      <w:proofErr w:type="spellEnd"/>
      <w:r>
        <w:t xml:space="preserve"> </w:t>
      </w:r>
      <w:proofErr w:type="spellStart"/>
      <w:r>
        <w:t>Jiaotong</w:t>
      </w:r>
      <w:proofErr w:type="spellEnd"/>
      <w:r>
        <w:t xml:space="preserve"> </w:t>
      </w:r>
      <w:proofErr w:type="spellStart"/>
      <w:r>
        <w:t>University,Xi’an</w:t>
      </w:r>
      <w:proofErr w:type="spellEnd"/>
      <w:r>
        <w:t xml:space="preserve"> 710004,Shaanxi,China; 3.Department of Children's Dentofacial Development </w:t>
      </w:r>
      <w:proofErr w:type="spellStart"/>
      <w:r>
        <w:t>Management,College</w:t>
      </w:r>
      <w:proofErr w:type="spellEnd"/>
      <w:r>
        <w:t xml:space="preserve"> of </w:t>
      </w:r>
      <w:proofErr w:type="spellStart"/>
      <w:r>
        <w:t>Stomatology,Xi’an</w:t>
      </w:r>
      <w:proofErr w:type="spellEnd"/>
      <w:r>
        <w:t xml:space="preserve"> </w:t>
      </w:r>
      <w:proofErr w:type="spellStart"/>
      <w:r>
        <w:t>Jiaotong</w:t>
      </w:r>
      <w:proofErr w:type="spellEnd"/>
      <w:r>
        <w:t xml:space="preserve"> </w:t>
      </w:r>
      <w:proofErr w:type="spellStart"/>
      <w:r>
        <w:t>University,Xi’an</w:t>
      </w:r>
      <w:proofErr w:type="spellEnd"/>
      <w:r>
        <w:t xml:space="preserve"> 710004,Shaanxi,China) </w:t>
      </w:r>
    </w:p>
    <w:p w14:paraId="375AF579" w14:textId="77777777" w:rsidR="004A68E9" w:rsidRDefault="004A68E9" w:rsidP="004A68E9"/>
    <w:p w14:paraId="10C50CF1" w14:textId="7FECB7FA" w:rsidR="004A68E9" w:rsidRDefault="004A68E9" w:rsidP="004A68E9">
      <w:r>
        <w:t xml:space="preserve">Abstract: Objective The study was to explore the diff </w:t>
      </w:r>
      <w:proofErr w:type="spellStart"/>
      <w:r>
        <w:t>erences</w:t>
      </w:r>
      <w:proofErr w:type="spellEnd"/>
      <w:r>
        <w:t xml:space="preserve"> in the perception of smile aesthetics of maxillary canine torque among people from different professional backgrounds. Methods An adult female perioral smile photograph, fitted with a 3D digital model and image processing software, with the canine torques adjusted to -18</w:t>
      </w:r>
      <w:proofErr w:type="gramStart"/>
      <w:r>
        <w:t>°,-</w:t>
      </w:r>
      <w:proofErr w:type="gramEnd"/>
      <w:r>
        <w:t xml:space="preserve">13°,-8°,-3°,2°,7°,12°. Photographs of diff </w:t>
      </w:r>
      <w:proofErr w:type="spellStart"/>
      <w:r>
        <w:t>erent</w:t>
      </w:r>
      <w:proofErr w:type="spellEnd"/>
      <w:r>
        <w:t xml:space="preserve"> canine torques were randomly assigned and 120 dental professionals and 120 laypersons were instructed to rate the aesthetics of the photograph using visual analogue measures. The results were statistically </w:t>
      </w:r>
      <w:proofErr w:type="spellStart"/>
      <w:r>
        <w:t>analysed</w:t>
      </w:r>
      <w:proofErr w:type="spellEnd"/>
      <w:r>
        <w:t xml:space="preserve"> using ANOVA and independent samples t-test. Results ①The </w:t>
      </w:r>
      <w:proofErr w:type="spellStart"/>
      <w:r>
        <w:t>infl</w:t>
      </w:r>
      <w:proofErr w:type="spellEnd"/>
      <w:r>
        <w:t xml:space="preserve"> </w:t>
      </w:r>
      <w:proofErr w:type="spellStart"/>
      <w:r>
        <w:t>uence</w:t>
      </w:r>
      <w:proofErr w:type="spellEnd"/>
      <w:r>
        <w:t xml:space="preserve"> of canine torque on smile appearance was statistically diff </w:t>
      </w:r>
      <w:proofErr w:type="spellStart"/>
      <w:r>
        <w:t>erent</w:t>
      </w:r>
      <w:proofErr w:type="spellEnd"/>
      <w:r>
        <w:t xml:space="preserve"> (P</w:t>
      </w:r>
      <w:r>
        <w:t>＜</w:t>
      </w:r>
      <w:r>
        <w:t xml:space="preserve">0.05). ②The professional group scored higher on the beauty of smile than the non-professional group, and the non-professional group believed that the beauty degree was the highest when the torque was 12°(61.96±18.67), and the beauty degree was the lowest when the torque was -18°(52.49±21.04), with a statistically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(P</w:t>
      </w:r>
      <w:r>
        <w:t>＜</w:t>
      </w:r>
      <w:r>
        <w:t xml:space="preserve">0.05). ③Gender has no statistical difference in </w:t>
      </w:r>
      <w:r>
        <w:lastRenderedPageBreak/>
        <w:t>aesthetic impact (P</w:t>
      </w:r>
      <w:r>
        <w:t>＜</w:t>
      </w:r>
      <w:r>
        <w:t xml:space="preserve">0.05). Conclusion The canine torque has influence on the smile esthetics, professional groups have a higher acceptance of aesthetics, gender will not affect smile perception. </w:t>
      </w:r>
    </w:p>
    <w:p w14:paraId="5450CC7B" w14:textId="77777777" w:rsidR="004A68E9" w:rsidRDefault="004A68E9" w:rsidP="004A68E9"/>
    <w:p w14:paraId="737E426D" w14:textId="728E333E" w:rsidR="00180545" w:rsidRPr="004A68E9" w:rsidRDefault="004A68E9" w:rsidP="004A68E9">
      <w:r>
        <w:t>Key words: canine torque; smile esthetics; three-dimensional digital model; visual analogue scale; postural smile</w:t>
      </w:r>
    </w:p>
    <w:sectPr w:rsidR="00180545" w:rsidRPr="004A68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7C051" w14:textId="77777777" w:rsidR="00BF327F" w:rsidRDefault="00BF327F" w:rsidP="003724AB">
      <w:r>
        <w:separator/>
      </w:r>
    </w:p>
  </w:endnote>
  <w:endnote w:type="continuationSeparator" w:id="0">
    <w:p w14:paraId="61A4B7BB" w14:textId="77777777" w:rsidR="00BF327F" w:rsidRDefault="00BF327F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802ECD1-072B-4BCD-B4D6-F197EEB2B9D5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4F184" w14:textId="77777777" w:rsidR="00BF327F" w:rsidRDefault="00BF327F" w:rsidP="003724AB">
      <w:r>
        <w:separator/>
      </w:r>
    </w:p>
  </w:footnote>
  <w:footnote w:type="continuationSeparator" w:id="0">
    <w:p w14:paraId="74C3A8A5" w14:textId="77777777" w:rsidR="00BF327F" w:rsidRDefault="00BF327F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AC8"/>
    <w:rsid w:val="00071D73"/>
    <w:rsid w:val="0007579F"/>
    <w:rsid w:val="0009176C"/>
    <w:rsid w:val="00092FC1"/>
    <w:rsid w:val="0009355D"/>
    <w:rsid w:val="000947F0"/>
    <w:rsid w:val="00095AB1"/>
    <w:rsid w:val="000963CF"/>
    <w:rsid w:val="000A0067"/>
    <w:rsid w:val="000A13C5"/>
    <w:rsid w:val="000A4400"/>
    <w:rsid w:val="000A75C8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553AC"/>
    <w:rsid w:val="00161F39"/>
    <w:rsid w:val="00164031"/>
    <w:rsid w:val="00167F26"/>
    <w:rsid w:val="001713E2"/>
    <w:rsid w:val="00173B80"/>
    <w:rsid w:val="00176A55"/>
    <w:rsid w:val="0018054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204C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07A4A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A68E9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2F6F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1C61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24E7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1F9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1B11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2B26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6334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BF327F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116"/>
    <w:rsid w:val="00C37C5F"/>
    <w:rsid w:val="00C37F32"/>
    <w:rsid w:val="00C40B31"/>
    <w:rsid w:val="00C56FD9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0EEC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DF7169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32280"/>
    <w:rsid w:val="00E36667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76422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AB6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E6144"/>
    <w:rsid w:val="00FF138E"/>
    <w:rsid w:val="00FF159F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15138</TotalTime>
  <Pages>2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2153</cp:revision>
  <dcterms:created xsi:type="dcterms:W3CDTF">2022-07-04T07:48:00Z</dcterms:created>
  <dcterms:modified xsi:type="dcterms:W3CDTF">2023-12-26T08:43:00Z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