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96336" w14:textId="77777777" w:rsidR="00DE62FE" w:rsidRDefault="00DE62FE" w:rsidP="00DE62FE">
      <w:r>
        <w:t>银离子凝胶联合康复护理对手部深度烧伤术后患者创面愈合的影响</w:t>
      </w:r>
      <w:r>
        <w:t xml:space="preserve"> </w:t>
      </w:r>
    </w:p>
    <w:p w14:paraId="2666C672" w14:textId="77777777" w:rsidR="00DE62FE" w:rsidRDefault="00DE62FE" w:rsidP="00DE62FE"/>
    <w:p w14:paraId="24A0D732" w14:textId="77777777" w:rsidR="00DE62FE" w:rsidRDefault="00DE62FE" w:rsidP="00DE62FE">
      <w:r>
        <w:t>任胜男</w:t>
      </w:r>
      <w:r>
        <w:t xml:space="preserve">1 </w:t>
      </w:r>
      <w:r>
        <w:t>，赵启</w:t>
      </w:r>
      <w:proofErr w:type="gramStart"/>
      <w:r>
        <w:t>彧</w:t>
      </w:r>
      <w:proofErr w:type="gramEnd"/>
      <w:r>
        <w:t xml:space="preserve">1 </w:t>
      </w:r>
      <w:r>
        <w:t>，郑</w:t>
      </w:r>
      <w:r>
        <w:t xml:space="preserve"> </w:t>
      </w:r>
      <w:proofErr w:type="gramStart"/>
      <w:r>
        <w:t>鹃</w:t>
      </w:r>
      <w:proofErr w:type="gramEnd"/>
      <w:r>
        <w:t xml:space="preserve">2 </w:t>
      </w:r>
      <w:r>
        <w:t>，高坤范</w:t>
      </w:r>
      <w:r>
        <w:t xml:space="preserve">1 </w:t>
      </w:r>
      <w:r>
        <w:t>，</w:t>
      </w:r>
      <w:proofErr w:type="gramStart"/>
      <w:r>
        <w:t>高胜男</w:t>
      </w:r>
      <w:proofErr w:type="gramEnd"/>
      <w:r>
        <w:t xml:space="preserve">1 </w:t>
      </w:r>
    </w:p>
    <w:p w14:paraId="5E937568" w14:textId="77777777" w:rsidR="00DE62FE" w:rsidRDefault="00DE62FE" w:rsidP="00DE62FE"/>
    <w:p w14:paraId="65701A68" w14:textId="496C660A" w:rsidR="00DE62FE" w:rsidRDefault="00DE62FE" w:rsidP="00DE62FE">
      <w:r>
        <w:t>（青岛市市立医院</w:t>
      </w:r>
      <w:r>
        <w:t xml:space="preserve"> 1.</w:t>
      </w:r>
      <w:r>
        <w:t>重症医学科；</w:t>
      </w:r>
      <w:r>
        <w:t>2.</w:t>
      </w:r>
      <w:r>
        <w:t>烧伤整形科</w:t>
      </w:r>
      <w:r>
        <w:t xml:space="preserve"> </w:t>
      </w:r>
      <w:r>
        <w:t>山东</w:t>
      </w:r>
      <w:r>
        <w:t xml:space="preserve"> </w:t>
      </w:r>
      <w:r>
        <w:t>青岛</w:t>
      </w:r>
      <w:r>
        <w:t xml:space="preserve"> 266011</w:t>
      </w:r>
      <w:r>
        <w:t>）</w:t>
      </w:r>
    </w:p>
    <w:p w14:paraId="7E3A1F20" w14:textId="77777777" w:rsidR="00DE62FE" w:rsidRDefault="00DE62FE" w:rsidP="00DE62FE"/>
    <w:p w14:paraId="473B0FCA" w14:textId="77777777" w:rsidR="00DE62FE" w:rsidRDefault="00DE62FE" w:rsidP="00DE62FE">
      <w:r>
        <w:t xml:space="preserve"> [</w:t>
      </w:r>
      <w:r>
        <w:t>摘要</w:t>
      </w:r>
      <w:r>
        <w:t>]</w:t>
      </w:r>
      <w:r>
        <w:t>目的：分析银离子凝胶联合康复护理对手部深度烧伤术后患者创面愈合的影响。方法：选取</w:t>
      </w:r>
      <w:r>
        <w:t>2019</w:t>
      </w:r>
      <w:r>
        <w:t>年</w:t>
      </w:r>
      <w:r>
        <w:t>9</w:t>
      </w:r>
      <w:r>
        <w:t>月</w:t>
      </w:r>
      <w:r>
        <w:t>-2022</w:t>
      </w:r>
      <w:r>
        <w:t>年</w:t>
      </w:r>
      <w:r>
        <w:t xml:space="preserve"> 9</w:t>
      </w:r>
      <w:r>
        <w:t>月在笔者医院行早期切削</w:t>
      </w:r>
      <w:proofErr w:type="gramStart"/>
      <w:r>
        <w:t>痂</w:t>
      </w:r>
      <w:proofErr w:type="gramEnd"/>
      <w:r>
        <w:t>植皮术的</w:t>
      </w:r>
      <w:r>
        <w:t>104</w:t>
      </w:r>
      <w:r>
        <w:t>例手部深度烧伤患者为研究对象，按随机数字表法分为对照组与</w:t>
      </w:r>
      <w:proofErr w:type="gramStart"/>
      <w:r>
        <w:t>研究组各</w:t>
      </w:r>
      <w:proofErr w:type="gramEnd"/>
      <w:r>
        <w:t xml:space="preserve">52 </w:t>
      </w:r>
      <w:r>
        <w:t>例，对照组给予常规抗感染敷料贴敷联合康复护理干预，观察组给予银离子凝胶外敷联合康复护理干预。比较两组患</w:t>
      </w:r>
      <w:r>
        <w:t xml:space="preserve"> </w:t>
      </w:r>
      <w:r>
        <w:t>者瘢痕</w:t>
      </w:r>
      <w:r>
        <w:t>[</w:t>
      </w:r>
      <w:r>
        <w:t>温哥华瘢痕量表（</w:t>
      </w:r>
      <w:r>
        <w:t xml:space="preserve">Vancouver scar </w:t>
      </w:r>
      <w:proofErr w:type="spellStart"/>
      <w:r>
        <w:t>scale,VSS</w:t>
      </w:r>
      <w:proofErr w:type="spellEnd"/>
      <w:r>
        <w:t>）</w:t>
      </w:r>
      <w:r>
        <w:t>]</w:t>
      </w:r>
      <w:r>
        <w:t>、手部功能</w:t>
      </w:r>
      <w:r>
        <w:t>[</w:t>
      </w:r>
      <w:r>
        <w:t>密歇根手部功能量表（</w:t>
      </w:r>
      <w:r>
        <w:t xml:space="preserve">Michigan hand outcomes </w:t>
      </w:r>
      <w:proofErr w:type="spellStart"/>
      <w:r>
        <w:t>questionnaire,MHQ</w:t>
      </w:r>
      <w:proofErr w:type="spellEnd"/>
      <w:r>
        <w:t>）</w:t>
      </w:r>
      <w:r>
        <w:t>]</w:t>
      </w:r>
      <w:r>
        <w:t>、疼痛情况</w:t>
      </w:r>
      <w:r>
        <w:t>[</w:t>
      </w:r>
      <w:r>
        <w:t>疼痛视觉模拟评分（</w:t>
      </w:r>
      <w:r>
        <w:t xml:space="preserve">Visual analogue </w:t>
      </w:r>
      <w:proofErr w:type="spellStart"/>
      <w:r>
        <w:t>scale,VAS</w:t>
      </w:r>
      <w:proofErr w:type="spellEnd"/>
      <w:r>
        <w:t>）</w:t>
      </w:r>
      <w:r>
        <w:t>]</w:t>
      </w:r>
      <w:r>
        <w:t>、创面愈合率、创面愈合时间及并</w:t>
      </w:r>
      <w:r>
        <w:t xml:space="preserve"> </w:t>
      </w:r>
      <w:r>
        <w:t>发症发生情况。结果：护理后，研究组患者</w:t>
      </w:r>
      <w:r>
        <w:t>VSS</w:t>
      </w:r>
      <w:r>
        <w:t>、</w:t>
      </w:r>
      <w:r>
        <w:t>VAS</w:t>
      </w:r>
      <w:r>
        <w:t>评分均低于对照组，</w:t>
      </w:r>
      <w:r>
        <w:t>MHQ</w:t>
      </w:r>
      <w:r>
        <w:t>评分高于对照组，创面愈合率高于对照组，愈</w:t>
      </w:r>
      <w:r>
        <w:t xml:space="preserve"> </w:t>
      </w:r>
      <w:r>
        <w:t>合时间短于对照组，并发症发生率低于对照组，差异均有统计学意义（</w:t>
      </w:r>
      <w:r>
        <w:t>P</w:t>
      </w:r>
      <w:r>
        <w:t>＜</w:t>
      </w:r>
      <w:r>
        <w:t>0.05</w:t>
      </w:r>
      <w:r>
        <w:t>）。结论：手部深度烧伤术后患者</w:t>
      </w:r>
      <w:proofErr w:type="gramStart"/>
      <w:r>
        <w:t>采用银离</w:t>
      </w:r>
      <w:proofErr w:type="gramEnd"/>
      <w:r>
        <w:t xml:space="preserve"> </w:t>
      </w:r>
      <w:r>
        <w:t>子凝胶联合康复护理干预，可有效提高患者创面愈合效果，加快患者手部功能恢复，减少创面瘢痕形成，并减少并发症发</w:t>
      </w:r>
      <w:r>
        <w:t xml:space="preserve"> </w:t>
      </w:r>
      <w:r>
        <w:t>生，值得临床推广应用。</w:t>
      </w:r>
      <w:r>
        <w:t xml:space="preserve"> </w:t>
      </w:r>
    </w:p>
    <w:p w14:paraId="1B9CE5EC" w14:textId="77777777" w:rsidR="00DE62FE" w:rsidRDefault="00DE62FE" w:rsidP="00DE62FE"/>
    <w:p w14:paraId="1A650F8B" w14:textId="3FD9A507" w:rsidR="00DE62FE" w:rsidRDefault="00DE62FE" w:rsidP="00DE62FE">
      <w:r>
        <w:t>[</w:t>
      </w:r>
      <w:r>
        <w:t>关键词</w:t>
      </w:r>
      <w:r>
        <w:t>]</w:t>
      </w:r>
      <w:r>
        <w:t>银离子凝胶；康复护理；手部；深度烧伤；创面愈合；影响</w:t>
      </w:r>
      <w:r>
        <w:t xml:space="preserve"> </w:t>
      </w:r>
    </w:p>
    <w:p w14:paraId="79C9F21D" w14:textId="77777777" w:rsidR="00DE62FE" w:rsidRDefault="00DE62FE" w:rsidP="00DE62FE"/>
    <w:p w14:paraId="7C77419B" w14:textId="77777777" w:rsidR="00DE62FE" w:rsidRDefault="00DE62FE" w:rsidP="00DE62FE">
      <w:r>
        <w:t>[</w:t>
      </w:r>
      <w:r>
        <w:t>中图分类号</w:t>
      </w:r>
      <w:r>
        <w:t>]R473.6 [</w:t>
      </w:r>
      <w:r>
        <w:t>文献标志码</w:t>
      </w:r>
      <w:r>
        <w:t>]A [</w:t>
      </w:r>
      <w:r>
        <w:t>文章编号</w:t>
      </w:r>
      <w:r>
        <w:t xml:space="preserve">]1008-6455(2023)12-0184-03 </w:t>
      </w:r>
    </w:p>
    <w:p w14:paraId="192EA93D" w14:textId="77777777" w:rsidR="00DE62FE" w:rsidRDefault="00DE62FE" w:rsidP="00DE62FE"/>
    <w:p w14:paraId="7F1A0098" w14:textId="77777777" w:rsidR="00DE62FE" w:rsidRDefault="00DE62FE" w:rsidP="00DE62FE">
      <w:r>
        <w:t xml:space="preserve">Effect of Silver Ion Gel Combined with Rehabilitation Nursing on Wound Healing in Patients After Hand Deep Burn </w:t>
      </w:r>
    </w:p>
    <w:p w14:paraId="445548E1" w14:textId="77777777" w:rsidR="00DE62FE" w:rsidRDefault="00DE62FE" w:rsidP="00DE62FE"/>
    <w:p w14:paraId="37586F78" w14:textId="77777777" w:rsidR="00DE62FE" w:rsidRDefault="00DE62FE" w:rsidP="00DE62FE">
      <w:r>
        <w:t>REN Shengnan</w:t>
      </w:r>
      <w:proofErr w:type="gramStart"/>
      <w:r>
        <w:t>1 ,ZHAO</w:t>
      </w:r>
      <w:proofErr w:type="gramEnd"/>
      <w:r>
        <w:t xml:space="preserve"> Qiyu1 ,ZHENG Juan2 ,GAO Kunfan1 ,GAO Shengnan1 </w:t>
      </w:r>
    </w:p>
    <w:p w14:paraId="1518011E" w14:textId="77777777" w:rsidR="00DE62FE" w:rsidRDefault="00DE62FE" w:rsidP="00DE62FE"/>
    <w:p w14:paraId="025A08E1" w14:textId="56B912ED" w:rsidR="00DE62FE" w:rsidRDefault="00DE62FE" w:rsidP="00DE62FE">
      <w:r>
        <w:t>(</w:t>
      </w:r>
      <w:proofErr w:type="gramStart"/>
      <w:r>
        <w:t>1.Department</w:t>
      </w:r>
      <w:proofErr w:type="gramEnd"/>
      <w:r>
        <w:t xml:space="preserve"> of Intensive Medicine, 2.Department of Burn and Plastic </w:t>
      </w:r>
      <w:proofErr w:type="spellStart"/>
      <w:r>
        <w:t>Surgery,Qingdao</w:t>
      </w:r>
      <w:proofErr w:type="spellEnd"/>
      <w:r>
        <w:t xml:space="preserve"> Municipal </w:t>
      </w:r>
      <w:proofErr w:type="spellStart"/>
      <w:r>
        <w:t>Hospital,Qingdao</w:t>
      </w:r>
      <w:proofErr w:type="spellEnd"/>
      <w:r>
        <w:t xml:space="preserve"> 266011,Shandong,China) </w:t>
      </w:r>
    </w:p>
    <w:p w14:paraId="25E8281E" w14:textId="77777777" w:rsidR="00DE62FE" w:rsidRDefault="00DE62FE" w:rsidP="00DE62FE"/>
    <w:p w14:paraId="6D575AC0" w14:textId="53134919" w:rsidR="00DE62FE" w:rsidRDefault="00DE62FE" w:rsidP="00DE62FE">
      <w:r>
        <w:t xml:space="preserve">Abstract: Objective To analyze the eff </w:t>
      </w:r>
      <w:proofErr w:type="spellStart"/>
      <w:r>
        <w:t>ect</w:t>
      </w:r>
      <w:proofErr w:type="spellEnd"/>
      <w:r>
        <w:t xml:space="preserve"> of silver ion gel combined with rehabilitation nursing on wound healing of patients with deep hand burn. Methods A total of 104 patients with deep hand burn who underwent early scab cutting and skin grafting in the author's hospital from September 2019 to September 2022 were selected as the study </w:t>
      </w:r>
      <w:proofErr w:type="spellStart"/>
      <w:proofErr w:type="gramStart"/>
      <w:r>
        <w:t>subjects,and</w:t>
      </w:r>
      <w:proofErr w:type="spellEnd"/>
      <w:proofErr w:type="gramEnd"/>
      <w:r>
        <w:t xml:space="preserve"> were divided into control group and study group with 52 </w:t>
      </w:r>
      <w:proofErr w:type="spellStart"/>
      <w:r>
        <w:t>cases,respectively,according</w:t>
      </w:r>
      <w:proofErr w:type="spellEnd"/>
      <w:r>
        <w:t xml:space="preserve"> to random number table method. The control group was given routine anti-infection dressing combined with rehabilitation nursing </w:t>
      </w:r>
      <w:proofErr w:type="spellStart"/>
      <w:proofErr w:type="gramStart"/>
      <w:r>
        <w:t>intervention,and</w:t>
      </w:r>
      <w:proofErr w:type="spellEnd"/>
      <w:proofErr w:type="gramEnd"/>
      <w:r>
        <w:t xml:space="preserve"> the observation group was given silver ion gel external application combined with rehabilitation nursing intervention. Scar [</w:t>
      </w:r>
      <w:proofErr w:type="spellStart"/>
      <w:r>
        <w:t>vancouver</w:t>
      </w:r>
      <w:proofErr w:type="spellEnd"/>
      <w:r>
        <w:t xml:space="preserve"> scar scale (VSS)</w:t>
      </w:r>
      <w:proofErr w:type="gramStart"/>
      <w:r>
        <w:t>],hand</w:t>
      </w:r>
      <w:proofErr w:type="gramEnd"/>
      <w:r>
        <w:t xml:space="preserve"> function [</w:t>
      </w:r>
      <w:proofErr w:type="spellStart"/>
      <w:r>
        <w:t>michigan</w:t>
      </w:r>
      <w:proofErr w:type="spellEnd"/>
      <w:r>
        <w:t xml:space="preserve"> scale of hand function (MHQ)],pain [visual analogue scale of pain (VAS)],wound healing </w:t>
      </w:r>
      <w:proofErr w:type="spellStart"/>
      <w:r>
        <w:t>rate,wound</w:t>
      </w:r>
      <w:proofErr w:type="spellEnd"/>
      <w:r>
        <w:t xml:space="preserve"> healing time and complications were compared between the two groups. Results After </w:t>
      </w:r>
      <w:proofErr w:type="spellStart"/>
      <w:r>
        <w:t>nursing,the</w:t>
      </w:r>
      <w:proofErr w:type="spellEnd"/>
      <w:r>
        <w:t xml:space="preserve"> VSS and VAS scores of the study group were lower than those of the control </w:t>
      </w:r>
      <w:proofErr w:type="spellStart"/>
      <w:r>
        <w:t>group,the</w:t>
      </w:r>
      <w:proofErr w:type="spellEnd"/>
      <w:r>
        <w:t xml:space="preserve"> MHQ scores were higher than those of the control </w:t>
      </w:r>
      <w:proofErr w:type="spellStart"/>
      <w:r>
        <w:t>group,the</w:t>
      </w:r>
      <w:proofErr w:type="spellEnd"/>
      <w:r>
        <w:t xml:space="preserve"> wound healing rate was </w:t>
      </w:r>
      <w:proofErr w:type="spellStart"/>
      <w:r>
        <w:t>higher,the</w:t>
      </w:r>
      <w:proofErr w:type="spellEnd"/>
      <w:r>
        <w:t xml:space="preserve"> healing time was shorter than that of the control </w:t>
      </w:r>
      <w:proofErr w:type="spellStart"/>
      <w:r>
        <w:t>group,and</w:t>
      </w:r>
      <w:proofErr w:type="spellEnd"/>
      <w:r>
        <w:t xml:space="preserve"> the complication rate was </w:t>
      </w:r>
      <w:proofErr w:type="spellStart"/>
      <w:r>
        <w:t>lower,with</w:t>
      </w:r>
      <w:proofErr w:type="spellEnd"/>
      <w:r>
        <w:t xml:space="preserve"> statistical significance (P</w:t>
      </w:r>
      <w:r>
        <w:t>＜</w:t>
      </w:r>
      <w:r>
        <w:t xml:space="preserve">0.05). Conclusion The combination of silver ion gel and rehabilitation nursing </w:t>
      </w:r>
      <w:r>
        <w:lastRenderedPageBreak/>
        <w:t xml:space="preserve">intervention in patients with deep hand burn after surgery can eff </w:t>
      </w:r>
      <w:proofErr w:type="spellStart"/>
      <w:r>
        <w:t>ectively</w:t>
      </w:r>
      <w:proofErr w:type="spellEnd"/>
      <w:r>
        <w:t xml:space="preserve"> improve the wound healing eff </w:t>
      </w:r>
      <w:proofErr w:type="spellStart"/>
      <w:proofErr w:type="gramStart"/>
      <w:r>
        <w:t>ect,accelerate</w:t>
      </w:r>
      <w:proofErr w:type="spellEnd"/>
      <w:proofErr w:type="gramEnd"/>
      <w:r>
        <w:t xml:space="preserve"> the functional recovery of the </w:t>
      </w:r>
      <w:proofErr w:type="spellStart"/>
      <w:r>
        <w:t>hands,reduce</w:t>
      </w:r>
      <w:proofErr w:type="spellEnd"/>
      <w:r>
        <w:t xml:space="preserve"> the formation of wound scars and reduce the occurrence of </w:t>
      </w:r>
      <w:proofErr w:type="spellStart"/>
      <w:r>
        <w:t>complications,which</w:t>
      </w:r>
      <w:proofErr w:type="spellEnd"/>
      <w:r>
        <w:t xml:space="preserve"> is worthy of clinical promotion and application.</w:t>
      </w:r>
    </w:p>
    <w:p w14:paraId="253FC6F5" w14:textId="77777777" w:rsidR="00DE62FE" w:rsidRDefault="00DE62FE" w:rsidP="00DE62FE"/>
    <w:p w14:paraId="2793D7D8" w14:textId="4B415AA8" w:rsidR="00D069B8" w:rsidRPr="00DE62FE" w:rsidRDefault="00DE62FE" w:rsidP="00DE62FE">
      <w:r>
        <w:t xml:space="preserve"> Key words: silver ion gel; rehabilitation nursing; hand; deep burn; wound healing; eff </w:t>
      </w:r>
      <w:proofErr w:type="spellStart"/>
      <w:r>
        <w:t>ect</w:t>
      </w:r>
      <w:proofErr w:type="spellEnd"/>
    </w:p>
    <w:sectPr w:rsidR="00D069B8" w:rsidRPr="00DE62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3333" w14:textId="77777777" w:rsidR="000B0A23" w:rsidRDefault="000B0A23" w:rsidP="003724AB">
      <w:r>
        <w:separator/>
      </w:r>
    </w:p>
  </w:endnote>
  <w:endnote w:type="continuationSeparator" w:id="0">
    <w:p w14:paraId="174D0265" w14:textId="77777777" w:rsidR="000B0A23" w:rsidRDefault="000B0A2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3ED65BB-70AC-41E0-A5AE-FB610ED404F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D749B" w14:textId="77777777" w:rsidR="000B0A23" w:rsidRDefault="000B0A23" w:rsidP="003724AB">
      <w:r>
        <w:separator/>
      </w:r>
    </w:p>
  </w:footnote>
  <w:footnote w:type="continuationSeparator" w:id="0">
    <w:p w14:paraId="1B55E3A5" w14:textId="77777777" w:rsidR="000B0A23" w:rsidRDefault="000B0A2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0A23"/>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15445</TotalTime>
  <Pages>2</Pages>
  <Words>408</Words>
  <Characters>2332</Characters>
  <Application>Microsoft Office Word</Application>
  <DocSecurity>0</DocSecurity>
  <Lines>19</Lines>
  <Paragraphs>5</Paragraphs>
  <ScaleCrop>false</ScaleCrop>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2267</cp:revision>
  <dcterms:created xsi:type="dcterms:W3CDTF">2022-07-04T07:48:00Z</dcterms:created>
  <dcterms:modified xsi:type="dcterms:W3CDTF">2023-12-29T01:46:00Z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