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4DA71" w14:textId="77777777" w:rsidR="00CD5057" w:rsidRDefault="00CD5057" w:rsidP="00CD5057">
      <w:r>
        <w:t>基于</w:t>
      </w:r>
      <w:r>
        <w:t>IMB</w:t>
      </w:r>
      <w:r>
        <w:t>的护理干预在皮瓣移植修复面部软组织缺损术后护理中的应用</w:t>
      </w:r>
      <w:r>
        <w:t xml:space="preserve"> </w:t>
      </w:r>
    </w:p>
    <w:p w14:paraId="21E4170A" w14:textId="77777777" w:rsidR="00CD5057" w:rsidRDefault="00CD5057" w:rsidP="00CD5057"/>
    <w:p w14:paraId="1D4BF4E1" w14:textId="522CF5F2" w:rsidR="00CD5057" w:rsidRDefault="00CD5057" w:rsidP="00CD5057">
      <w:r>
        <w:t>李</w:t>
      </w:r>
      <w:r>
        <w:t xml:space="preserve"> </w:t>
      </w:r>
      <w:r>
        <w:t>爽</w:t>
      </w:r>
      <w:r>
        <w:t xml:space="preserve">1 </w:t>
      </w:r>
      <w:r>
        <w:t>，房</w:t>
      </w:r>
      <w:r>
        <w:t xml:space="preserve"> </w:t>
      </w:r>
      <w:r>
        <w:t>微</w:t>
      </w:r>
      <w:r>
        <w:t xml:space="preserve">2 </w:t>
      </w:r>
      <w:r>
        <w:t>，叶</w:t>
      </w:r>
      <w:r>
        <w:t xml:space="preserve"> </w:t>
      </w:r>
      <w:r>
        <w:t>华</w:t>
      </w:r>
      <w:r>
        <w:t xml:space="preserve">1 </w:t>
      </w:r>
    </w:p>
    <w:p w14:paraId="0015F196" w14:textId="77777777" w:rsidR="00CD5057" w:rsidRDefault="00CD5057" w:rsidP="00CD5057"/>
    <w:p w14:paraId="023FF498" w14:textId="05FE191C" w:rsidR="00CD5057" w:rsidRDefault="00CD5057" w:rsidP="00CD5057">
      <w:r>
        <w:t>（</w:t>
      </w:r>
      <w:r>
        <w:t>1.</w:t>
      </w:r>
      <w:r>
        <w:t>空军军医大学第二附属医院烧伤整形科</w:t>
      </w:r>
      <w:r>
        <w:t xml:space="preserve"> </w:t>
      </w:r>
      <w:r>
        <w:t>陕西</w:t>
      </w:r>
      <w:r>
        <w:t xml:space="preserve"> </w:t>
      </w:r>
      <w:r>
        <w:t>西安</w:t>
      </w:r>
      <w:r>
        <w:t xml:space="preserve"> 710038</w:t>
      </w:r>
      <w:r>
        <w:t>；</w:t>
      </w:r>
      <w:r>
        <w:t>2.</w:t>
      </w:r>
      <w:r>
        <w:t>空军军医大学第三附属医院颌面外科</w:t>
      </w:r>
      <w:r>
        <w:t xml:space="preserve"> </w:t>
      </w:r>
      <w:r>
        <w:t>陕西</w:t>
      </w:r>
      <w:r>
        <w:t xml:space="preserve"> </w:t>
      </w:r>
      <w:r>
        <w:t>西安</w:t>
      </w:r>
      <w:r>
        <w:t xml:space="preserve"> 710032</w:t>
      </w:r>
      <w:r>
        <w:t>）</w:t>
      </w:r>
      <w:r>
        <w:t xml:space="preserve"> </w:t>
      </w:r>
    </w:p>
    <w:p w14:paraId="42EBBF8E" w14:textId="77777777" w:rsidR="00CD5057" w:rsidRDefault="00CD5057" w:rsidP="00CD5057"/>
    <w:p w14:paraId="15028930" w14:textId="77777777" w:rsidR="00CD5057" w:rsidRDefault="00CD5057" w:rsidP="00CD5057">
      <w:r>
        <w:t>[</w:t>
      </w:r>
      <w:r>
        <w:t>摘要</w:t>
      </w:r>
      <w:r>
        <w:t>]</w:t>
      </w:r>
      <w:r>
        <w:t>目的：探讨基于信息</w:t>
      </w:r>
      <w:r>
        <w:t>-</w:t>
      </w:r>
      <w:r>
        <w:t>动机</w:t>
      </w:r>
      <w:r>
        <w:t>-</w:t>
      </w:r>
      <w:r>
        <w:t>行为技巧模型（</w:t>
      </w:r>
      <w:r>
        <w:t>Information motivation behavioral skills model, IMB</w:t>
      </w:r>
      <w:r>
        <w:t>）的护理干预</w:t>
      </w:r>
      <w:r>
        <w:t xml:space="preserve"> </w:t>
      </w:r>
      <w:r>
        <w:t>在皮瓣移植修复面部软组织缺损术后护理中的应用效果。方法：选取</w:t>
      </w:r>
      <w:r>
        <w:t>2020</w:t>
      </w:r>
      <w:r>
        <w:t>年</w:t>
      </w:r>
      <w:r>
        <w:t>1</w:t>
      </w:r>
      <w:r>
        <w:t>月</w:t>
      </w:r>
      <w:r>
        <w:t>-2022</w:t>
      </w:r>
      <w:r>
        <w:t>年</w:t>
      </w:r>
      <w:r>
        <w:t>12</w:t>
      </w:r>
      <w:r>
        <w:t>月笔者医院收治的</w:t>
      </w:r>
      <w:r>
        <w:t>80</w:t>
      </w:r>
      <w:proofErr w:type="gramStart"/>
      <w:r>
        <w:t>例实施</w:t>
      </w:r>
      <w:proofErr w:type="gramEnd"/>
      <w:r>
        <w:t>皮瓣移</w:t>
      </w:r>
      <w:r>
        <w:t xml:space="preserve"> </w:t>
      </w:r>
      <w:r>
        <w:t>植修复的口腔</w:t>
      </w:r>
      <w:proofErr w:type="gramStart"/>
      <w:r>
        <w:t>颌</w:t>
      </w:r>
      <w:proofErr w:type="gramEnd"/>
      <w:r>
        <w:t>面部肿瘤扩大切除致面部软组织缺损患者，采用随机数字表法分为观察组和</w:t>
      </w:r>
      <w:proofErr w:type="gramStart"/>
      <w:r>
        <w:t>对照组各</w:t>
      </w:r>
      <w:proofErr w:type="gramEnd"/>
      <w:r>
        <w:t>40</w:t>
      </w:r>
      <w:r>
        <w:t>例。对照组采用常规</w:t>
      </w:r>
      <w:r>
        <w:t xml:space="preserve"> </w:t>
      </w:r>
      <w:r>
        <w:t>护理干预方案，观察组采用基于</w:t>
      </w:r>
      <w:r>
        <w:t>IMB</w:t>
      </w:r>
      <w:r>
        <w:t>模型的护理干预方案，均持续干预</w:t>
      </w:r>
      <w:r>
        <w:t>4</w:t>
      </w:r>
      <w:r>
        <w:t>周。比较两组移植皮瓣存活率、</w:t>
      </w:r>
      <w:proofErr w:type="gramStart"/>
      <w:r>
        <w:t>皮瓣断蒂时间</w:t>
      </w:r>
      <w:proofErr w:type="gramEnd"/>
      <w:r>
        <w:t>、干</w:t>
      </w:r>
      <w:r>
        <w:t xml:space="preserve"> </w:t>
      </w:r>
      <w:r>
        <w:t>预前后自我护理能力评分、自我效能量表（</w:t>
      </w:r>
      <w:r>
        <w:t>General self-efficacy scale, GSES</w:t>
      </w:r>
      <w:r>
        <w:t>）评分、焦虑自评量表（</w:t>
      </w:r>
      <w:proofErr w:type="spellStart"/>
      <w:r>
        <w:t>Self rating</w:t>
      </w:r>
      <w:proofErr w:type="spellEnd"/>
      <w:r>
        <w:t xml:space="preserve"> anxiety scale, SAS</w:t>
      </w:r>
      <w:r>
        <w:t>）评分、抑郁自评量表（</w:t>
      </w:r>
      <w:proofErr w:type="spellStart"/>
      <w:r>
        <w:t>Self rating</w:t>
      </w:r>
      <w:proofErr w:type="spellEnd"/>
      <w:r>
        <w:t xml:space="preserve"> depression scale, SDS</w:t>
      </w:r>
      <w:r>
        <w:t>）评分、护理满意度评分及并发症发</w:t>
      </w:r>
      <w:r>
        <w:t xml:space="preserve"> </w:t>
      </w:r>
      <w:r>
        <w:t>生情况。结果：观察组移植皮瓣存活率高于对照组，皮瓣</w:t>
      </w:r>
      <w:proofErr w:type="gramStart"/>
      <w:r>
        <w:t>断蒂时间</w:t>
      </w:r>
      <w:proofErr w:type="gramEnd"/>
      <w:r>
        <w:t>短于对照组（</w:t>
      </w:r>
      <w:r>
        <w:t>P</w:t>
      </w:r>
      <w:r>
        <w:t>＜</w:t>
      </w:r>
      <w:r>
        <w:t>0.05</w:t>
      </w:r>
      <w:r>
        <w:t>）；护理干预后，观察</w:t>
      </w:r>
      <w:proofErr w:type="gramStart"/>
      <w:r>
        <w:t>组健康知</w:t>
      </w:r>
      <w:proofErr w:type="gramEnd"/>
      <w:r>
        <w:t xml:space="preserve"> </w:t>
      </w:r>
      <w:r>
        <w:t>识、自护责任感、自护技能等自我护理能力评分均高于对照组（</w:t>
      </w:r>
      <w:r>
        <w:t>P</w:t>
      </w:r>
      <w:r>
        <w:t>＜</w:t>
      </w:r>
      <w:r>
        <w:t>0.05</w:t>
      </w:r>
      <w:r>
        <w:t>）；观察组</w:t>
      </w:r>
      <w:r>
        <w:t>GSES</w:t>
      </w:r>
      <w:r>
        <w:t>评分高于对照组，</w:t>
      </w:r>
      <w:r>
        <w:t>SAS</w:t>
      </w:r>
      <w:r>
        <w:t>、</w:t>
      </w:r>
      <w:r>
        <w:t>SDS</w:t>
      </w:r>
      <w:r>
        <w:t>评分</w:t>
      </w:r>
      <w:r>
        <w:t xml:space="preserve"> </w:t>
      </w:r>
      <w:r>
        <w:t>低于对照组（</w:t>
      </w:r>
      <w:r>
        <w:t>P</w:t>
      </w:r>
      <w:r>
        <w:t>＜</w:t>
      </w:r>
      <w:r>
        <w:t>0.05</w:t>
      </w:r>
      <w:r>
        <w:t>）；观察</w:t>
      </w:r>
      <w:proofErr w:type="gramStart"/>
      <w:r>
        <w:t>组基础</w:t>
      </w:r>
      <w:proofErr w:type="gramEnd"/>
      <w:r>
        <w:t>护理、并发症护理、护理态度和美观满意度等各项护理满意度评分明显高于对照组</w:t>
      </w:r>
      <w:r>
        <w:t xml:space="preserve"> </w:t>
      </w:r>
      <w:r>
        <w:t>（</w:t>
      </w:r>
      <w:r>
        <w:t>P</w:t>
      </w:r>
      <w:r>
        <w:t>＜</w:t>
      </w:r>
      <w:r>
        <w:t>0.05</w:t>
      </w:r>
      <w:r>
        <w:t>）；观察组并发症总发生率为</w:t>
      </w:r>
      <w:r>
        <w:t>10.00%</w:t>
      </w:r>
      <w:r>
        <w:t>，与对照组的</w:t>
      </w:r>
      <w:r>
        <w:t>17.50%</w:t>
      </w:r>
      <w:r>
        <w:t>比较，差异无统计学意义（</w:t>
      </w:r>
      <w:r>
        <w:t>P</w:t>
      </w:r>
      <w:r>
        <w:t>＜</w:t>
      </w:r>
      <w:r>
        <w:t>0.05</w:t>
      </w:r>
      <w:r>
        <w:t>）。结论：将基于</w:t>
      </w:r>
      <w:r>
        <w:t xml:space="preserve"> IMB</w:t>
      </w:r>
      <w:r>
        <w:t>模型的护理干预应用于皮瓣移植修复面部软组织缺损术后护理中，可提高患者自我管理能力、自我效能及护理满意度，</w:t>
      </w:r>
      <w:r>
        <w:t xml:space="preserve"> </w:t>
      </w:r>
      <w:r>
        <w:t>缓解其负性心理，提高移植皮瓣存活率，具有较高的临床应用价值。</w:t>
      </w:r>
      <w:r>
        <w:t xml:space="preserve"> </w:t>
      </w:r>
    </w:p>
    <w:p w14:paraId="7B2D7EA0" w14:textId="77777777" w:rsidR="00CD5057" w:rsidRDefault="00CD5057" w:rsidP="00CD5057"/>
    <w:p w14:paraId="40544B70" w14:textId="77777777" w:rsidR="00CD5057" w:rsidRDefault="00CD5057" w:rsidP="00CD5057"/>
    <w:p w14:paraId="354F94AC" w14:textId="1B5FABF3" w:rsidR="00CD5057" w:rsidRDefault="00CD5057" w:rsidP="00CD5057">
      <w:r>
        <w:t>[</w:t>
      </w:r>
      <w:r>
        <w:t>关键词</w:t>
      </w:r>
      <w:r>
        <w:t>]</w:t>
      </w:r>
      <w:r>
        <w:t>面部软组织缺损；皮瓣移植；术后护理；信息</w:t>
      </w:r>
      <w:r>
        <w:t>-</w:t>
      </w:r>
      <w:r>
        <w:t>动机</w:t>
      </w:r>
      <w:r>
        <w:t>-</w:t>
      </w:r>
      <w:r>
        <w:t>行为技巧模型；自我管理能力</w:t>
      </w:r>
    </w:p>
    <w:p w14:paraId="39DA6A42" w14:textId="77777777" w:rsidR="00CD5057" w:rsidRDefault="00CD5057" w:rsidP="00CD5057"/>
    <w:p w14:paraId="0FBACFFB" w14:textId="77777777" w:rsidR="00CD5057" w:rsidRDefault="00CD5057" w:rsidP="00CD5057">
      <w:r>
        <w:t xml:space="preserve"> [</w:t>
      </w:r>
      <w:r>
        <w:t>中图分类号</w:t>
      </w:r>
      <w:r>
        <w:t>]RR473.7 [</w:t>
      </w:r>
      <w:r>
        <w:t>文献标志码</w:t>
      </w:r>
      <w:r>
        <w:t>]A [</w:t>
      </w:r>
      <w:r>
        <w:t>文章编号</w:t>
      </w:r>
      <w:r>
        <w:t>]1008-6455</w:t>
      </w:r>
      <w:r>
        <w:t>（</w:t>
      </w:r>
      <w:r>
        <w:t>2024</w:t>
      </w:r>
      <w:r>
        <w:t>）</w:t>
      </w:r>
      <w:r>
        <w:t xml:space="preserve">04-0160-04 </w:t>
      </w:r>
    </w:p>
    <w:p w14:paraId="2D535376" w14:textId="77777777" w:rsidR="00CD5057" w:rsidRDefault="00CD5057" w:rsidP="00CD5057"/>
    <w:p w14:paraId="59A969EE" w14:textId="77777777" w:rsidR="00CD5057" w:rsidRDefault="00CD5057" w:rsidP="00CD5057">
      <w:r>
        <w:t>Application of IMB-based Nursing Intervention in the Nursing of Facial Soft Tissue Defects After Flap Transplantation Repair</w:t>
      </w:r>
    </w:p>
    <w:p w14:paraId="7FD89522" w14:textId="77777777" w:rsidR="00CD5057" w:rsidRDefault="00CD5057" w:rsidP="00CD5057"/>
    <w:p w14:paraId="1523A7BF" w14:textId="5351AFF8" w:rsidR="00CD5057" w:rsidRDefault="00CD5057" w:rsidP="00CD5057">
      <w:r>
        <w:t xml:space="preserve"> LI Shuang</w:t>
      </w:r>
      <w:proofErr w:type="gramStart"/>
      <w:r>
        <w:t>1 ,</w:t>
      </w:r>
      <w:proofErr w:type="gramEnd"/>
      <w:r>
        <w:t xml:space="preserve"> FANG Wei2 , YE Hua1 </w:t>
      </w:r>
    </w:p>
    <w:p w14:paraId="1FB43850" w14:textId="77777777" w:rsidR="00CD5057" w:rsidRDefault="00CD5057" w:rsidP="00CD5057"/>
    <w:p w14:paraId="00DE3593" w14:textId="13E6FE3D" w:rsidR="00CD5057" w:rsidRDefault="00CD5057" w:rsidP="00CD5057">
      <w:r>
        <w:t>(</w:t>
      </w:r>
      <w:proofErr w:type="gramStart"/>
      <w:r>
        <w:t>1.Department</w:t>
      </w:r>
      <w:proofErr w:type="gramEnd"/>
      <w:r>
        <w:t xml:space="preserve"> of Burn and Plastic Surgery, the Second Affi </w:t>
      </w:r>
      <w:proofErr w:type="spellStart"/>
      <w:r>
        <w:t>liated</w:t>
      </w:r>
      <w:proofErr w:type="spellEnd"/>
      <w:r>
        <w:t xml:space="preserve"> Hospital of Air Force Military Medical University, Xi'an 710038, Shaanxi, China; 2.Department of Maxillofacial Surgery, the Third Affi </w:t>
      </w:r>
      <w:proofErr w:type="spellStart"/>
      <w:r>
        <w:t>liated</w:t>
      </w:r>
      <w:proofErr w:type="spellEnd"/>
      <w:r>
        <w:t xml:space="preserve"> Hospital of Air Force Military Medical University, Xi'an 710032, Shaanxi, China) </w:t>
      </w:r>
    </w:p>
    <w:p w14:paraId="63ECC4D3" w14:textId="77777777" w:rsidR="00CD5057" w:rsidRDefault="00CD5057" w:rsidP="00CD5057"/>
    <w:p w14:paraId="2462A680" w14:textId="67B9F4AF" w:rsidR="00CD5057" w:rsidRDefault="00CD5057" w:rsidP="00CD5057">
      <w:r>
        <w:t xml:space="preserve">Abstract: Objective To explore the application eff </w:t>
      </w:r>
      <w:proofErr w:type="spellStart"/>
      <w:r>
        <w:t>ect</w:t>
      </w:r>
      <w:proofErr w:type="spellEnd"/>
      <w:r>
        <w:t xml:space="preserve"> of nursing intervention based on information motivation behavioral skills model (IMB) in the nursing of facial soft tissue defects after </w:t>
      </w:r>
      <w:proofErr w:type="spellStart"/>
      <w:r>
        <w:t>fl</w:t>
      </w:r>
      <w:proofErr w:type="spellEnd"/>
      <w:r>
        <w:t xml:space="preserve"> ap transplantation repair. Methods A total of 80 patients with facial soft tissue defects induced by oral and maxillofacial tumors enlargement who underwent </w:t>
      </w:r>
      <w:proofErr w:type="spellStart"/>
      <w:r>
        <w:t>fl</w:t>
      </w:r>
      <w:proofErr w:type="spellEnd"/>
      <w:r>
        <w:t xml:space="preserve"> ap transplantation repair in the author's hospital were enrolled between January 2020 and December 2022. According to random number table method, they were divided into observation group and control group, 40 cases in each group. </w:t>
      </w:r>
      <w:r>
        <w:lastRenderedPageBreak/>
        <w:t xml:space="preserve">After surgery, control group was given routine nursing, while observation group was given IMB-based nursing intervention for 4 weeks. The survival rate of transplanted flaps and flap pedicle division time, scores of self-care ability, general self-efficacy scale (GSES), self-rating anxiety scale (SAS), self-rating depression scale (SDS) and nursing satisfaction before and after intervention, and the occurrence of complications were compared between the two groups. Results The survival rate of transplanted </w:t>
      </w:r>
      <w:proofErr w:type="spellStart"/>
      <w:r>
        <w:t>fl</w:t>
      </w:r>
      <w:proofErr w:type="spellEnd"/>
      <w:r>
        <w:t xml:space="preserve"> aps in observation group was </w:t>
      </w:r>
      <w:proofErr w:type="spellStart"/>
      <w:r>
        <w:t>signifi</w:t>
      </w:r>
      <w:proofErr w:type="spellEnd"/>
      <w:r>
        <w:t xml:space="preserve"> </w:t>
      </w:r>
      <w:proofErr w:type="spellStart"/>
      <w:r>
        <w:t>cantly</w:t>
      </w:r>
      <w:proofErr w:type="spellEnd"/>
      <w:r>
        <w:t xml:space="preserve"> higher than that in control group, and </w:t>
      </w:r>
      <w:proofErr w:type="spellStart"/>
      <w:r>
        <w:t>fl</w:t>
      </w:r>
      <w:proofErr w:type="spellEnd"/>
      <w:r>
        <w:t xml:space="preserve"> ap pedicle division time was </w:t>
      </w:r>
      <w:proofErr w:type="spellStart"/>
      <w:r>
        <w:t>signifi</w:t>
      </w:r>
      <w:proofErr w:type="spellEnd"/>
      <w:r>
        <w:t xml:space="preserve"> </w:t>
      </w:r>
      <w:proofErr w:type="spellStart"/>
      <w:r>
        <w:t>cantly</w:t>
      </w:r>
      <w:proofErr w:type="spellEnd"/>
      <w:r>
        <w:t xml:space="preserve"> shorter than that in control group (P</w:t>
      </w:r>
      <w:r>
        <w:t>＜</w:t>
      </w:r>
      <w:r>
        <w:t xml:space="preserve">0.05). After nursing intervention, scores of self-care ability (health knowledge, self-care responsibility, self-care skills) in observation group were </w:t>
      </w:r>
      <w:proofErr w:type="spellStart"/>
      <w:r>
        <w:t>signifi</w:t>
      </w:r>
      <w:proofErr w:type="spellEnd"/>
      <w:r>
        <w:t xml:space="preserve"> </w:t>
      </w:r>
      <w:proofErr w:type="spellStart"/>
      <w:r>
        <w:t>cantly</w:t>
      </w:r>
      <w:proofErr w:type="spellEnd"/>
      <w:r>
        <w:t xml:space="preserve"> higher than those in control group (P</w:t>
      </w:r>
      <w:r>
        <w:t>＜</w:t>
      </w:r>
      <w:r>
        <w:t xml:space="preserve">0. 05). GSES score in observation group was </w:t>
      </w:r>
      <w:proofErr w:type="spellStart"/>
      <w:r>
        <w:t>signifi</w:t>
      </w:r>
      <w:proofErr w:type="spellEnd"/>
      <w:r>
        <w:t xml:space="preserve"> </w:t>
      </w:r>
      <w:proofErr w:type="spellStart"/>
      <w:r>
        <w:t>cantly</w:t>
      </w:r>
      <w:proofErr w:type="spellEnd"/>
      <w:r>
        <w:t xml:space="preserve"> higher than that in control group, SAS and SDS scores were </w:t>
      </w:r>
      <w:proofErr w:type="spellStart"/>
      <w:r>
        <w:t>signifi</w:t>
      </w:r>
      <w:proofErr w:type="spellEnd"/>
      <w:r>
        <w:t xml:space="preserve"> </w:t>
      </w:r>
      <w:proofErr w:type="spellStart"/>
      <w:r>
        <w:t>cantly</w:t>
      </w:r>
      <w:proofErr w:type="spellEnd"/>
      <w:r>
        <w:t xml:space="preserve"> lower than those in control group (P</w:t>
      </w:r>
      <w:r>
        <w:t>＜</w:t>
      </w:r>
      <w:r>
        <w:t xml:space="preserve">0. 05). The scores of satisfaction with basic nursing, complication nursing, nursing attitude and aesthetics in observation group were </w:t>
      </w:r>
      <w:proofErr w:type="spellStart"/>
      <w:r>
        <w:t>signifi</w:t>
      </w:r>
      <w:proofErr w:type="spellEnd"/>
      <w:r>
        <w:t xml:space="preserve"> </w:t>
      </w:r>
      <w:proofErr w:type="spellStart"/>
      <w:r>
        <w:t>cantly</w:t>
      </w:r>
      <w:proofErr w:type="spellEnd"/>
      <w:r>
        <w:t xml:space="preserve"> higher than those in control group (P</w:t>
      </w:r>
      <w:r>
        <w:t>＜</w:t>
      </w:r>
      <w:r>
        <w:t xml:space="preserve">0.05). There was no </w:t>
      </w:r>
      <w:proofErr w:type="spellStart"/>
      <w:r>
        <w:t>signifi</w:t>
      </w:r>
      <w:proofErr w:type="spellEnd"/>
      <w:r>
        <w:t xml:space="preserve"> cant diff </w:t>
      </w:r>
      <w:proofErr w:type="spellStart"/>
      <w:r>
        <w:t>erence</w:t>
      </w:r>
      <w:proofErr w:type="spellEnd"/>
      <w:r>
        <w:t xml:space="preserve"> in total incidence of complications between observation group and control group (10. 00% vs 17. 50%, P</w:t>
      </w:r>
      <w:r>
        <w:t>＜</w:t>
      </w:r>
      <w:r>
        <w:t>0.05). Conclusion The application</w:t>
      </w:r>
      <w:r>
        <w:rPr>
          <w:rFonts w:hint="eastAsia"/>
        </w:rPr>
        <w:t xml:space="preserve"> </w:t>
      </w:r>
      <w:r>
        <w:t>of nursing intervention based on IMB model in the postoperative nursing of skin flap transplantation to repair facial soft tissue defects can improve the self-management ability, self-</w:t>
      </w:r>
      <w:proofErr w:type="spellStart"/>
      <w:r>
        <w:t>effi</w:t>
      </w:r>
      <w:proofErr w:type="spellEnd"/>
      <w:r>
        <w:t xml:space="preserve"> </w:t>
      </w:r>
      <w:proofErr w:type="spellStart"/>
      <w:r>
        <w:t>cacy</w:t>
      </w:r>
      <w:proofErr w:type="spellEnd"/>
      <w:r>
        <w:t xml:space="preserve"> and nursing satisfaction of patients, relieve their negative psychology, and improve the survival rate of transplanted </w:t>
      </w:r>
      <w:proofErr w:type="spellStart"/>
      <w:r>
        <w:t>fl</w:t>
      </w:r>
      <w:proofErr w:type="spellEnd"/>
      <w:r>
        <w:t xml:space="preserve"> ap, which has high clinical application value.</w:t>
      </w:r>
    </w:p>
    <w:p w14:paraId="7376E13C" w14:textId="77777777" w:rsidR="00CD5057" w:rsidRDefault="00CD5057" w:rsidP="00CD5057"/>
    <w:p w14:paraId="2BF5B9C3" w14:textId="779A3F2F" w:rsidR="004F5ADE" w:rsidRPr="00CD5057" w:rsidRDefault="00CD5057" w:rsidP="00CD5057">
      <w:pPr>
        <w:rPr>
          <w:rFonts w:hint="eastAsia"/>
        </w:rPr>
      </w:pPr>
      <w:r>
        <w:t xml:space="preserve"> Key words: facial soft tissue defect; </w:t>
      </w:r>
      <w:proofErr w:type="spellStart"/>
      <w:r>
        <w:t>fl</w:t>
      </w:r>
      <w:proofErr w:type="spellEnd"/>
      <w:r>
        <w:t xml:space="preserve"> ap transplantation; postoperative nursing; information motivation behavioral skills model; self-management ability</w:t>
      </w:r>
    </w:p>
    <w:sectPr w:rsidR="004F5ADE" w:rsidRPr="00CD50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2F4F9" w14:textId="77777777" w:rsidR="001B2C25" w:rsidRDefault="001B2C25" w:rsidP="003724AB">
      <w:r>
        <w:separator/>
      </w:r>
    </w:p>
  </w:endnote>
  <w:endnote w:type="continuationSeparator" w:id="0">
    <w:p w14:paraId="65CE805C" w14:textId="77777777" w:rsidR="001B2C25" w:rsidRDefault="001B2C25"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99A87AB-94E5-4A78-A3D7-1A652061748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71DE3" w14:textId="77777777" w:rsidR="001B2C25" w:rsidRDefault="001B2C25" w:rsidP="003724AB">
      <w:r>
        <w:separator/>
      </w:r>
    </w:p>
  </w:footnote>
  <w:footnote w:type="continuationSeparator" w:id="0">
    <w:p w14:paraId="30F3D41F" w14:textId="77777777" w:rsidR="001B2C25" w:rsidRDefault="001B2C25"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B2C2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26330</TotalTime>
  <Pages>2</Pages>
  <Words>589</Words>
  <Characters>3361</Characters>
  <Application>Microsoft Office Word</Application>
  <DocSecurity>0</DocSecurity>
  <Lines>28</Lines>
  <Paragraphs>7</Paragraphs>
  <ScaleCrop>false</ScaleCrop>
  <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2981</cp:revision>
  <dcterms:created xsi:type="dcterms:W3CDTF">2022-07-04T07:48:00Z</dcterms:created>
  <dcterms:modified xsi:type="dcterms:W3CDTF">2024-04-19T09:08:00Z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