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8DB82" w14:textId="77777777" w:rsidR="002E75E3" w:rsidRDefault="002E75E3" w:rsidP="002E75E3">
      <w:r>
        <w:t>中国新疆地区</w:t>
      </w:r>
      <w:r>
        <w:t>21</w:t>
      </w:r>
      <w:r>
        <w:t>例头颈部</w:t>
      </w:r>
      <w:r>
        <w:t>IgG4</w:t>
      </w:r>
      <w:r>
        <w:t>相关性疾病的临床分析</w:t>
      </w:r>
    </w:p>
    <w:p w14:paraId="47C0BDB0" w14:textId="77777777" w:rsidR="002E75E3" w:rsidRDefault="002E75E3" w:rsidP="002E75E3"/>
    <w:p w14:paraId="77569281" w14:textId="1859CAAB" w:rsidR="002E75E3" w:rsidRDefault="002E75E3" w:rsidP="002E75E3">
      <w:r>
        <w:t xml:space="preserve"> </w:t>
      </w:r>
      <w:r>
        <w:t>张</w:t>
      </w:r>
      <w:r>
        <w:t xml:space="preserve"> </w:t>
      </w:r>
      <w:r>
        <w:t>蓉，高</w:t>
      </w:r>
      <w:r>
        <w:t xml:space="preserve"> </w:t>
      </w:r>
      <w:r>
        <w:t>瞻</w:t>
      </w:r>
      <w:r>
        <w:t xml:space="preserve"> </w:t>
      </w:r>
    </w:p>
    <w:p w14:paraId="499CD596" w14:textId="77777777" w:rsidR="002E75E3" w:rsidRDefault="002E75E3" w:rsidP="002E75E3"/>
    <w:p w14:paraId="69C6021B" w14:textId="4F3F473D" w:rsidR="002E75E3" w:rsidRDefault="002E75E3" w:rsidP="002E75E3">
      <w:r>
        <w:t>（新疆军区总医院颌面外科</w:t>
      </w:r>
      <w:r>
        <w:t xml:space="preserve"> </w:t>
      </w:r>
      <w:r>
        <w:t>新疆</w:t>
      </w:r>
      <w:r>
        <w:t xml:space="preserve"> </w:t>
      </w:r>
      <w:r>
        <w:t>乌鲁木齐</w:t>
      </w:r>
      <w:r>
        <w:t xml:space="preserve"> 830000</w:t>
      </w:r>
      <w:r>
        <w:t>）</w:t>
      </w:r>
    </w:p>
    <w:p w14:paraId="2CB6EF4A" w14:textId="77777777" w:rsidR="002E75E3" w:rsidRDefault="002E75E3" w:rsidP="002E75E3"/>
    <w:p w14:paraId="726F24DE" w14:textId="77777777" w:rsidR="002E75E3" w:rsidRDefault="002E75E3" w:rsidP="002E75E3">
      <w:r>
        <w:t xml:space="preserve"> [</w:t>
      </w:r>
      <w:r>
        <w:t>摘要</w:t>
      </w:r>
      <w:r>
        <w:t>]</w:t>
      </w:r>
      <w:r>
        <w:t>目的：分析头颈部</w:t>
      </w:r>
      <w:r>
        <w:t>IgG4</w:t>
      </w:r>
      <w:r>
        <w:t>相关性疾病的临床表现、诊断、治疗和预后。方法：选取</w:t>
      </w:r>
      <w:r>
        <w:t>2012</w:t>
      </w:r>
      <w:r>
        <w:t>年</w:t>
      </w:r>
      <w:r>
        <w:t>1</w:t>
      </w:r>
      <w:r>
        <w:t>月</w:t>
      </w:r>
      <w:r>
        <w:t>-2023</w:t>
      </w:r>
      <w:r>
        <w:t>年</w:t>
      </w:r>
      <w:r>
        <w:t>3</w:t>
      </w:r>
      <w:r>
        <w:t>月笔者医院收治</w:t>
      </w:r>
      <w:r>
        <w:t xml:space="preserve"> </w:t>
      </w:r>
      <w:r>
        <w:t>的</w:t>
      </w:r>
      <w:r>
        <w:t>21</w:t>
      </w:r>
      <w:r>
        <w:t>例头颈部</w:t>
      </w:r>
      <w:r>
        <w:t>IgG4</w:t>
      </w:r>
      <w:r>
        <w:t>相关性疾病患者的临床资料，并复习相关文献。结果：头颈部</w:t>
      </w:r>
      <w:r>
        <w:t>IgG4</w:t>
      </w:r>
      <w:r>
        <w:t>相关性疾病是一种多器官系统疾病，</w:t>
      </w:r>
      <w:r>
        <w:t xml:space="preserve"> </w:t>
      </w:r>
      <w:r>
        <w:t>以受累器官肿胀硬化、组织纤维化、血清</w:t>
      </w:r>
      <w:r>
        <w:t>IgG4</w:t>
      </w:r>
      <w:r>
        <w:t>升高、</w:t>
      </w:r>
      <w:r>
        <w:t>IgG4</w:t>
      </w:r>
      <w:r>
        <w:t>阳性淋巴细胞和浆细胞浸润为临床特征，</w:t>
      </w:r>
      <w:r>
        <w:t>CT</w:t>
      </w:r>
      <w:r>
        <w:t>和</w:t>
      </w:r>
      <w:r>
        <w:t>MRI</w:t>
      </w:r>
      <w:r>
        <w:t>也呈现特征性表</w:t>
      </w:r>
      <w:r>
        <w:t xml:space="preserve"> </w:t>
      </w:r>
      <w:r>
        <w:t>现。激素为该疾病的一线治疗药物，视病情联合使用免疫抑制剂可控制疾病复发。结论：</w:t>
      </w:r>
      <w:r>
        <w:t>IgG4</w:t>
      </w:r>
      <w:r>
        <w:t>相关性疾病临床表现多样，临</w:t>
      </w:r>
      <w:r>
        <w:t xml:space="preserve"> </w:t>
      </w:r>
      <w:r>
        <w:t>床医生应警惕该疾病，避免不必要的手术。</w:t>
      </w:r>
      <w:r>
        <w:t xml:space="preserve"> </w:t>
      </w:r>
    </w:p>
    <w:p w14:paraId="17D803D1" w14:textId="77777777" w:rsidR="002E75E3" w:rsidRDefault="002E75E3" w:rsidP="002E75E3"/>
    <w:p w14:paraId="7210C331" w14:textId="2CE63DA7" w:rsidR="002E75E3" w:rsidRDefault="002E75E3" w:rsidP="002E75E3">
      <w:r>
        <w:t>[</w:t>
      </w:r>
      <w:r>
        <w:t>关键词</w:t>
      </w:r>
      <w:r>
        <w:t>]</w:t>
      </w:r>
      <w:r>
        <w:t>头颈部；新疆地区；</w:t>
      </w:r>
      <w:r>
        <w:t>IgG4</w:t>
      </w:r>
      <w:r>
        <w:t>相关性疾病：</w:t>
      </w:r>
      <w:r>
        <w:t>IgG4</w:t>
      </w:r>
      <w:r>
        <w:t>相关性涎腺炎；</w:t>
      </w:r>
      <w:r>
        <w:t>Mikulicz</w:t>
      </w:r>
      <w:r>
        <w:t>病</w:t>
      </w:r>
      <w:r>
        <w:t xml:space="preserve"> </w:t>
      </w:r>
    </w:p>
    <w:p w14:paraId="6133FB75" w14:textId="77777777" w:rsidR="002E75E3" w:rsidRDefault="002E75E3" w:rsidP="002E75E3"/>
    <w:p w14:paraId="728F8E40" w14:textId="77777777" w:rsidR="002E75E3" w:rsidRDefault="002E75E3" w:rsidP="002E75E3">
      <w:r>
        <w:t>[</w:t>
      </w:r>
      <w:r>
        <w:t>中图分类号</w:t>
      </w:r>
      <w:r>
        <w:t>]R593.2 [</w:t>
      </w:r>
      <w:r>
        <w:t>文献标志码</w:t>
      </w:r>
      <w:r>
        <w:t>]B [</w:t>
      </w:r>
      <w:r>
        <w:t>文章编号</w:t>
      </w:r>
      <w:r>
        <w:t>]1008-6455</w:t>
      </w:r>
      <w:r>
        <w:t>（</w:t>
      </w:r>
      <w:r>
        <w:t>2024</w:t>
      </w:r>
      <w:r>
        <w:t>）</w:t>
      </w:r>
      <w:r>
        <w:t xml:space="preserve">06-0112-05 21 </w:t>
      </w:r>
    </w:p>
    <w:p w14:paraId="2D076FCA" w14:textId="77777777" w:rsidR="002E75E3" w:rsidRDefault="002E75E3" w:rsidP="002E75E3"/>
    <w:p w14:paraId="24CB0306" w14:textId="77777777" w:rsidR="002E75E3" w:rsidRDefault="002E75E3" w:rsidP="002E75E3">
      <w:r>
        <w:t xml:space="preserve">Cases Report and Clinical Analysis of IgG4 Related Disease in the Head and Neck from Xinjiang Region of China </w:t>
      </w:r>
    </w:p>
    <w:p w14:paraId="78E4069C" w14:textId="77777777" w:rsidR="002E75E3" w:rsidRDefault="002E75E3" w:rsidP="002E75E3"/>
    <w:p w14:paraId="25372AB1" w14:textId="1B3FC7E3" w:rsidR="002E75E3" w:rsidRDefault="002E75E3" w:rsidP="002E75E3">
      <w:r>
        <w:t xml:space="preserve">ZHANG Rong, GAO Zhan </w:t>
      </w:r>
    </w:p>
    <w:p w14:paraId="16FDE741" w14:textId="77777777" w:rsidR="002E75E3" w:rsidRDefault="002E75E3" w:rsidP="002E75E3"/>
    <w:p w14:paraId="06068A35" w14:textId="506D951A" w:rsidR="002E75E3" w:rsidRDefault="002E75E3" w:rsidP="002E75E3">
      <w:proofErr w:type="gramStart"/>
      <w:r>
        <w:t>( Department</w:t>
      </w:r>
      <w:proofErr w:type="gramEnd"/>
      <w:r>
        <w:t xml:space="preserve"> of Oral and Maxillofacial Surgery, General Hospital of Xinjiang Military Command, Urumqi 830000, Xinjiang, China )</w:t>
      </w:r>
    </w:p>
    <w:p w14:paraId="058C368D" w14:textId="77777777" w:rsidR="002E75E3" w:rsidRDefault="002E75E3" w:rsidP="002E75E3"/>
    <w:p w14:paraId="2D32B910" w14:textId="43F0BCEA" w:rsidR="002E75E3" w:rsidRDefault="002E75E3" w:rsidP="002E75E3">
      <w:r>
        <w:t xml:space="preserve"> Abstract: Objective To analyze the literature of clinical manifestations, diagnosis, treatment and prognosis of IgG4 related disease in the head and neck. Methods A retrospective analysis was performed in patients with IgG4 related diseases from January 2012 to March 2023 in general hospital of Xinjiang military command, and the related literatures were reviewed. Results IgG4 related disease in the head and neck was a multi-organ system disease, characterized by swelling and fi </w:t>
      </w:r>
      <w:proofErr w:type="spellStart"/>
      <w:r>
        <w:t>berizing</w:t>
      </w:r>
      <w:proofErr w:type="spellEnd"/>
      <w:r>
        <w:t xml:space="preserve"> change of affected organs, tissue fibrosis and sclerosis, elevated serum IgG4 level, infiltration of plentiful IgG4-positive lymphocytes and plasma cells. Furthermore, it had some relative characteristics on CT or MRI, which could provide valuable information for the diagnosis. Glucocorticoid was the fi </w:t>
      </w:r>
      <w:proofErr w:type="spellStart"/>
      <w:r>
        <w:t>rst</w:t>
      </w:r>
      <w:proofErr w:type="spellEnd"/>
      <w:r>
        <w:t xml:space="preserve"> line treatment, the combination of immunosuppressants depending on the condition can control disease recurrence. Conclusion IgG4 related disease shows varied clinical manifestation, so clinicians should keep vigilance against the disease and avoid unnecessary surgery. </w:t>
      </w:r>
    </w:p>
    <w:p w14:paraId="27303656" w14:textId="77777777" w:rsidR="002E75E3" w:rsidRDefault="002E75E3" w:rsidP="002E75E3"/>
    <w:p w14:paraId="581E720A" w14:textId="0DF26598" w:rsidR="00515807" w:rsidRPr="002E75E3" w:rsidRDefault="002E75E3" w:rsidP="002E75E3">
      <w:r>
        <w:t xml:space="preserve">Key words: head and neck; Xinjiang region; IgG4 related disease; IgG4 related </w:t>
      </w:r>
      <w:proofErr w:type="spellStart"/>
      <w:r>
        <w:t>sialadenitism</w:t>
      </w:r>
      <w:proofErr w:type="spellEnd"/>
      <w:r>
        <w:t>; Mikulicz, s disease</w:t>
      </w:r>
    </w:p>
    <w:sectPr w:rsidR="00515807" w:rsidRPr="002E75E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7D698" w14:textId="77777777" w:rsidR="00723191" w:rsidRDefault="00723191" w:rsidP="003724AB">
      <w:r>
        <w:separator/>
      </w:r>
    </w:p>
  </w:endnote>
  <w:endnote w:type="continuationSeparator" w:id="0">
    <w:p w14:paraId="34FBA4AD" w14:textId="77777777" w:rsidR="00723191" w:rsidRDefault="0072319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C36394E-26D9-43A6-965E-C51EA903B7A6}"/>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FAC92" w14:textId="77777777" w:rsidR="00723191" w:rsidRDefault="00723191" w:rsidP="003724AB">
      <w:r>
        <w:separator/>
      </w:r>
    </w:p>
  </w:footnote>
  <w:footnote w:type="continuationSeparator" w:id="0">
    <w:p w14:paraId="204EB035" w14:textId="77777777" w:rsidR="00723191" w:rsidRDefault="0072319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21DB"/>
    <w:rsid w:val="002B3F84"/>
    <w:rsid w:val="002B75D8"/>
    <w:rsid w:val="002C08FE"/>
    <w:rsid w:val="002C1136"/>
    <w:rsid w:val="002C1298"/>
    <w:rsid w:val="002C24F0"/>
    <w:rsid w:val="002C5187"/>
    <w:rsid w:val="002C7654"/>
    <w:rsid w:val="002D307B"/>
    <w:rsid w:val="002D506F"/>
    <w:rsid w:val="002D64FF"/>
    <w:rsid w:val="002E06E4"/>
    <w:rsid w:val="002E148A"/>
    <w:rsid w:val="002E23CC"/>
    <w:rsid w:val="002E45D9"/>
    <w:rsid w:val="002E45F6"/>
    <w:rsid w:val="002E75E3"/>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38C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191"/>
    <w:rsid w:val="00723B34"/>
    <w:rsid w:val="007255A4"/>
    <w:rsid w:val="00727492"/>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383C"/>
    <w:rsid w:val="00796E83"/>
    <w:rsid w:val="007A3FAF"/>
    <w:rsid w:val="007A4973"/>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30AB"/>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A0B62"/>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32749</TotalTime>
  <Pages>1</Pages>
  <Words>281</Words>
  <Characters>1608</Characters>
  <Application>Microsoft Office Word</Application>
  <DocSecurity>0</DocSecurity>
  <Lines>13</Lines>
  <Paragraphs>3</Paragraphs>
  <ScaleCrop>false</ScaleCrop>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3248</cp:revision>
  <dcterms:created xsi:type="dcterms:W3CDTF">2022-07-04T07:48:00Z</dcterms:created>
  <dcterms:modified xsi:type="dcterms:W3CDTF">2024-06-14T02:53:00Z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