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B3CEC" w14:textId="77777777" w:rsidR="00336A3B" w:rsidRDefault="00336A3B" w:rsidP="00336A3B">
      <w:r>
        <w:t>三种</w:t>
      </w:r>
      <w:r>
        <w:t>CAD/CAM</w:t>
      </w:r>
      <w:r>
        <w:t>全瓷材料牙合贴面抗折能力实验研究</w:t>
      </w:r>
      <w:r>
        <w:t xml:space="preserve"> </w:t>
      </w:r>
    </w:p>
    <w:p w14:paraId="5AC807D0" w14:textId="77777777" w:rsidR="00336A3B" w:rsidRDefault="00336A3B" w:rsidP="00336A3B"/>
    <w:p w14:paraId="0150F856" w14:textId="619CE347" w:rsidR="00336A3B" w:rsidRDefault="00336A3B" w:rsidP="00336A3B">
      <w:r>
        <w:t>黄小艳，董</w:t>
      </w:r>
      <w:r>
        <w:t xml:space="preserve"> </w:t>
      </w:r>
      <w:r>
        <w:t>瑞，王培欢，付崇建，柳玉晓</w:t>
      </w:r>
      <w:r>
        <w:t xml:space="preserve"> </w:t>
      </w:r>
    </w:p>
    <w:p w14:paraId="18E988EE" w14:textId="77777777" w:rsidR="00336A3B" w:rsidRDefault="00336A3B" w:rsidP="00336A3B"/>
    <w:p w14:paraId="44818106" w14:textId="1A53B8E9" w:rsidR="00336A3B" w:rsidRDefault="00336A3B" w:rsidP="00336A3B">
      <w:r>
        <w:t>（解放军第</w:t>
      </w:r>
      <w:r>
        <w:t>960</w:t>
      </w:r>
      <w:r>
        <w:t>医院口腔科</w:t>
      </w:r>
      <w:r>
        <w:t xml:space="preserve"> </w:t>
      </w:r>
      <w:r>
        <w:t>山东</w:t>
      </w:r>
      <w:r>
        <w:t xml:space="preserve"> </w:t>
      </w:r>
      <w:r>
        <w:t>济南</w:t>
      </w:r>
      <w:r>
        <w:t xml:space="preserve"> 250031</w:t>
      </w:r>
      <w:r>
        <w:t>）</w:t>
      </w:r>
      <w:r>
        <w:t xml:space="preserve"> </w:t>
      </w:r>
    </w:p>
    <w:p w14:paraId="1CBCEE68" w14:textId="77777777" w:rsidR="00336A3B" w:rsidRDefault="00336A3B" w:rsidP="00336A3B"/>
    <w:p w14:paraId="484DF579" w14:textId="77777777" w:rsidR="00336A3B" w:rsidRDefault="00336A3B" w:rsidP="00336A3B">
      <w:r>
        <w:t>[</w:t>
      </w:r>
      <w:r>
        <w:t>摘要</w:t>
      </w:r>
      <w:r>
        <w:t>]</w:t>
      </w:r>
      <w:r>
        <w:t>目的：探讨三种</w:t>
      </w:r>
      <w:r>
        <w:t>CAD/CAM</w:t>
      </w:r>
      <w:r>
        <w:t>（</w:t>
      </w:r>
      <w:r>
        <w:t>Computer-aided design/Computer-aided manufacturing</w:t>
      </w:r>
      <w:r>
        <w:t>）全瓷材料全解剖式牙合贴面的抗</w:t>
      </w:r>
      <w:r>
        <w:t xml:space="preserve"> </w:t>
      </w:r>
      <w:r>
        <w:t>折能力，为临床应用提供参考。方法：扫描离体下颌右侧第一磨牙建立数字模型，在数字模型上进行牙合贴面数字备牙，共四</w:t>
      </w:r>
      <w:r>
        <w:t xml:space="preserve"> </w:t>
      </w:r>
      <w:proofErr w:type="gramStart"/>
      <w:r>
        <w:t>个</w:t>
      </w:r>
      <w:proofErr w:type="gramEnd"/>
      <w:r>
        <w:t>厚度，分别为</w:t>
      </w:r>
      <w:r>
        <w:t>1.0 mm</w:t>
      </w:r>
      <w:r>
        <w:t>、</w:t>
      </w:r>
      <w:r>
        <w:t>1.5 mm</w:t>
      </w:r>
      <w:r>
        <w:t>、</w:t>
      </w:r>
      <w:r>
        <w:t>2.0 mm</w:t>
      </w:r>
      <w:r>
        <w:t>、</w:t>
      </w:r>
      <w:r>
        <w:t>2.5 mm</w:t>
      </w:r>
      <w:r>
        <w:t>，选取二硅酸</w:t>
      </w:r>
      <w:proofErr w:type="gramStart"/>
      <w:r>
        <w:t>锂</w:t>
      </w:r>
      <w:proofErr w:type="gramEnd"/>
      <w:r>
        <w:t>玻璃陶瓷瓷块</w:t>
      </w:r>
      <w:r>
        <w:t>2</w:t>
      </w:r>
      <w:r>
        <w:t>种（</w:t>
      </w:r>
      <w:r>
        <w:t xml:space="preserve">IPS </w:t>
      </w:r>
      <w:proofErr w:type="spellStart"/>
      <w:r>
        <w:t>e.max</w:t>
      </w:r>
      <w:proofErr w:type="spellEnd"/>
      <w:r>
        <w:t xml:space="preserve"> CAD</w:t>
      </w:r>
      <w:r>
        <w:t>瓷、</w:t>
      </w:r>
      <w:r>
        <w:t>VITA SUPRINITY</w:t>
      </w:r>
      <w:r>
        <w:t>瓷）</w:t>
      </w:r>
      <w:r>
        <w:t xml:space="preserve"> </w:t>
      </w:r>
      <w:r>
        <w:t>和树脂基陶瓷瓷块</w:t>
      </w:r>
      <w:r>
        <w:t>1</w:t>
      </w:r>
      <w:r>
        <w:t>种（</w:t>
      </w:r>
      <w:r>
        <w:t>Lava Ultimate</w:t>
      </w:r>
      <w:r>
        <w:t>优韧瓷），数字设计和数字切削制作相应厚度全瓷牙合贴面，每种瓷块每个厚度</w:t>
      </w:r>
      <w:r>
        <w:t xml:space="preserve">10 </w:t>
      </w:r>
      <w:r>
        <w:t>例，共获</w:t>
      </w:r>
      <w:r>
        <w:t>120</w:t>
      </w:r>
      <w:proofErr w:type="gramStart"/>
      <w:r>
        <w:t>例牙合</w:t>
      </w:r>
      <w:proofErr w:type="gramEnd"/>
      <w:r>
        <w:t>贴面。将牙合贴面加压粘接到</w:t>
      </w:r>
      <w:r>
        <w:t>3D</w:t>
      </w:r>
      <w:r>
        <w:t>打印硬质树脂代型上，循环加载后，使用万能材料试验机进行垂直加</w:t>
      </w:r>
      <w:r>
        <w:t xml:space="preserve"> </w:t>
      </w:r>
      <w:r>
        <w:t>载试验，记录牙合贴面断裂载荷，观察失效模式。使用</w:t>
      </w:r>
      <w:r>
        <w:t>SPSS 22.0</w:t>
      </w:r>
      <w:r>
        <w:t>软件对数据进行统计分析。结果：断裂载荷结果显示，</w:t>
      </w:r>
      <w:r>
        <w:t xml:space="preserve"> </w:t>
      </w:r>
      <w:r>
        <w:t>在厚度为</w:t>
      </w:r>
      <w:r>
        <w:t>1.0 mm</w:t>
      </w:r>
      <w:r>
        <w:t>、</w:t>
      </w:r>
      <w:r>
        <w:t>1.5 mm</w:t>
      </w:r>
      <w:r>
        <w:t>、</w:t>
      </w:r>
      <w:r>
        <w:t>2.0 mm</w:t>
      </w:r>
      <w:r>
        <w:t>时三种材料间断裂载荷比较差异有统计学意义（</w:t>
      </w:r>
      <w:r>
        <w:t>P</w:t>
      </w:r>
      <w:r>
        <w:t>＜</w:t>
      </w:r>
      <w:r>
        <w:t>0.05</w:t>
      </w:r>
      <w:r>
        <w:t>），厚度为</w:t>
      </w:r>
      <w:r>
        <w:t>2.5 mm</w:t>
      </w:r>
      <w:r>
        <w:t>时，两种玻璃</w:t>
      </w:r>
      <w:r>
        <w:t xml:space="preserve"> </w:t>
      </w:r>
      <w:r>
        <w:t>陶瓷之间差异无统计学意义（</w:t>
      </w:r>
      <w:r>
        <w:t>P</w:t>
      </w:r>
      <w:r>
        <w:t>＞</w:t>
      </w:r>
      <w:r>
        <w:t>0.05</w:t>
      </w:r>
      <w:r>
        <w:t>），而玻璃陶瓷和树脂基陶瓷之间断裂载荷比较差异有统计学意义（</w:t>
      </w:r>
      <w:r>
        <w:t>P</w:t>
      </w:r>
      <w:r>
        <w:t>＜</w:t>
      </w:r>
      <w:r>
        <w:t>0.05</w:t>
      </w:r>
      <w:r>
        <w:t>）。两种</w:t>
      </w:r>
      <w:proofErr w:type="gramStart"/>
      <w:r>
        <w:t>玻</w:t>
      </w:r>
      <w:proofErr w:type="gramEnd"/>
      <w:r>
        <w:t xml:space="preserve"> </w:t>
      </w:r>
      <w:proofErr w:type="gramStart"/>
      <w:r>
        <w:t>璃</w:t>
      </w:r>
      <w:proofErr w:type="gramEnd"/>
      <w:r>
        <w:t>陶瓷随着厚度增加，断裂载荷也随之增大（</w:t>
      </w:r>
      <w:r>
        <w:t>P</w:t>
      </w:r>
      <w:r>
        <w:t>＜</w:t>
      </w:r>
      <w:r>
        <w:t>0.05</w:t>
      </w:r>
      <w:r>
        <w:t>）；树脂基陶瓷厚度为</w:t>
      </w:r>
      <w:r>
        <w:t>1.0 mm</w:t>
      </w:r>
      <w:r>
        <w:t>、</w:t>
      </w:r>
      <w:r>
        <w:t>1.5 mm</w:t>
      </w:r>
      <w:r>
        <w:t>、</w:t>
      </w:r>
      <w:r>
        <w:t>2.0 mm</w:t>
      </w:r>
      <w:r>
        <w:t>时的断裂载荷也随着厚度</w:t>
      </w:r>
      <w:r>
        <w:t xml:space="preserve"> </w:t>
      </w:r>
      <w:r>
        <w:t>增大（</w:t>
      </w:r>
      <w:r>
        <w:t>P</w:t>
      </w:r>
      <w:r>
        <w:t>＜</w:t>
      </w:r>
      <w:r>
        <w:t>0.05</w:t>
      </w:r>
      <w:r>
        <w:t>）。三种牙合贴面的断裂模式均表现为裂纹，破碎和折裂。结论：三种</w:t>
      </w:r>
      <w:r>
        <w:t>CAD/CAM</w:t>
      </w:r>
      <w:r>
        <w:t>全瓷材料全解剖式牙合贴面抗折能</w:t>
      </w:r>
      <w:r>
        <w:t xml:space="preserve"> </w:t>
      </w:r>
      <w:r>
        <w:t>力均能满足后牙</w:t>
      </w:r>
      <w:proofErr w:type="gramStart"/>
      <w:r>
        <w:t>牙</w:t>
      </w:r>
      <w:proofErr w:type="gramEnd"/>
      <w:r>
        <w:t>合面缺损修复的需要，树脂基陶瓷操作步骤相对简单；临床上尽量选择较薄的贴面进行修复，以利于</w:t>
      </w:r>
      <w:proofErr w:type="gramStart"/>
      <w:r>
        <w:t>颞</w:t>
      </w:r>
      <w:proofErr w:type="gramEnd"/>
      <w:r>
        <w:t>下颌</w:t>
      </w:r>
      <w:r>
        <w:t xml:space="preserve"> </w:t>
      </w:r>
      <w:r>
        <w:t>关节的适应。</w:t>
      </w:r>
      <w:r>
        <w:t xml:space="preserve"> [</w:t>
      </w:r>
      <w:r>
        <w:t>关键词</w:t>
      </w:r>
      <w:r>
        <w:t>]</w:t>
      </w:r>
      <w:r>
        <w:t>二硅酸</w:t>
      </w:r>
      <w:proofErr w:type="gramStart"/>
      <w:r>
        <w:t>锂</w:t>
      </w:r>
      <w:proofErr w:type="gramEnd"/>
      <w:r>
        <w:t>玻璃陶瓷；树脂基陶瓷；牙合贴面；抗折能力；失效模式</w:t>
      </w:r>
      <w:r>
        <w:t xml:space="preserve"> </w:t>
      </w:r>
    </w:p>
    <w:p w14:paraId="2B71BF0B" w14:textId="77777777" w:rsidR="00336A3B" w:rsidRDefault="00336A3B" w:rsidP="00336A3B"/>
    <w:p w14:paraId="2E114E69" w14:textId="77777777" w:rsidR="00336A3B" w:rsidRDefault="00336A3B" w:rsidP="00336A3B">
      <w:r>
        <w:t>[</w:t>
      </w:r>
      <w:r>
        <w:t>中图分类号</w:t>
      </w:r>
      <w:r>
        <w:t>]R783.1 [</w:t>
      </w:r>
      <w:r>
        <w:t>文献标志码</w:t>
      </w:r>
      <w:r>
        <w:t>]A [</w:t>
      </w:r>
      <w:r>
        <w:t>文章编号</w:t>
      </w:r>
      <w:r>
        <w:t>]1008-6455</w:t>
      </w:r>
      <w:r>
        <w:t>（</w:t>
      </w:r>
      <w:r>
        <w:t>2024</w:t>
      </w:r>
      <w:r>
        <w:t>）</w:t>
      </w:r>
      <w:r>
        <w:t>08-0017-05</w:t>
      </w:r>
    </w:p>
    <w:p w14:paraId="56EA73B3" w14:textId="77777777" w:rsidR="00336A3B" w:rsidRDefault="00336A3B" w:rsidP="00336A3B"/>
    <w:p w14:paraId="25B3B3D9" w14:textId="68F9EC48" w:rsidR="00336A3B" w:rsidRDefault="00336A3B" w:rsidP="00336A3B">
      <w:r>
        <w:t xml:space="preserve"> Study on Fracture Resistance of Occlusal Veneers Fabricated by Three Different CAD/CAM Ceramic Materials </w:t>
      </w:r>
    </w:p>
    <w:p w14:paraId="03E0A231" w14:textId="77777777" w:rsidR="00336A3B" w:rsidRDefault="00336A3B" w:rsidP="00336A3B"/>
    <w:p w14:paraId="08B4294B" w14:textId="7A0744A0" w:rsidR="00336A3B" w:rsidRDefault="00336A3B" w:rsidP="00336A3B">
      <w:r>
        <w:t xml:space="preserve">HUANG Xiaoyan, DONG Rui, WANG </w:t>
      </w:r>
      <w:proofErr w:type="spellStart"/>
      <w:r>
        <w:t>Peihuan</w:t>
      </w:r>
      <w:proofErr w:type="spellEnd"/>
      <w:r>
        <w:t xml:space="preserve">, FU </w:t>
      </w:r>
      <w:proofErr w:type="spellStart"/>
      <w:r>
        <w:t>Chongjian</w:t>
      </w:r>
      <w:proofErr w:type="spellEnd"/>
      <w:r>
        <w:t xml:space="preserve">, LIU </w:t>
      </w:r>
      <w:proofErr w:type="spellStart"/>
      <w:r>
        <w:t>Yuxiao</w:t>
      </w:r>
      <w:proofErr w:type="spellEnd"/>
      <w:r>
        <w:t xml:space="preserve"> </w:t>
      </w:r>
    </w:p>
    <w:p w14:paraId="6F030E13" w14:textId="77777777" w:rsidR="00336A3B" w:rsidRDefault="00336A3B" w:rsidP="00336A3B"/>
    <w:p w14:paraId="2BAE93A9" w14:textId="02A0D474" w:rsidR="00336A3B" w:rsidRDefault="00336A3B" w:rsidP="00336A3B">
      <w:proofErr w:type="gramStart"/>
      <w:r>
        <w:t>( Department</w:t>
      </w:r>
      <w:proofErr w:type="gramEnd"/>
      <w:r>
        <w:t xml:space="preserve"> of Stomatology, the 960th Hospital of PLA, Jinan 250031, Shandong, China ) </w:t>
      </w:r>
    </w:p>
    <w:p w14:paraId="7B26F6E7" w14:textId="77777777" w:rsidR="00336A3B" w:rsidRDefault="00336A3B" w:rsidP="00336A3B"/>
    <w:p w14:paraId="31B71E15" w14:textId="77777777" w:rsidR="00336A3B" w:rsidRDefault="00336A3B" w:rsidP="00336A3B">
      <w:r>
        <w:t xml:space="preserve">Abstract: Objective To explore the fracture resistance of occlusal veneers fabricated by three diff </w:t>
      </w:r>
      <w:proofErr w:type="spellStart"/>
      <w:r>
        <w:t>erent</w:t>
      </w:r>
      <w:proofErr w:type="spellEnd"/>
      <w:r>
        <w:t xml:space="preserve"> CAD/CAM ceramic materials. Methods A right mandibular fi </w:t>
      </w:r>
      <w:proofErr w:type="spellStart"/>
      <w:r>
        <w:t>rst</w:t>
      </w:r>
      <w:proofErr w:type="spellEnd"/>
      <w:r>
        <w:t xml:space="preserve"> molar with normal morphology in vitro was scanned and its digital model was constructed. Then digital preparation of occlusal veneer </w:t>
      </w:r>
      <w:proofErr w:type="gramStart"/>
      <w:r>
        <w:t>were</w:t>
      </w:r>
      <w:proofErr w:type="gramEnd"/>
      <w:r>
        <w:t xml:space="preserve"> processed on the digital models, the thickness of the digital veneers was 1.0 mm, 1.5 mm, 2.0 mm, 2.5mm separately. Then the data was transferred to the carving machine and the processing of the veneers was completed with a sort of resin-based ceramic </w:t>
      </w:r>
      <w:proofErr w:type="spellStart"/>
      <w:r>
        <w:t>ignot</w:t>
      </w:r>
      <w:proofErr w:type="spellEnd"/>
      <w:r>
        <w:t xml:space="preserve"> and two sorts of lithium disilicate glass</w:t>
      </w:r>
      <w:r>
        <w:t xml:space="preserve">ceramic </w:t>
      </w:r>
      <w:proofErr w:type="spellStart"/>
      <w:r>
        <w:t>ignot</w:t>
      </w:r>
      <w:proofErr w:type="spellEnd"/>
      <w:r>
        <w:t xml:space="preserve">. 120 occlusal veneers were fabricated while every sort of ceramic ingot with every thickness is 10. Then the occlusal veneers were bonded to the 3D printed hard resin bodies. After cyclic loading, the vertical loading experiment was conducted to the veneers by electric universal test machine. The fracture resistance strength was recorded and the failure modes were observed. SPSS22.0 was used to analyze the data. Results The results of fracture load showed that the difference of fracture load between the three materials was statistically </w:t>
      </w:r>
      <w:proofErr w:type="spellStart"/>
      <w:r>
        <w:t>signifi</w:t>
      </w:r>
      <w:proofErr w:type="spellEnd"/>
      <w:r>
        <w:t xml:space="preserve"> cant when the thickness was 1.0 mm, 1.5 mm and 2.0 mm (P</w:t>
      </w:r>
      <w:r>
        <w:t>＜</w:t>
      </w:r>
      <w:r>
        <w:t xml:space="preserve">0.05), while there was no statistically </w:t>
      </w:r>
      <w:proofErr w:type="spellStart"/>
      <w:r>
        <w:t>signifi</w:t>
      </w:r>
      <w:proofErr w:type="spellEnd"/>
      <w:r>
        <w:t xml:space="preserve"> cant diff </w:t>
      </w:r>
      <w:proofErr w:type="spellStart"/>
      <w:r>
        <w:t>erence</w:t>
      </w:r>
      <w:proofErr w:type="spellEnd"/>
      <w:r>
        <w:t xml:space="preserve"> between the two glass-ceramics when the thickness was 2.5 mm (P</w:t>
      </w:r>
      <w:r>
        <w:t>＞</w:t>
      </w:r>
      <w:r>
        <w:t xml:space="preserve">0.05). There was </w:t>
      </w:r>
      <w:proofErr w:type="spellStart"/>
      <w:r>
        <w:t>signifi</w:t>
      </w:r>
      <w:proofErr w:type="spellEnd"/>
      <w:r>
        <w:t xml:space="preserve"> cant diff </w:t>
      </w:r>
      <w:proofErr w:type="spellStart"/>
      <w:r>
        <w:t>erence</w:t>
      </w:r>
      <w:proofErr w:type="spellEnd"/>
      <w:r>
        <w:t xml:space="preserve"> in fracture load between glass ceramics and resin</w:t>
      </w:r>
      <w:r>
        <w:t>based ceramics (P</w:t>
      </w:r>
      <w:r>
        <w:t>＜</w:t>
      </w:r>
      <w:r>
        <w:t>0.05). The fracture load increases with the increase of the thickness of the two glass-ceramics (P</w:t>
      </w:r>
      <w:r>
        <w:t>＜</w:t>
      </w:r>
      <w:r>
        <w:t>0.05). The fracture load of resin-based ceramics increased with the thickness of 1.0 mm, 1.5 mm and 2.0 mm (P</w:t>
      </w:r>
      <w:r>
        <w:t>＜</w:t>
      </w:r>
      <w:r>
        <w:t xml:space="preserve">0.05). The fracture modes of the three kinds of occlusal surfaces were cracks, crushing and fracture. Conclusion The fracture resistance of three diff </w:t>
      </w:r>
      <w:proofErr w:type="spellStart"/>
      <w:r>
        <w:t>erent</w:t>
      </w:r>
      <w:proofErr w:type="spellEnd"/>
      <w:r>
        <w:t xml:space="preserve"> CAD/CAM ceramic occlusal veneers can meet the demand of the restoration of posterior tooth occlusal defect, the operation steps of resin-based ceramics are relatively simple. In clinical practice, the thinner veneer should be selected to repair</w:t>
      </w:r>
      <w:r>
        <w:rPr>
          <w:rFonts w:hint="eastAsia"/>
        </w:rPr>
        <w:t xml:space="preserve"> </w:t>
      </w:r>
      <w:r>
        <w:t>the temporal-mandibular joint, so as to facilitate the adaptation of temporal-mandibular joint.</w:t>
      </w:r>
    </w:p>
    <w:p w14:paraId="6717936B" w14:textId="77777777" w:rsidR="00336A3B" w:rsidRDefault="00336A3B" w:rsidP="00336A3B"/>
    <w:p w14:paraId="63CDAD2B" w14:textId="5909C6AC" w:rsidR="005F0D99" w:rsidRPr="00336A3B" w:rsidRDefault="00336A3B" w:rsidP="00336A3B">
      <w:pPr>
        <w:rPr>
          <w:rFonts w:hint="eastAsia"/>
        </w:rPr>
      </w:pPr>
      <w:r>
        <w:t xml:space="preserve"> Key words: lithium disilicate glass ceramic; resin-based ceramic; occlusal veneer; fracture resistance; failure mode</w:t>
      </w:r>
    </w:p>
    <w:sectPr w:rsidR="005F0D99" w:rsidRPr="00336A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11A8EE" w14:textId="77777777" w:rsidR="00732479" w:rsidRDefault="00732479" w:rsidP="003724AB">
      <w:r>
        <w:separator/>
      </w:r>
    </w:p>
  </w:endnote>
  <w:endnote w:type="continuationSeparator" w:id="0">
    <w:p w14:paraId="5B3B79EA" w14:textId="77777777" w:rsidR="00732479" w:rsidRDefault="00732479"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2869935-D387-4C0E-9D82-732FABEDFAB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36B9B" w14:textId="77777777" w:rsidR="00732479" w:rsidRDefault="00732479" w:rsidP="003724AB">
      <w:r>
        <w:separator/>
      </w:r>
    </w:p>
  </w:footnote>
  <w:footnote w:type="continuationSeparator" w:id="0">
    <w:p w14:paraId="4D6461D0" w14:textId="77777777" w:rsidR="00732479" w:rsidRDefault="00732479"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3384"/>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2479"/>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644F"/>
    <w:rsid w:val="00BE6792"/>
    <w:rsid w:val="00BE6E4B"/>
    <w:rsid w:val="00BE7F41"/>
    <w:rsid w:val="00BF20C2"/>
    <w:rsid w:val="00BF2D6D"/>
    <w:rsid w:val="00BF3C2B"/>
    <w:rsid w:val="00C01821"/>
    <w:rsid w:val="00C02216"/>
    <w:rsid w:val="00C02C4F"/>
    <w:rsid w:val="00C06485"/>
    <w:rsid w:val="00C06A15"/>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6667"/>
    <w:rsid w:val="00E400DE"/>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79B6"/>
    <w:rsid w:val="00F105AE"/>
    <w:rsid w:val="00F10FF0"/>
    <w:rsid w:val="00F1211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43EB"/>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36032</TotalTime>
  <Pages>1</Pages>
  <Words>515</Words>
  <Characters>2937</Characters>
  <Application>Microsoft Office Word</Application>
  <DocSecurity>0</DocSecurity>
  <Lines>24</Lines>
  <Paragraphs>6</Paragraphs>
  <ScaleCrop>false</ScaleCrop>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3490</cp:revision>
  <dcterms:created xsi:type="dcterms:W3CDTF">2022-07-04T07:48:00Z</dcterms:created>
  <dcterms:modified xsi:type="dcterms:W3CDTF">2024-08-05T06:14:00Z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