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AB18BF" w14:textId="77777777" w:rsidR="00542643" w:rsidRDefault="00542643" w:rsidP="00542643">
      <w:r w:rsidRPr="00542643">
        <w:t>负压封闭引流联合逆行隐神经营养皮瓣移植治疗糖尿病足溃疡创面</w:t>
      </w:r>
      <w:r w:rsidRPr="00542643">
        <w:t xml:space="preserve"> </w:t>
      </w:r>
    </w:p>
    <w:p w14:paraId="48309203" w14:textId="77777777" w:rsidR="00542643" w:rsidRDefault="00542643" w:rsidP="00542643"/>
    <w:p w14:paraId="4A462B6A" w14:textId="25E11D5F" w:rsidR="00542643" w:rsidRDefault="00542643" w:rsidP="00542643">
      <w:proofErr w:type="gramStart"/>
      <w:r w:rsidRPr="00542643">
        <w:t>董学刚</w:t>
      </w:r>
      <w:proofErr w:type="gramEnd"/>
      <w:r w:rsidRPr="00542643">
        <w:t>1,2</w:t>
      </w:r>
      <w:r w:rsidRPr="00542643">
        <w:t>，王平平</w:t>
      </w:r>
      <w:r w:rsidRPr="00542643">
        <w:t xml:space="preserve">2 </w:t>
      </w:r>
      <w:r w:rsidRPr="00542643">
        <w:t>，</w:t>
      </w:r>
      <w:proofErr w:type="gramStart"/>
      <w:r w:rsidRPr="00542643">
        <w:t>王丰艳</w:t>
      </w:r>
      <w:proofErr w:type="gramEnd"/>
      <w:r w:rsidRPr="00542643">
        <w:t xml:space="preserve">2 </w:t>
      </w:r>
      <w:r w:rsidRPr="00542643">
        <w:t>，赵</w:t>
      </w:r>
      <w:r w:rsidRPr="00542643">
        <w:t xml:space="preserve"> </w:t>
      </w:r>
      <w:r w:rsidRPr="00542643">
        <w:t>峻</w:t>
      </w:r>
      <w:r w:rsidRPr="00542643">
        <w:t xml:space="preserve">1 </w:t>
      </w:r>
    </w:p>
    <w:p w14:paraId="6EFDF7D5" w14:textId="77777777" w:rsidR="00542643" w:rsidRDefault="00542643" w:rsidP="00542643"/>
    <w:p w14:paraId="691DE894" w14:textId="00FC6D69" w:rsidR="00542643" w:rsidRDefault="00542643" w:rsidP="00542643">
      <w:r w:rsidRPr="00542643">
        <w:t>（</w:t>
      </w:r>
      <w:r w:rsidRPr="00542643">
        <w:t>1.</w:t>
      </w:r>
      <w:r w:rsidRPr="00542643">
        <w:t>青岛大学医学部</w:t>
      </w:r>
      <w:r w:rsidRPr="00542643">
        <w:t xml:space="preserve"> </w:t>
      </w:r>
      <w:r w:rsidRPr="00542643">
        <w:t>山东</w:t>
      </w:r>
      <w:r w:rsidRPr="00542643">
        <w:t xml:space="preserve"> </w:t>
      </w:r>
      <w:r w:rsidRPr="00542643">
        <w:t>青岛</w:t>
      </w:r>
      <w:r w:rsidRPr="00542643">
        <w:t xml:space="preserve"> 266021</w:t>
      </w:r>
      <w:r w:rsidRPr="00542643">
        <w:t>；</w:t>
      </w:r>
      <w:r w:rsidRPr="00542643">
        <w:t>2.</w:t>
      </w:r>
      <w:r w:rsidRPr="00542643">
        <w:t>青岛市市立医院创面外科</w:t>
      </w:r>
      <w:r w:rsidRPr="00542643">
        <w:t xml:space="preserve"> </w:t>
      </w:r>
      <w:r w:rsidRPr="00542643">
        <w:t>山东</w:t>
      </w:r>
      <w:r w:rsidRPr="00542643">
        <w:t xml:space="preserve"> </w:t>
      </w:r>
      <w:r w:rsidRPr="00542643">
        <w:t>青岛</w:t>
      </w:r>
      <w:r w:rsidRPr="00542643">
        <w:t xml:space="preserve"> 266011</w:t>
      </w:r>
      <w:r w:rsidRPr="00542643">
        <w:t>）</w:t>
      </w:r>
      <w:r w:rsidRPr="00542643">
        <w:t xml:space="preserve"> </w:t>
      </w:r>
    </w:p>
    <w:p w14:paraId="61DDFA1F" w14:textId="77777777" w:rsidR="00542643" w:rsidRDefault="00542643" w:rsidP="00542643"/>
    <w:p w14:paraId="2762FC6A" w14:textId="77777777" w:rsidR="00542643" w:rsidRDefault="00542643" w:rsidP="00542643">
      <w:r w:rsidRPr="00542643">
        <w:t>[</w:t>
      </w:r>
      <w:r w:rsidRPr="00542643">
        <w:t>摘要</w:t>
      </w:r>
      <w:r w:rsidRPr="00542643">
        <w:t>]</w:t>
      </w:r>
      <w:r w:rsidRPr="00542643">
        <w:t>目的：分析负压封闭引流（</w:t>
      </w:r>
      <w:r w:rsidRPr="00542643">
        <w:t>Vacuum sealing drainage</w:t>
      </w:r>
      <w:r w:rsidRPr="00542643">
        <w:t>，</w:t>
      </w:r>
      <w:r w:rsidRPr="00542643">
        <w:t>VSD</w:t>
      </w:r>
      <w:r w:rsidRPr="00542643">
        <w:t>）联合逆行隐神经营养皮瓣移植治疗糖尿病足溃疡</w:t>
      </w:r>
      <w:r w:rsidRPr="00542643">
        <w:t xml:space="preserve"> </w:t>
      </w:r>
      <w:r w:rsidRPr="00542643">
        <w:t>（</w:t>
      </w:r>
      <w:r w:rsidRPr="00542643">
        <w:t>Diabetic foot ulcer</w:t>
      </w:r>
      <w:r w:rsidRPr="00542643">
        <w:t>，</w:t>
      </w:r>
      <w:r w:rsidRPr="00542643">
        <w:t>DFU</w:t>
      </w:r>
      <w:r w:rsidRPr="00542643">
        <w:t>）创面的疗效。方法：回顾性分析</w:t>
      </w:r>
      <w:r w:rsidRPr="00542643">
        <w:t>2020</w:t>
      </w:r>
      <w:r w:rsidRPr="00542643">
        <w:t>年</w:t>
      </w:r>
      <w:r w:rsidRPr="00542643">
        <w:t>7</w:t>
      </w:r>
      <w:r w:rsidRPr="00542643">
        <w:t>月</w:t>
      </w:r>
      <w:r w:rsidRPr="00542643">
        <w:t>-2023</w:t>
      </w:r>
      <w:r w:rsidRPr="00542643">
        <w:t>年</w:t>
      </w:r>
      <w:r w:rsidRPr="00542643">
        <w:t>3</w:t>
      </w:r>
      <w:r w:rsidRPr="00542643">
        <w:t>月笔者医院收治的</w:t>
      </w:r>
      <w:r w:rsidRPr="00542643">
        <w:t>92</w:t>
      </w:r>
      <w:r w:rsidRPr="00542643">
        <w:t>例</w:t>
      </w:r>
      <w:r w:rsidRPr="00542643">
        <w:t>DFU</w:t>
      </w:r>
      <w:r w:rsidRPr="00542643">
        <w:t>患者，按治</w:t>
      </w:r>
      <w:r w:rsidRPr="00542643">
        <w:t xml:space="preserve"> </w:t>
      </w:r>
      <w:proofErr w:type="gramStart"/>
      <w:r w:rsidRPr="00542643">
        <w:t>疗方式</w:t>
      </w:r>
      <w:proofErr w:type="gramEnd"/>
      <w:r w:rsidRPr="00542643">
        <w:t>的不同分成对照组（</w:t>
      </w:r>
      <w:r w:rsidRPr="00542643">
        <w:t>47</w:t>
      </w:r>
      <w:r w:rsidRPr="00542643">
        <w:t>例）和观察组（</w:t>
      </w:r>
      <w:r w:rsidRPr="00542643">
        <w:t>45</w:t>
      </w:r>
      <w:r w:rsidRPr="00542643">
        <w:t>例）。对照组开展逆行隐神经营养皮瓣移植治疗，观察组在对照</w:t>
      </w:r>
      <w:proofErr w:type="gramStart"/>
      <w:r w:rsidRPr="00542643">
        <w:t>组基础</w:t>
      </w:r>
      <w:proofErr w:type="gramEnd"/>
      <w:r w:rsidRPr="00542643">
        <w:t>上</w:t>
      </w:r>
      <w:r w:rsidRPr="00542643">
        <w:t xml:space="preserve"> </w:t>
      </w:r>
      <w:r w:rsidRPr="00542643">
        <w:t>联合</w:t>
      </w:r>
      <w:r w:rsidRPr="00542643">
        <w:t>VSD</w:t>
      </w:r>
      <w:r w:rsidRPr="00542643">
        <w:t>。统计比较两组患者溃疡面积变化、创面恢复情况、疼痛好转时间、并发症发生情况及截肢情况。结果：两组术后</w:t>
      </w:r>
      <w:r w:rsidRPr="00542643">
        <w:t xml:space="preserve"> 2</w:t>
      </w:r>
      <w:r w:rsidRPr="00542643">
        <w:t>周、</w:t>
      </w:r>
      <w:r w:rsidRPr="00542643">
        <w:t>4</w:t>
      </w:r>
      <w:r w:rsidRPr="00542643">
        <w:t>周溃疡面积和术前比较均明显缩小（</w:t>
      </w:r>
      <w:r w:rsidRPr="00542643">
        <w:t>P</w:t>
      </w:r>
      <w:r w:rsidRPr="00542643">
        <w:t>＜</w:t>
      </w:r>
      <w:r w:rsidRPr="00542643">
        <w:t>0.05</w:t>
      </w:r>
      <w:r w:rsidRPr="00542643">
        <w:t>），且观察组缩小情况较对照组明显（</w:t>
      </w:r>
      <w:r w:rsidRPr="00542643">
        <w:t>P</w:t>
      </w:r>
      <w:r w:rsidRPr="00542643">
        <w:t>＜</w:t>
      </w:r>
      <w:r w:rsidRPr="00542643">
        <w:t>0.05</w:t>
      </w:r>
      <w:r w:rsidRPr="00542643">
        <w:t>）；观察组总有效率为</w:t>
      </w:r>
      <w:r w:rsidRPr="00542643">
        <w:t xml:space="preserve"> 87.23%</w:t>
      </w:r>
      <w:r w:rsidRPr="00542643">
        <w:t>，明显高于对照组的</w:t>
      </w:r>
      <w:r w:rsidRPr="00542643">
        <w:t>64.44%</w:t>
      </w:r>
      <w:r w:rsidRPr="00542643">
        <w:t>（</w:t>
      </w:r>
      <w:r w:rsidRPr="00542643">
        <w:t>P</w:t>
      </w:r>
      <w:r w:rsidRPr="00542643">
        <w:t>＜</w:t>
      </w:r>
      <w:r w:rsidRPr="00542643">
        <w:t>0.05</w:t>
      </w:r>
      <w:r w:rsidRPr="00542643">
        <w:t>）；观察组创面愈合时间、疼痛好转时间、肢端感觉恢复时间均明显短于对照</w:t>
      </w:r>
      <w:r w:rsidRPr="00542643">
        <w:t xml:space="preserve"> </w:t>
      </w:r>
      <w:r w:rsidRPr="00542643">
        <w:t>组（</w:t>
      </w:r>
      <w:r w:rsidRPr="00542643">
        <w:t>P</w:t>
      </w:r>
      <w:r w:rsidRPr="00542643">
        <w:t>＜</w:t>
      </w:r>
      <w:r w:rsidRPr="00542643">
        <w:t>0.05</w:t>
      </w:r>
      <w:r w:rsidRPr="00542643">
        <w:t>）；观察组并发症发生率为</w:t>
      </w:r>
      <w:r w:rsidRPr="00542643">
        <w:t>2.13%</w:t>
      </w:r>
      <w:r w:rsidRPr="00542643">
        <w:t>，明显低于对照组的</w:t>
      </w:r>
      <w:r w:rsidRPr="00542643">
        <w:t>17.78%</w:t>
      </w:r>
      <w:r w:rsidRPr="00542643">
        <w:t>（</w:t>
      </w:r>
      <w:r w:rsidRPr="00542643">
        <w:t>P</w:t>
      </w:r>
      <w:r w:rsidRPr="00542643">
        <w:t>＜</w:t>
      </w:r>
      <w:r w:rsidRPr="00542643">
        <w:t>0.05</w:t>
      </w:r>
      <w:r w:rsidRPr="00542643">
        <w:t>），观察组截肢率（</w:t>
      </w:r>
      <w:r w:rsidRPr="00542643">
        <w:t>4.26%</w:t>
      </w:r>
      <w:r w:rsidRPr="00542643">
        <w:t>）和对照组</w:t>
      </w:r>
      <w:r w:rsidRPr="00542643">
        <w:t xml:space="preserve"> </w:t>
      </w:r>
      <w:r w:rsidRPr="00542643">
        <w:t>（</w:t>
      </w:r>
      <w:r w:rsidRPr="00542643">
        <w:t>13.33%</w:t>
      </w:r>
      <w:r w:rsidRPr="00542643">
        <w:t>）比较差异无统计学意义（</w:t>
      </w:r>
      <w:r w:rsidRPr="00542643">
        <w:t>P</w:t>
      </w:r>
      <w:r w:rsidRPr="00542643">
        <w:t>＞</w:t>
      </w:r>
      <w:r w:rsidRPr="00542643">
        <w:t>0.05</w:t>
      </w:r>
      <w:r w:rsidRPr="00542643">
        <w:t>）。结论：对</w:t>
      </w:r>
      <w:r w:rsidRPr="00542643">
        <w:t>DFU</w:t>
      </w:r>
      <w:r w:rsidRPr="00542643">
        <w:t>患者实施</w:t>
      </w:r>
      <w:r w:rsidRPr="00542643">
        <w:t>VSD</w:t>
      </w:r>
      <w:r w:rsidRPr="00542643">
        <w:t>联合小腿部位带蒂皮瓣移植治疗，可促进创面愈</w:t>
      </w:r>
      <w:r w:rsidRPr="00542643">
        <w:t xml:space="preserve"> </w:t>
      </w:r>
      <w:r w:rsidRPr="00542643">
        <w:t>合、疼痛好转及肢端感觉恢复，减少皮瓣坏死等并发症的发生，并能在一定程度上降低截肢风险。</w:t>
      </w:r>
      <w:r w:rsidRPr="00542643">
        <w:t xml:space="preserve"> </w:t>
      </w:r>
    </w:p>
    <w:p w14:paraId="3A117437" w14:textId="77777777" w:rsidR="00542643" w:rsidRDefault="00542643" w:rsidP="00542643"/>
    <w:p w14:paraId="62D77C00" w14:textId="1B7A335F" w:rsidR="00542643" w:rsidRDefault="00542643" w:rsidP="00542643">
      <w:r w:rsidRPr="00542643">
        <w:t>[</w:t>
      </w:r>
      <w:r w:rsidRPr="00542643">
        <w:t>关键词</w:t>
      </w:r>
      <w:r w:rsidRPr="00542643">
        <w:t>]</w:t>
      </w:r>
      <w:r w:rsidRPr="00542643">
        <w:t>负压封闭引流；逆行隐神经营养皮瓣；糖尿病足溃疡；创面；修复</w:t>
      </w:r>
      <w:r w:rsidRPr="00542643">
        <w:t xml:space="preserve"> </w:t>
      </w:r>
    </w:p>
    <w:p w14:paraId="0C8DDD7F" w14:textId="77777777" w:rsidR="00542643" w:rsidRDefault="00542643" w:rsidP="00542643"/>
    <w:p w14:paraId="188B6262" w14:textId="77777777" w:rsidR="00542643" w:rsidRDefault="00542643" w:rsidP="00542643">
      <w:r w:rsidRPr="00542643">
        <w:t>[</w:t>
      </w:r>
      <w:r w:rsidRPr="00542643">
        <w:t>中图分类号</w:t>
      </w:r>
      <w:r w:rsidRPr="00542643">
        <w:t>]R622 [</w:t>
      </w:r>
      <w:r w:rsidRPr="00542643">
        <w:t>文献标志码</w:t>
      </w:r>
      <w:r w:rsidRPr="00542643">
        <w:t>]A [</w:t>
      </w:r>
      <w:r w:rsidRPr="00542643">
        <w:t>文章编号</w:t>
      </w:r>
      <w:r w:rsidRPr="00542643">
        <w:t>]1008-6455</w:t>
      </w:r>
      <w:r w:rsidRPr="00542643">
        <w:t>（</w:t>
      </w:r>
      <w:r w:rsidRPr="00542643">
        <w:t>2024</w:t>
      </w:r>
      <w:r w:rsidRPr="00542643">
        <w:t>）</w:t>
      </w:r>
      <w:r w:rsidRPr="00542643">
        <w:t xml:space="preserve">09-0033-04 </w:t>
      </w:r>
    </w:p>
    <w:p w14:paraId="4F5C3B7D" w14:textId="77777777" w:rsidR="00542643" w:rsidRDefault="00542643" w:rsidP="00542643"/>
    <w:p w14:paraId="133F0A90" w14:textId="77777777" w:rsidR="00542643" w:rsidRDefault="00542643" w:rsidP="00542643">
      <w:r w:rsidRPr="00542643">
        <w:t xml:space="preserve">Vacuum Sealing Drainage Combined with Retrograde Saphenous Neurocutaneous Flap Transplantation in the Treatment of Diabetic Foot Ulcer Wounds </w:t>
      </w:r>
    </w:p>
    <w:p w14:paraId="2882CDA5" w14:textId="77777777" w:rsidR="00542643" w:rsidRDefault="00542643" w:rsidP="00542643"/>
    <w:p w14:paraId="2BA6713D" w14:textId="7484DF98" w:rsidR="00542643" w:rsidRDefault="00542643" w:rsidP="00542643">
      <w:r w:rsidRPr="00542643">
        <w:t>DONG Xuegang1,2, WANG Pingping</w:t>
      </w:r>
      <w:proofErr w:type="gramStart"/>
      <w:r w:rsidRPr="00542643">
        <w:t>2 ,</w:t>
      </w:r>
      <w:proofErr w:type="gramEnd"/>
      <w:r w:rsidRPr="00542643">
        <w:t xml:space="preserve"> WANG Fengyan2 , ZHAO Jun1</w:t>
      </w:r>
    </w:p>
    <w:p w14:paraId="2AF3DB05" w14:textId="77777777" w:rsidR="00542643" w:rsidRDefault="00542643" w:rsidP="00542643"/>
    <w:p w14:paraId="19F97491" w14:textId="2B530502" w:rsidR="00542643" w:rsidRDefault="00542643" w:rsidP="00542643">
      <w:r w:rsidRPr="00542643">
        <w:t xml:space="preserve"> </w:t>
      </w:r>
      <w:proofErr w:type="gramStart"/>
      <w:r w:rsidRPr="00542643">
        <w:t>( 1</w:t>
      </w:r>
      <w:proofErr w:type="gramEnd"/>
      <w:r w:rsidRPr="00542643">
        <w:t xml:space="preserve">.Department of Medicine, Qingdao University, Qingdao 266021, Shandong, China; 2.Department of Wound Surgery, Qingdao Municipal Hospital, Qingdao 266011, Shandong, China ) </w:t>
      </w:r>
    </w:p>
    <w:p w14:paraId="30571D99" w14:textId="77777777" w:rsidR="00542643" w:rsidRDefault="00542643" w:rsidP="00542643"/>
    <w:p w14:paraId="77ADBFA9" w14:textId="11F99F0B" w:rsidR="00542643" w:rsidRDefault="00542643" w:rsidP="00542643">
      <w:r w:rsidRPr="00542643">
        <w:t xml:space="preserve">Abstract: Objective To analyze the efficacy of vacuum sealing drainage (VSD) combined with retrograde saphenous neurocutaneous flap transplantation in treating diabetic foot ulcer (DFU) wounds. Methods A retrospective analysis was conducted on 92 patients with DFU admitted to the author's hospital from July 2020 to March 2023. According to diff </w:t>
      </w:r>
      <w:proofErr w:type="spellStart"/>
      <w:r w:rsidRPr="00542643">
        <w:t>erent</w:t>
      </w:r>
      <w:proofErr w:type="spellEnd"/>
      <w:r w:rsidRPr="00542643">
        <w:t xml:space="preserve"> treatment methods, they were grouped into a </w:t>
      </w:r>
      <w:proofErr w:type="spellStart"/>
      <w:r w:rsidRPr="00542643">
        <w:t>fl</w:t>
      </w:r>
      <w:proofErr w:type="spellEnd"/>
      <w:r w:rsidRPr="00542643">
        <w:t xml:space="preserve"> ap transplantation group (47 cases) and an observation group (45 cases). The skin flap transplantation group carried out retrograde saphenous neurocutaneous flap transplantation, while the observation group combined VSD on the basis of the skin </w:t>
      </w:r>
      <w:proofErr w:type="spellStart"/>
      <w:r w:rsidRPr="00542643">
        <w:t>fl</w:t>
      </w:r>
      <w:proofErr w:type="spellEnd"/>
      <w:r w:rsidRPr="00542643">
        <w:t xml:space="preserve"> ap transplantation group. The changes in ulcer area, wound recovery, pain improvement time, incidence of complications, and amputation status of the patient were statistically compared between the two groups. Results The ulcer area of the two groups decreased obviously at 2 and 4 weeks after surgery compared to before surgery (P</w:t>
      </w:r>
      <w:r w:rsidRPr="00542643">
        <w:t>＜</w:t>
      </w:r>
      <w:r w:rsidRPr="00542643">
        <w:t xml:space="preserve">0.05), and the reduction in the observation group was more obvious than that in the </w:t>
      </w:r>
      <w:proofErr w:type="spellStart"/>
      <w:r w:rsidRPr="00542643">
        <w:t>fl</w:t>
      </w:r>
      <w:proofErr w:type="spellEnd"/>
      <w:r w:rsidRPr="00542643">
        <w:t xml:space="preserve"> ap transplantation group (P</w:t>
      </w:r>
      <w:r w:rsidRPr="00542643">
        <w:t>＜</w:t>
      </w:r>
      <w:r w:rsidRPr="00542643">
        <w:t xml:space="preserve">0.05). The total eff </w:t>
      </w:r>
      <w:proofErr w:type="spellStart"/>
      <w:r w:rsidRPr="00542643">
        <w:t>ective</w:t>
      </w:r>
      <w:proofErr w:type="spellEnd"/>
      <w:r w:rsidRPr="00542643">
        <w:t xml:space="preserve"> rate of the observation group (87.23%) was obviously higher than that of the </w:t>
      </w:r>
      <w:proofErr w:type="spellStart"/>
      <w:r w:rsidRPr="00542643">
        <w:t>fl</w:t>
      </w:r>
      <w:proofErr w:type="spellEnd"/>
      <w:r w:rsidRPr="00542643">
        <w:t xml:space="preserve"> ap transplantation group (64.44%) (P</w:t>
      </w:r>
      <w:r w:rsidRPr="00542643">
        <w:t>＜</w:t>
      </w:r>
      <w:r w:rsidRPr="00542643">
        <w:t xml:space="preserve">0.05). The wound healing time, pain improvement time, and limb sensation recovery time of the observation group were obviously shorter than those of the skin </w:t>
      </w:r>
      <w:proofErr w:type="spellStart"/>
      <w:r w:rsidRPr="00542643">
        <w:t>fl</w:t>
      </w:r>
      <w:proofErr w:type="spellEnd"/>
      <w:r w:rsidRPr="00542643">
        <w:t xml:space="preserve"> ap transplantation group (P</w:t>
      </w:r>
      <w:r w:rsidRPr="00542643">
        <w:t>＜</w:t>
      </w:r>
      <w:r w:rsidRPr="00542643">
        <w:t xml:space="preserve">0.05). The incidence of complications in the observation group (2.13%) was obviously lower than that in the </w:t>
      </w:r>
      <w:proofErr w:type="spellStart"/>
      <w:r w:rsidRPr="00542643">
        <w:t>fl</w:t>
      </w:r>
      <w:proofErr w:type="spellEnd"/>
      <w:r w:rsidRPr="00542643">
        <w:t xml:space="preserve"> ap transplantation group (17.78%) (P</w:t>
      </w:r>
      <w:r w:rsidRPr="00542643">
        <w:t>＜</w:t>
      </w:r>
      <w:r w:rsidRPr="00542643">
        <w:t xml:space="preserve">0.05), and there was no statistically obvious diff </w:t>
      </w:r>
      <w:proofErr w:type="spellStart"/>
      <w:r w:rsidRPr="00542643">
        <w:t>erence</w:t>
      </w:r>
      <w:proofErr w:type="spellEnd"/>
      <w:r w:rsidRPr="00542643">
        <w:t xml:space="preserve"> in amputation rate (4.26%) compared to the </w:t>
      </w:r>
      <w:proofErr w:type="spellStart"/>
      <w:r w:rsidRPr="00542643">
        <w:t>fl</w:t>
      </w:r>
      <w:proofErr w:type="spellEnd"/>
      <w:r w:rsidRPr="00542643">
        <w:t xml:space="preserve"> ap transplantation group (13.33%) (P</w:t>
      </w:r>
      <w:r w:rsidRPr="00542643">
        <w:t>＞</w:t>
      </w:r>
      <w:r w:rsidRPr="00542643">
        <w:t xml:space="preserve">0.05). Conclusion The combination of VSD and retrograde saphenous neurocutaneous </w:t>
      </w:r>
      <w:proofErr w:type="spellStart"/>
      <w:r w:rsidRPr="00542643">
        <w:t>fl</w:t>
      </w:r>
      <w:proofErr w:type="spellEnd"/>
      <w:r w:rsidRPr="00542643">
        <w:t xml:space="preserve"> ap transplantation for DFU patients can promote wound healing, improve pain, and restore limb sensation, reduce complications such as </w:t>
      </w:r>
      <w:proofErr w:type="spellStart"/>
      <w:r w:rsidRPr="00542643">
        <w:t>fl</w:t>
      </w:r>
      <w:proofErr w:type="spellEnd"/>
      <w:r w:rsidRPr="00542643">
        <w:t xml:space="preserve"> ap necrosis, and to some extent reduce the risk of amputation. </w:t>
      </w:r>
    </w:p>
    <w:p w14:paraId="65996B4B" w14:textId="77777777" w:rsidR="00542643" w:rsidRDefault="00542643" w:rsidP="00542643"/>
    <w:p w14:paraId="3214335C" w14:textId="5F9EAE81" w:rsidR="00F105E5" w:rsidRPr="00542643" w:rsidRDefault="00542643" w:rsidP="00542643">
      <w:r w:rsidRPr="00542643">
        <w:t xml:space="preserve">Key words: vacuum sealing drainage; retrograde saphenous neurocutaneous </w:t>
      </w:r>
      <w:proofErr w:type="spellStart"/>
      <w:r w:rsidRPr="00542643">
        <w:t>fl</w:t>
      </w:r>
      <w:proofErr w:type="spellEnd"/>
      <w:r w:rsidRPr="00542643">
        <w:t xml:space="preserve"> ap; diabetic foot ulcer; wound; repair</w:t>
      </w:r>
    </w:p>
    <w:sectPr w:rsidR="00F105E5" w:rsidRPr="0054264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AE5305" w14:textId="77777777" w:rsidR="00ED645C" w:rsidRDefault="00ED645C" w:rsidP="003724AB">
      <w:r>
        <w:separator/>
      </w:r>
    </w:p>
  </w:endnote>
  <w:endnote w:type="continuationSeparator" w:id="0">
    <w:p w14:paraId="05497D5B" w14:textId="77777777" w:rsidR="00ED645C" w:rsidRDefault="00ED645C"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7640AAE4-9D96-4C2F-A11C-4EBCC2AA0FB3}"/>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746F72" w14:textId="77777777" w:rsidR="00ED645C" w:rsidRDefault="00ED645C" w:rsidP="003724AB">
      <w:r>
        <w:separator/>
      </w:r>
    </w:p>
  </w:footnote>
  <w:footnote w:type="continuationSeparator" w:id="0">
    <w:p w14:paraId="1177739E" w14:textId="77777777" w:rsidR="00ED645C" w:rsidRDefault="00ED645C"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25C2"/>
    <w:rsid w:val="000126A4"/>
    <w:rsid w:val="0001461F"/>
    <w:rsid w:val="00015CE7"/>
    <w:rsid w:val="00020275"/>
    <w:rsid w:val="0002077B"/>
    <w:rsid w:val="00021F13"/>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3E2D"/>
    <w:rsid w:val="00144332"/>
    <w:rsid w:val="001460DE"/>
    <w:rsid w:val="0014661C"/>
    <w:rsid w:val="00146F11"/>
    <w:rsid w:val="001516D9"/>
    <w:rsid w:val="00153C4D"/>
    <w:rsid w:val="001553AC"/>
    <w:rsid w:val="0015665E"/>
    <w:rsid w:val="00161F39"/>
    <w:rsid w:val="00162D73"/>
    <w:rsid w:val="00164031"/>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C03B8"/>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2A"/>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BEE"/>
    <w:rsid w:val="00240EE3"/>
    <w:rsid w:val="00244885"/>
    <w:rsid w:val="00245A82"/>
    <w:rsid w:val="00245DE5"/>
    <w:rsid w:val="00247E65"/>
    <w:rsid w:val="00251185"/>
    <w:rsid w:val="00251F95"/>
    <w:rsid w:val="00254A90"/>
    <w:rsid w:val="00255034"/>
    <w:rsid w:val="00255D27"/>
    <w:rsid w:val="00262971"/>
    <w:rsid w:val="00263916"/>
    <w:rsid w:val="00266977"/>
    <w:rsid w:val="0026714E"/>
    <w:rsid w:val="00270593"/>
    <w:rsid w:val="0027226B"/>
    <w:rsid w:val="00275815"/>
    <w:rsid w:val="00276E96"/>
    <w:rsid w:val="002773D8"/>
    <w:rsid w:val="00277E64"/>
    <w:rsid w:val="00281E91"/>
    <w:rsid w:val="00282AC2"/>
    <w:rsid w:val="00282D2D"/>
    <w:rsid w:val="00285C8C"/>
    <w:rsid w:val="00285EF1"/>
    <w:rsid w:val="00286638"/>
    <w:rsid w:val="00287B90"/>
    <w:rsid w:val="002918D1"/>
    <w:rsid w:val="002923EA"/>
    <w:rsid w:val="00293C7C"/>
    <w:rsid w:val="00296617"/>
    <w:rsid w:val="002A01BB"/>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57A0"/>
    <w:rsid w:val="003179EC"/>
    <w:rsid w:val="003206FE"/>
    <w:rsid w:val="0032130A"/>
    <w:rsid w:val="00321EEA"/>
    <w:rsid w:val="0032578D"/>
    <w:rsid w:val="00325CEA"/>
    <w:rsid w:val="00330C61"/>
    <w:rsid w:val="00330D17"/>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60817"/>
    <w:rsid w:val="003638CC"/>
    <w:rsid w:val="00364AD6"/>
    <w:rsid w:val="00366748"/>
    <w:rsid w:val="00367714"/>
    <w:rsid w:val="003724AB"/>
    <w:rsid w:val="003725D9"/>
    <w:rsid w:val="00372B47"/>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5A9"/>
    <w:rsid w:val="00495448"/>
    <w:rsid w:val="0049573F"/>
    <w:rsid w:val="00495DC4"/>
    <w:rsid w:val="00495EDF"/>
    <w:rsid w:val="004A0622"/>
    <w:rsid w:val="004A2921"/>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2643"/>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3CBE"/>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32D8"/>
    <w:rsid w:val="006435F4"/>
    <w:rsid w:val="0064697E"/>
    <w:rsid w:val="006474A4"/>
    <w:rsid w:val="006479C6"/>
    <w:rsid w:val="00651514"/>
    <w:rsid w:val="0065258B"/>
    <w:rsid w:val="00652A5E"/>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C1"/>
    <w:rsid w:val="00714D42"/>
    <w:rsid w:val="00715627"/>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CB5"/>
    <w:rsid w:val="00781A59"/>
    <w:rsid w:val="0078267B"/>
    <w:rsid w:val="007843FF"/>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19F3"/>
    <w:rsid w:val="008A3877"/>
    <w:rsid w:val="008A50A9"/>
    <w:rsid w:val="008A77CA"/>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9726E"/>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3935"/>
    <w:rsid w:val="00AF48FE"/>
    <w:rsid w:val="00AF6274"/>
    <w:rsid w:val="00AF727C"/>
    <w:rsid w:val="00B00FC8"/>
    <w:rsid w:val="00B07700"/>
    <w:rsid w:val="00B114A0"/>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590"/>
    <w:rsid w:val="00B9586A"/>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0EFF"/>
    <w:rsid w:val="00C6210E"/>
    <w:rsid w:val="00C639A2"/>
    <w:rsid w:val="00C660D0"/>
    <w:rsid w:val="00C66126"/>
    <w:rsid w:val="00C66DCE"/>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676"/>
    <w:rsid w:val="00C97D14"/>
    <w:rsid w:val="00C97DFC"/>
    <w:rsid w:val="00CA036E"/>
    <w:rsid w:val="00CA181B"/>
    <w:rsid w:val="00CA369C"/>
    <w:rsid w:val="00CA71B7"/>
    <w:rsid w:val="00CB20AB"/>
    <w:rsid w:val="00CB2FE8"/>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3CB"/>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7009"/>
    <w:rsid w:val="00E737AB"/>
    <w:rsid w:val="00E74D28"/>
    <w:rsid w:val="00E76422"/>
    <w:rsid w:val="00E777C8"/>
    <w:rsid w:val="00E80EAF"/>
    <w:rsid w:val="00E81023"/>
    <w:rsid w:val="00E81217"/>
    <w:rsid w:val="00E837BA"/>
    <w:rsid w:val="00E84A42"/>
    <w:rsid w:val="00E903BE"/>
    <w:rsid w:val="00E90C18"/>
    <w:rsid w:val="00E91109"/>
    <w:rsid w:val="00E926BF"/>
    <w:rsid w:val="00E93FAD"/>
    <w:rsid w:val="00E94087"/>
    <w:rsid w:val="00E95981"/>
    <w:rsid w:val="00E95BC3"/>
    <w:rsid w:val="00E964DD"/>
    <w:rsid w:val="00E96B16"/>
    <w:rsid w:val="00E977A7"/>
    <w:rsid w:val="00EA1FF1"/>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D645C"/>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37625</TotalTime>
  <Pages>1</Pages>
  <Words>485</Words>
  <Characters>2768</Characters>
  <Application>Microsoft Office Word</Application>
  <DocSecurity>0</DocSecurity>
  <Lines>23</Lines>
  <Paragraphs>6</Paragraphs>
  <ScaleCrop>false</ScaleCrop>
  <Company/>
  <LinksUpToDate>false</LinksUpToDate>
  <CharactersWithSpaces>3247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3690</cp:revision>
  <dcterms:created xsi:type="dcterms:W3CDTF">2022-07-04T07:48:00Z</dcterms:created>
  <dcterms:modified xsi:type="dcterms:W3CDTF">2024-08-27T03:14:00Z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