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D073C3" w14:textId="77777777" w:rsidR="00E855A3" w:rsidRDefault="00E855A3" w:rsidP="00E855A3">
      <w:r w:rsidRPr="00E855A3">
        <w:t>重组牛碱性成纤维细胞生长因子凝胶联合调</w:t>
      </w:r>
      <w:r w:rsidRPr="00E855A3">
        <w:t>Q</w:t>
      </w:r>
      <w:r w:rsidRPr="00E855A3">
        <w:t>激光治疗面部脂溢性角化病</w:t>
      </w:r>
      <w:r w:rsidRPr="00E855A3">
        <w:t xml:space="preserve"> </w:t>
      </w:r>
    </w:p>
    <w:p w14:paraId="25868217" w14:textId="77777777" w:rsidR="00E855A3" w:rsidRDefault="00E855A3" w:rsidP="00E855A3"/>
    <w:p w14:paraId="5EE525BE" w14:textId="06F5FA0D" w:rsidR="00E855A3" w:rsidRDefault="00E855A3" w:rsidP="00E855A3">
      <w:r w:rsidRPr="00E855A3">
        <w:t>姚凤鸣，钱芳芳，胡</w:t>
      </w:r>
      <w:r w:rsidRPr="00E855A3">
        <w:t xml:space="preserve"> </w:t>
      </w:r>
      <w:r w:rsidRPr="00E855A3">
        <w:t>军</w:t>
      </w:r>
      <w:r w:rsidRPr="00E855A3">
        <w:t xml:space="preserve"> </w:t>
      </w:r>
    </w:p>
    <w:p w14:paraId="68D935F1" w14:textId="77777777" w:rsidR="00E855A3" w:rsidRDefault="00E855A3" w:rsidP="00E855A3"/>
    <w:p w14:paraId="69024B8A" w14:textId="17E5E043" w:rsidR="00E855A3" w:rsidRDefault="00E855A3" w:rsidP="00E855A3">
      <w:r w:rsidRPr="00E855A3">
        <w:t>（安庆市立医院皮肤性病科</w:t>
      </w:r>
      <w:r w:rsidRPr="00E855A3">
        <w:t xml:space="preserve"> </w:t>
      </w:r>
      <w:r w:rsidRPr="00E855A3">
        <w:t>安徽</w:t>
      </w:r>
      <w:r w:rsidRPr="00E855A3">
        <w:t xml:space="preserve"> </w:t>
      </w:r>
      <w:r w:rsidRPr="00E855A3">
        <w:t>安庆</w:t>
      </w:r>
      <w:r w:rsidRPr="00E855A3">
        <w:t xml:space="preserve"> 246001</w:t>
      </w:r>
      <w:r w:rsidRPr="00E855A3">
        <w:t>）</w:t>
      </w:r>
      <w:r w:rsidRPr="00E855A3">
        <w:t xml:space="preserve"> </w:t>
      </w:r>
    </w:p>
    <w:p w14:paraId="0DF9FD91" w14:textId="77777777" w:rsidR="00E855A3" w:rsidRDefault="00E855A3" w:rsidP="00E855A3"/>
    <w:p w14:paraId="24D0499E" w14:textId="77777777" w:rsidR="00E855A3" w:rsidRDefault="00E855A3" w:rsidP="00E855A3">
      <w:r w:rsidRPr="00E855A3">
        <w:t>[</w:t>
      </w:r>
      <w:r w:rsidRPr="00E855A3">
        <w:t>摘要</w:t>
      </w:r>
      <w:r w:rsidRPr="00E855A3">
        <w:t>]</w:t>
      </w:r>
      <w:r w:rsidRPr="00E855A3">
        <w:t>目的：探讨重组牛碱性成纤维细胞生长因子（</w:t>
      </w:r>
      <w:r w:rsidRPr="00E855A3">
        <w:t>Recombinant bovine basic fibroblast grow</w:t>
      </w:r>
      <w:r w:rsidRPr="00E855A3">
        <w:t>，</w:t>
      </w:r>
      <w:proofErr w:type="spellStart"/>
      <w:r w:rsidRPr="00E855A3">
        <w:t>rb-bFGF</w:t>
      </w:r>
      <w:proofErr w:type="spellEnd"/>
      <w:r w:rsidRPr="00E855A3">
        <w:t>）凝胶联合调</w:t>
      </w:r>
      <w:r w:rsidRPr="00E855A3">
        <w:t xml:space="preserve">Q </w:t>
      </w:r>
      <w:r w:rsidRPr="00E855A3">
        <w:t>激光治疗面部脂溢性角化病（</w:t>
      </w:r>
      <w:r w:rsidRPr="00E855A3">
        <w:t>Seborrheic keratosis</w:t>
      </w:r>
      <w:r w:rsidRPr="00E855A3">
        <w:t>，</w:t>
      </w:r>
      <w:r w:rsidRPr="00E855A3">
        <w:t>SK</w:t>
      </w:r>
      <w:r w:rsidRPr="00E855A3">
        <w:t>）的效果。方法：</w:t>
      </w:r>
      <w:proofErr w:type="gramStart"/>
      <w:r w:rsidRPr="00E855A3">
        <w:t>选笔者</w:t>
      </w:r>
      <w:proofErr w:type="gramEnd"/>
      <w:r w:rsidRPr="00E855A3">
        <w:t>医院</w:t>
      </w:r>
      <w:r w:rsidRPr="00E855A3">
        <w:t>2020</w:t>
      </w:r>
      <w:r w:rsidRPr="00E855A3">
        <w:t>年</w:t>
      </w:r>
      <w:r w:rsidRPr="00E855A3">
        <w:t>6</w:t>
      </w:r>
      <w:r w:rsidRPr="00E855A3">
        <w:t>月</w:t>
      </w:r>
      <w:r w:rsidRPr="00E855A3">
        <w:t>-2023</w:t>
      </w:r>
      <w:r w:rsidRPr="00E855A3">
        <w:t>年</w:t>
      </w:r>
      <w:r w:rsidRPr="00E855A3">
        <w:t>6</w:t>
      </w:r>
      <w:r w:rsidRPr="00E855A3">
        <w:t>月收治的</w:t>
      </w:r>
      <w:r w:rsidRPr="00E855A3">
        <w:t>82</w:t>
      </w:r>
      <w:proofErr w:type="gramStart"/>
      <w:r w:rsidRPr="00E855A3">
        <w:t>例面</w:t>
      </w:r>
      <w:proofErr w:type="gramEnd"/>
      <w:r w:rsidRPr="00E855A3">
        <w:t xml:space="preserve"> </w:t>
      </w:r>
      <w:r w:rsidRPr="00E855A3">
        <w:t>部</w:t>
      </w:r>
      <w:r w:rsidRPr="00E855A3">
        <w:t>SK</w:t>
      </w:r>
      <w:r w:rsidRPr="00E855A3">
        <w:t>患者为研究对象。按随机数字表法分为对照组（</w:t>
      </w:r>
      <w:r w:rsidRPr="00E855A3">
        <w:t>n=41</w:t>
      </w:r>
      <w:r w:rsidRPr="00E855A3">
        <w:t>）与观察组（</w:t>
      </w:r>
      <w:r w:rsidRPr="00E855A3">
        <w:t>n=41</w:t>
      </w:r>
      <w:r w:rsidRPr="00E855A3">
        <w:t>），两组均进行调</w:t>
      </w:r>
      <w:r w:rsidRPr="00E855A3">
        <w:t>Q</w:t>
      </w:r>
      <w:r w:rsidRPr="00E855A3">
        <w:t>激光治疗（波长</w:t>
      </w:r>
      <w:r w:rsidRPr="00E855A3">
        <w:t>532 nm</w:t>
      </w:r>
      <w:r w:rsidRPr="00E855A3">
        <w:t>），</w:t>
      </w:r>
      <w:r w:rsidRPr="00E855A3">
        <w:t xml:space="preserve"> </w:t>
      </w:r>
      <w:r w:rsidRPr="00E855A3">
        <w:t>观察组在对照</w:t>
      </w:r>
      <w:proofErr w:type="gramStart"/>
      <w:r w:rsidRPr="00E855A3">
        <w:t>组基础</w:t>
      </w:r>
      <w:proofErr w:type="gramEnd"/>
      <w:r w:rsidRPr="00E855A3">
        <w:t>上给予</w:t>
      </w:r>
      <w:proofErr w:type="spellStart"/>
      <w:r w:rsidRPr="00E855A3">
        <w:t>rb-bFGF</w:t>
      </w:r>
      <w:proofErr w:type="spellEnd"/>
      <w:r w:rsidRPr="00E855A3">
        <w:t>凝胶治疗。观察对比两组疗效、疼痛程度、痂皮完全脱落时间、遗留红斑持续时间、皮</w:t>
      </w:r>
      <w:r w:rsidRPr="00E855A3">
        <w:t xml:space="preserve"> </w:t>
      </w:r>
      <w:r w:rsidRPr="00E855A3">
        <w:t>肤</w:t>
      </w:r>
      <w:proofErr w:type="gramStart"/>
      <w:r w:rsidRPr="00E855A3">
        <w:t>病生活</w:t>
      </w:r>
      <w:proofErr w:type="gramEnd"/>
      <w:r w:rsidRPr="00E855A3">
        <w:t>质量量表（</w:t>
      </w:r>
      <w:r w:rsidRPr="00E855A3">
        <w:t>Dermatology life quality index</w:t>
      </w:r>
      <w:r w:rsidRPr="00E855A3">
        <w:t>，</w:t>
      </w:r>
      <w:r w:rsidRPr="00E855A3">
        <w:t>DLQI</w:t>
      </w:r>
      <w:r w:rsidRPr="00E855A3">
        <w:t>）及不良反应发生情况。结果：观察组有效率较对照组高，</w:t>
      </w:r>
      <w:r w:rsidRPr="00E855A3">
        <w:t xml:space="preserve"> </w:t>
      </w:r>
      <w:r w:rsidRPr="00E855A3">
        <w:t>差异有统计学意义（</w:t>
      </w:r>
      <w:r w:rsidRPr="00E855A3">
        <w:t>P</w:t>
      </w:r>
      <w:r w:rsidRPr="00E855A3">
        <w:t>＜</w:t>
      </w:r>
      <w:r w:rsidRPr="00E855A3">
        <w:t>0.05</w:t>
      </w:r>
      <w:r w:rsidRPr="00E855A3">
        <w:t>）；观察组疼痛视觉模拟评分法（</w:t>
      </w:r>
      <w:r w:rsidRPr="00E855A3">
        <w:t>Visual analogue scale</w:t>
      </w:r>
      <w:r w:rsidRPr="00E855A3">
        <w:t>，</w:t>
      </w:r>
      <w:r w:rsidRPr="00E855A3">
        <w:t>VAS</w:t>
      </w:r>
      <w:r w:rsidRPr="00E855A3">
        <w:t>）</w:t>
      </w:r>
      <w:proofErr w:type="gramStart"/>
      <w:r w:rsidRPr="00E855A3">
        <w:t>评分较</w:t>
      </w:r>
      <w:proofErr w:type="gramEnd"/>
      <w:r w:rsidRPr="00E855A3">
        <w:t>对照组低，创面痂皮</w:t>
      </w:r>
      <w:r w:rsidRPr="00E855A3">
        <w:t xml:space="preserve"> </w:t>
      </w:r>
      <w:r w:rsidRPr="00E855A3">
        <w:t>完全脱落时间、遗留红斑持续时间均较对照组短，差异均有统计学意义（</w:t>
      </w:r>
      <w:r w:rsidRPr="00E855A3">
        <w:t>P</w:t>
      </w:r>
      <w:r w:rsidRPr="00E855A3">
        <w:t>＜</w:t>
      </w:r>
      <w:r w:rsidRPr="00E855A3">
        <w:t>0.05</w:t>
      </w:r>
      <w:r w:rsidRPr="00E855A3">
        <w:t>）。治疗后，两组</w:t>
      </w:r>
      <w:r w:rsidRPr="00E855A3">
        <w:t>DLQI</w:t>
      </w:r>
      <w:r w:rsidRPr="00E855A3">
        <w:t>除治疗维度外其他</w:t>
      </w:r>
      <w:r w:rsidRPr="00E855A3">
        <w:t xml:space="preserve"> </w:t>
      </w:r>
      <w:r w:rsidRPr="00E855A3">
        <w:t>维度评分均较治疗前降低（</w:t>
      </w:r>
      <w:r w:rsidRPr="00E855A3">
        <w:t>P</w:t>
      </w:r>
      <w:r w:rsidRPr="00E855A3">
        <w:t>＜</w:t>
      </w:r>
      <w:r w:rsidRPr="00E855A3">
        <w:t>0.05</w:t>
      </w:r>
      <w:r w:rsidRPr="00E855A3">
        <w:t>），且观察组均低于对照组（</w:t>
      </w:r>
      <w:r w:rsidRPr="00E855A3">
        <w:t>P</w:t>
      </w:r>
      <w:r w:rsidRPr="00E855A3">
        <w:t>＜</w:t>
      </w:r>
      <w:r w:rsidRPr="00E855A3">
        <w:t>0.05</w:t>
      </w:r>
      <w:r w:rsidRPr="00E855A3">
        <w:t>）；观察组不良反应发生率为</w:t>
      </w:r>
      <w:r w:rsidRPr="00E855A3">
        <w:t>0.93%</w:t>
      </w:r>
      <w:r w:rsidRPr="00E855A3">
        <w:t>，对照组为</w:t>
      </w:r>
      <w:r w:rsidRPr="00E855A3">
        <w:t xml:space="preserve"> 6.03%</w:t>
      </w:r>
      <w:r w:rsidRPr="00E855A3">
        <w:t>，差异无统计学意义（</w:t>
      </w:r>
      <w:r w:rsidRPr="00E855A3">
        <w:t>P</w:t>
      </w:r>
      <w:r w:rsidRPr="00E855A3">
        <w:t>＞</w:t>
      </w:r>
      <w:r w:rsidRPr="00E855A3">
        <w:t>0.05</w:t>
      </w:r>
      <w:r w:rsidRPr="00E855A3">
        <w:t>）。结论：</w:t>
      </w:r>
      <w:proofErr w:type="spellStart"/>
      <w:r w:rsidRPr="00E855A3">
        <w:t>rb-bFGF</w:t>
      </w:r>
      <w:proofErr w:type="spellEnd"/>
      <w:r w:rsidRPr="00E855A3">
        <w:t>凝胶联合调</w:t>
      </w:r>
      <w:r w:rsidRPr="00E855A3">
        <w:t>Q</w:t>
      </w:r>
      <w:r w:rsidRPr="00E855A3">
        <w:t>激光治疗面部</w:t>
      </w:r>
      <w:r w:rsidRPr="00E855A3">
        <w:t>SK</w:t>
      </w:r>
      <w:r w:rsidRPr="00E855A3">
        <w:t>疗效显著，可促进创面恢复，减轻恢复</w:t>
      </w:r>
      <w:r w:rsidRPr="00E855A3">
        <w:t xml:space="preserve"> </w:t>
      </w:r>
      <w:r w:rsidRPr="00E855A3">
        <w:t>期疼痛，提高患者生活质量。</w:t>
      </w:r>
      <w:r w:rsidRPr="00E855A3">
        <w:t xml:space="preserve"> </w:t>
      </w:r>
    </w:p>
    <w:p w14:paraId="03A8E1D1" w14:textId="77777777" w:rsidR="00E855A3" w:rsidRDefault="00E855A3" w:rsidP="00E855A3"/>
    <w:p w14:paraId="1C822D7D" w14:textId="65A4F070" w:rsidR="00E855A3" w:rsidRDefault="00E855A3" w:rsidP="00E855A3">
      <w:r w:rsidRPr="00E855A3">
        <w:t>[</w:t>
      </w:r>
      <w:r w:rsidRPr="00E855A3">
        <w:t>关键词</w:t>
      </w:r>
      <w:r w:rsidRPr="00E855A3">
        <w:t>]</w:t>
      </w:r>
      <w:r w:rsidRPr="00E855A3">
        <w:t>面部脂溢性角化病；重组牛碱性成纤维细胞生长因子；调</w:t>
      </w:r>
      <w:r w:rsidRPr="00E855A3">
        <w:t>Q</w:t>
      </w:r>
      <w:r w:rsidRPr="00E855A3">
        <w:t>激光</w:t>
      </w:r>
      <w:r w:rsidRPr="00E855A3">
        <w:t xml:space="preserve"> </w:t>
      </w:r>
    </w:p>
    <w:p w14:paraId="3048020B" w14:textId="77777777" w:rsidR="00E855A3" w:rsidRDefault="00E855A3" w:rsidP="00E855A3"/>
    <w:p w14:paraId="7D46B9A7" w14:textId="77777777" w:rsidR="00E32F00" w:rsidRDefault="00E855A3" w:rsidP="00E855A3">
      <w:r w:rsidRPr="00E855A3">
        <w:t>[</w:t>
      </w:r>
      <w:r w:rsidRPr="00E855A3">
        <w:t>中图分类号</w:t>
      </w:r>
      <w:r w:rsidRPr="00E855A3">
        <w:t>]R739.5 [</w:t>
      </w:r>
      <w:r w:rsidRPr="00E855A3">
        <w:t>文献标志码</w:t>
      </w:r>
      <w:r w:rsidRPr="00E855A3">
        <w:t>]A [</w:t>
      </w:r>
      <w:r w:rsidRPr="00E855A3">
        <w:t>文章编号</w:t>
      </w:r>
      <w:r w:rsidRPr="00E855A3">
        <w:t>]1008-6455</w:t>
      </w:r>
      <w:r w:rsidRPr="00E855A3">
        <w:t>（</w:t>
      </w:r>
      <w:r w:rsidRPr="00E855A3">
        <w:t>2024</w:t>
      </w:r>
      <w:r w:rsidRPr="00E855A3">
        <w:t>）</w:t>
      </w:r>
      <w:r w:rsidRPr="00E855A3">
        <w:t xml:space="preserve">09-0096-04 </w:t>
      </w:r>
    </w:p>
    <w:p w14:paraId="373B08F8" w14:textId="77777777" w:rsidR="00E32F00" w:rsidRDefault="00E32F00" w:rsidP="00E855A3"/>
    <w:p w14:paraId="65492E1E" w14:textId="1D4D3D72" w:rsidR="00E855A3" w:rsidRDefault="00E855A3" w:rsidP="00E855A3">
      <w:r w:rsidRPr="00E855A3">
        <w:t xml:space="preserve">Recombinant Bovine Basic Fibroblast Growth Factor Gel Combined with Q-switched Laser in the Treatment of Facial Seborrheic Keratosis </w:t>
      </w:r>
    </w:p>
    <w:p w14:paraId="6386B39B" w14:textId="77777777" w:rsidR="00E855A3" w:rsidRDefault="00E855A3" w:rsidP="00E855A3"/>
    <w:p w14:paraId="11651A1B" w14:textId="437B12A2" w:rsidR="00E855A3" w:rsidRDefault="00E855A3" w:rsidP="00E855A3">
      <w:r w:rsidRPr="00E855A3">
        <w:t xml:space="preserve">YAO </w:t>
      </w:r>
      <w:proofErr w:type="spellStart"/>
      <w:r w:rsidRPr="00E855A3">
        <w:t>Fengming</w:t>
      </w:r>
      <w:proofErr w:type="spellEnd"/>
      <w:r w:rsidRPr="00E855A3">
        <w:t>, QIAN Fangfang, HU Jun</w:t>
      </w:r>
    </w:p>
    <w:p w14:paraId="1D90C0E9" w14:textId="77777777" w:rsidR="00E855A3" w:rsidRDefault="00E855A3" w:rsidP="00E855A3"/>
    <w:p w14:paraId="6EA4E590" w14:textId="6EA72704" w:rsidR="00E855A3" w:rsidRDefault="00E855A3" w:rsidP="00E855A3">
      <w:r w:rsidRPr="00E855A3">
        <w:t xml:space="preserve"> </w:t>
      </w:r>
      <w:proofErr w:type="gramStart"/>
      <w:r w:rsidRPr="00E855A3">
        <w:t>( Department</w:t>
      </w:r>
      <w:proofErr w:type="gramEnd"/>
      <w:r w:rsidRPr="00E855A3">
        <w:t xml:space="preserve"> of Dermatology &amp; Venereology, </w:t>
      </w:r>
      <w:proofErr w:type="spellStart"/>
      <w:r w:rsidRPr="00E855A3">
        <w:t>Anqing</w:t>
      </w:r>
      <w:proofErr w:type="spellEnd"/>
      <w:r w:rsidRPr="00E855A3">
        <w:t xml:space="preserve"> Municipal Hospital, </w:t>
      </w:r>
      <w:proofErr w:type="spellStart"/>
      <w:r w:rsidRPr="00E855A3">
        <w:t>Anqing</w:t>
      </w:r>
      <w:proofErr w:type="spellEnd"/>
      <w:r w:rsidRPr="00E855A3">
        <w:t xml:space="preserve"> 246001, Anhui, China ) </w:t>
      </w:r>
    </w:p>
    <w:p w14:paraId="0E682ABB" w14:textId="77777777" w:rsidR="00E855A3" w:rsidRDefault="00E855A3" w:rsidP="00E855A3"/>
    <w:p w14:paraId="64F6277D" w14:textId="4707B99A" w:rsidR="00E855A3" w:rsidRDefault="00E855A3" w:rsidP="00E855A3">
      <w:r w:rsidRPr="00E855A3">
        <w:t xml:space="preserve">Abstract: Objective To explore the eff </w:t>
      </w:r>
      <w:proofErr w:type="spellStart"/>
      <w:r w:rsidRPr="00E855A3">
        <w:t>ect</w:t>
      </w:r>
      <w:proofErr w:type="spellEnd"/>
      <w:r w:rsidRPr="00E855A3">
        <w:t xml:space="preserve"> of recombinant bovine basic fi </w:t>
      </w:r>
      <w:proofErr w:type="spellStart"/>
      <w:r w:rsidRPr="00E855A3">
        <w:t>broblast</w:t>
      </w:r>
      <w:proofErr w:type="spellEnd"/>
      <w:r w:rsidRPr="00E855A3">
        <w:t xml:space="preserve"> growth factor (</w:t>
      </w:r>
      <w:proofErr w:type="spellStart"/>
      <w:r w:rsidRPr="00E855A3">
        <w:t>rb-bFGF</w:t>
      </w:r>
      <w:proofErr w:type="spellEnd"/>
      <w:r w:rsidRPr="00E855A3">
        <w:t xml:space="preserve">) gel combined with Q-switched laser in the treatment of facial seborrheic keratosis (SK). Methods 82 patients with facial SK admitted to the author's hospital from June 2020 to June 2023 were selected as the study subjects, and were divided into control group (n=41) and observation group (n=41) according to the random number table method. Both groups were treated with Q-switched laser (wavelength of 532 nm). The observation group was treated with </w:t>
      </w:r>
      <w:proofErr w:type="spellStart"/>
      <w:r w:rsidRPr="00E855A3">
        <w:t>rb-bFGF</w:t>
      </w:r>
      <w:proofErr w:type="spellEnd"/>
      <w:r w:rsidRPr="00E855A3">
        <w:t xml:space="preserve"> gel on the basis of the control group. The </w:t>
      </w:r>
      <w:proofErr w:type="spellStart"/>
      <w:r w:rsidRPr="00E855A3">
        <w:t>effi</w:t>
      </w:r>
      <w:proofErr w:type="spellEnd"/>
      <w:r w:rsidRPr="00E855A3">
        <w:t xml:space="preserve"> </w:t>
      </w:r>
      <w:proofErr w:type="spellStart"/>
      <w:r w:rsidRPr="00E855A3">
        <w:t>cacy</w:t>
      </w:r>
      <w:proofErr w:type="spellEnd"/>
      <w:r w:rsidRPr="00E855A3">
        <w:t xml:space="preserve">, pain degree, scab complete shedding time, duration of residual erythema, dermatology life quality index (DLQI) and occurrence of adverse reactions were observed and compared between the two groups. Results The eff </w:t>
      </w:r>
      <w:proofErr w:type="spellStart"/>
      <w:r w:rsidRPr="00E855A3">
        <w:t>ective</w:t>
      </w:r>
      <w:proofErr w:type="spellEnd"/>
      <w:r w:rsidRPr="00E855A3">
        <w:t xml:space="preserve"> rate in observation group was higher than that in control group (P</w:t>
      </w:r>
      <w:r w:rsidRPr="00E855A3">
        <w:t>＜</w:t>
      </w:r>
      <w:r w:rsidRPr="00E855A3">
        <w:t>0.05). The Visual Analogue Scale (VAS) score in observation group was lower than that in control group, and the wound scab complete shedding time and duration of residual erythema were shorter compared with</w:t>
      </w:r>
      <w:r>
        <w:rPr>
          <w:rFonts w:hint="eastAsia"/>
        </w:rPr>
        <w:t xml:space="preserve"> </w:t>
      </w:r>
      <w:r w:rsidRPr="00E855A3">
        <w:t>those in control group (P</w:t>
      </w:r>
      <w:r w:rsidRPr="00E855A3">
        <w:t>＜</w:t>
      </w:r>
      <w:r w:rsidRPr="00E855A3">
        <w:t>0.05). After treatment, the DLQI scores except treatment dimension in both groups were decreased compared with those before treatment (P</w:t>
      </w:r>
      <w:r w:rsidRPr="00E855A3">
        <w:t>＜</w:t>
      </w:r>
      <w:r w:rsidRPr="00E855A3">
        <w:t>0.05), and the above scores in observation group were lower than those in control group (P</w:t>
      </w:r>
      <w:r w:rsidRPr="00E855A3">
        <w:t>＜</w:t>
      </w:r>
      <w:r w:rsidRPr="00E855A3">
        <w:t xml:space="preserve">0.05). The incidence of adverse reactions in the observation group was 0.93%, while in the control group it was 6.03%, but there was no statistically </w:t>
      </w:r>
      <w:proofErr w:type="spellStart"/>
      <w:r w:rsidRPr="00E855A3">
        <w:t>signifi</w:t>
      </w:r>
      <w:proofErr w:type="spellEnd"/>
      <w:r w:rsidRPr="00E855A3">
        <w:t xml:space="preserve"> cant diff </w:t>
      </w:r>
      <w:proofErr w:type="spellStart"/>
      <w:r w:rsidRPr="00E855A3">
        <w:t>erence</w:t>
      </w:r>
      <w:proofErr w:type="spellEnd"/>
      <w:r w:rsidRPr="00E855A3">
        <w:t xml:space="preserve"> between the groups (P</w:t>
      </w:r>
      <w:r w:rsidRPr="00E855A3">
        <w:t>＞</w:t>
      </w:r>
      <w:r w:rsidRPr="00E855A3">
        <w:t xml:space="preserve">0.05). Conclusion </w:t>
      </w:r>
      <w:proofErr w:type="spellStart"/>
      <w:r w:rsidRPr="00E855A3">
        <w:t>rb-bFGF</w:t>
      </w:r>
      <w:proofErr w:type="spellEnd"/>
      <w:r w:rsidRPr="00E855A3">
        <w:t xml:space="preserve"> gel combined with Q-switched laser has a </w:t>
      </w:r>
      <w:proofErr w:type="spellStart"/>
      <w:r w:rsidRPr="00E855A3">
        <w:t>signifi</w:t>
      </w:r>
      <w:proofErr w:type="spellEnd"/>
      <w:r w:rsidRPr="00E855A3">
        <w:t xml:space="preserve"> </w:t>
      </w:r>
      <w:proofErr w:type="gramStart"/>
      <w:r w:rsidRPr="00E855A3">
        <w:t>cant</w:t>
      </w:r>
      <w:proofErr w:type="gramEnd"/>
      <w:r w:rsidRPr="00E855A3">
        <w:t xml:space="preserve"> </w:t>
      </w:r>
      <w:proofErr w:type="spellStart"/>
      <w:r w:rsidRPr="00E855A3">
        <w:t>effi</w:t>
      </w:r>
      <w:proofErr w:type="spellEnd"/>
      <w:r w:rsidRPr="00E855A3">
        <w:t xml:space="preserve"> </w:t>
      </w:r>
      <w:proofErr w:type="spellStart"/>
      <w:r w:rsidRPr="00E855A3">
        <w:t>cacy</w:t>
      </w:r>
      <w:proofErr w:type="spellEnd"/>
      <w:r w:rsidRPr="00E855A3">
        <w:t xml:space="preserve"> in the treatment of facial SK, and it can promote the wound recovery, relieve the pain during recovery, and enhance the quality of life of patients. </w:t>
      </w:r>
    </w:p>
    <w:p w14:paraId="43FB8C87" w14:textId="77777777" w:rsidR="00E855A3" w:rsidRDefault="00E855A3" w:rsidP="00E855A3"/>
    <w:p w14:paraId="0429BDD3" w14:textId="5255E33D" w:rsidR="00C672C1" w:rsidRPr="00E855A3" w:rsidRDefault="00E855A3" w:rsidP="00E855A3">
      <w:pPr>
        <w:rPr>
          <w:rFonts w:hint="eastAsia"/>
        </w:rPr>
      </w:pPr>
      <w:r w:rsidRPr="00E855A3">
        <w:t xml:space="preserve">Key words: facial seborrheic keratosis; recombinant bovine basic fi </w:t>
      </w:r>
      <w:proofErr w:type="spellStart"/>
      <w:r w:rsidRPr="00E855A3">
        <w:t>broblast</w:t>
      </w:r>
      <w:proofErr w:type="spellEnd"/>
      <w:r w:rsidRPr="00E855A3">
        <w:t xml:space="preserve"> growth factor; Q-switched laser</w:t>
      </w:r>
    </w:p>
    <w:sectPr w:rsidR="00C672C1" w:rsidRPr="00E855A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94AF8" w14:textId="77777777" w:rsidR="00EA20EA" w:rsidRDefault="00EA20EA" w:rsidP="003724AB">
      <w:r>
        <w:separator/>
      </w:r>
    </w:p>
  </w:endnote>
  <w:endnote w:type="continuationSeparator" w:id="0">
    <w:p w14:paraId="59B2AA1C" w14:textId="77777777" w:rsidR="00EA20EA" w:rsidRDefault="00EA20E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6F2B410-54C6-473A-B77C-C94299DE030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4E3C9" w14:textId="77777777" w:rsidR="00EA20EA" w:rsidRDefault="00EA20EA" w:rsidP="003724AB">
      <w:r>
        <w:separator/>
      </w:r>
    </w:p>
  </w:footnote>
  <w:footnote w:type="continuationSeparator" w:id="0">
    <w:p w14:paraId="4FB373BA" w14:textId="77777777" w:rsidR="00EA20EA" w:rsidRDefault="00EA20E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38393</TotalTime>
  <Pages>1</Pages>
  <Words>444</Words>
  <Characters>2531</Characters>
  <Application>Microsoft Office Word</Application>
  <DocSecurity>0</DocSecurity>
  <Lines>21</Lines>
  <Paragraphs>5</Paragraphs>
  <ScaleCrop>false</ScaleCrop>
  <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3783</cp:revision>
  <dcterms:created xsi:type="dcterms:W3CDTF">2022-07-04T07:48:00Z</dcterms:created>
  <dcterms:modified xsi:type="dcterms:W3CDTF">2024-08-28T07:51:00Z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